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88" w:rsidRPr="00624D88" w:rsidRDefault="00624D88" w:rsidP="0075457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El </w:t>
      </w: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Punto de Reorden (ROP, por sus siglas en inglés)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es el nivel de inventario que te avisa cuándo debes realizar un nuevo pedido para evitar quedarte sin stock antes de que llegue la mercancía del proveedor.</w:t>
      </w:r>
    </w:p>
    <w:p w:rsidR="00624D88" w:rsidRDefault="00624D88" w:rsidP="0075457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Para calcularlo con precisión, se utiliza la siguiente lógica fundamental:</w:t>
      </w:r>
    </w:p>
    <w:p w:rsidR="00624D88" w:rsidRDefault="00624D88" w:rsidP="00180AC8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noProof/>
          <w:lang w:eastAsia="es-VE"/>
        </w:rPr>
        <w:drawing>
          <wp:inline distT="0" distB="0" distL="0" distR="0" wp14:anchorId="66D8C179" wp14:editId="50811C7D">
            <wp:extent cx="3708198" cy="1863306"/>
            <wp:effectExtent l="114300" t="95250" r="102235" b="1181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214" t="30009" r="25403" b="30864"/>
                    <a:stretch/>
                  </pic:blipFill>
                  <pic:spPr bwMode="auto">
                    <a:xfrm>
                      <a:off x="0" y="0"/>
                      <a:ext cx="3748278" cy="1883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952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4D88" w:rsidRPr="00624D88" w:rsidRDefault="00624D88" w:rsidP="005D1E8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Caso Práctico: Empresa "TecnoPymes"</w:t>
      </w:r>
    </w:p>
    <w:p w:rsidR="00624D88" w:rsidRPr="00624D88" w:rsidRDefault="00624D88" w:rsidP="005D1E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Una distribuidora de teclados mecánicos quiere automatizar sus alertas de almacén. Nos comparten los siguientes datos reales:</w:t>
      </w:r>
    </w:p>
    <w:p w:rsidR="00624D88" w:rsidRPr="00624D88" w:rsidRDefault="00624D88" w:rsidP="005D1E8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Demanda anual: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3,600 unidades.</w:t>
      </w:r>
    </w:p>
    <w:p w:rsidR="00624D88" w:rsidRPr="00624D88" w:rsidRDefault="00624D88" w:rsidP="005D1E8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Días hábiles de operación al año: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300 días.</w:t>
      </w:r>
    </w:p>
    <w:p w:rsidR="00624D88" w:rsidRPr="00624D88" w:rsidRDefault="00624D88" w:rsidP="005D1E8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Tiempo de entrega del proveedor (Lead Time):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7 días.</w:t>
      </w:r>
    </w:p>
    <w:p w:rsidR="00624D88" w:rsidRPr="00624D88" w:rsidRDefault="00624D88" w:rsidP="005D1E8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Stock de seguridad (Safety Stock):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40 unidades (colchón para imprevistos).</w:t>
      </w:r>
    </w:p>
    <w:p w:rsidR="00624D88" w:rsidRDefault="00624D88" w:rsidP="005D1E8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Procedimiento Paso a Paso</w:t>
      </w:r>
    </w:p>
    <w:p w:rsidR="005703C7" w:rsidRDefault="005703C7" w:rsidP="005D1E8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5703C7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1.Calcular la Demanda Diaria (d):</w:t>
      </w:r>
    </w:p>
    <w:p w:rsidR="005703C7" w:rsidRPr="005703C7" w:rsidRDefault="005703C7" w:rsidP="005D1E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5703C7">
        <w:rPr>
          <w:rFonts w:ascii="Times New Roman" w:eastAsia="Times New Roman" w:hAnsi="Times New Roman" w:cs="Times New Roman"/>
          <w:sz w:val="24"/>
          <w:szCs w:val="24"/>
          <w:lang w:eastAsia="es-VE"/>
        </w:rPr>
        <w:t>Paso 1.</w:t>
      </w:r>
    </w:p>
    <w:p w:rsidR="003B0525" w:rsidRDefault="005703C7" w:rsidP="005D1E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5703C7">
        <w:rPr>
          <w:rFonts w:ascii="Times New Roman" w:eastAsia="Times New Roman" w:hAnsi="Times New Roman" w:cs="Times New Roman"/>
          <w:sz w:val="24"/>
          <w:szCs w:val="24"/>
          <w:lang w:eastAsia="es-VE"/>
        </w:rPr>
        <w:t>Antes de cruzar datos, debemos unificar el tiempo. Como el proveedor tarda en días, la demanda debe ser diaria.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846"/>
        <w:gridCol w:w="2268"/>
        <w:gridCol w:w="567"/>
        <w:gridCol w:w="1276"/>
        <w:gridCol w:w="2835"/>
      </w:tblGrid>
      <w:tr w:rsidR="00B94FC9" w:rsidRPr="00F73FCB" w:rsidTr="00B94FC9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2E74B5" w:themeColor="accent1" w:themeShade="BF"/>
              <w:left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8340AE">
              <w:rPr>
                <w:rFonts w:ascii="Cambria" w:eastAsia="Times New Roman" w:hAnsi="Cambria" w:cs="Times New Roman"/>
                <w:sz w:val="24"/>
                <w:szCs w:val="24"/>
                <w:lang w:eastAsia="es-VE"/>
              </w:rPr>
              <w:t>d =</w:t>
            </w:r>
          </w:p>
        </w:tc>
        <w:tc>
          <w:tcPr>
            <w:tcW w:w="2268" w:type="dxa"/>
            <w:tcBorders>
              <w:top w:val="single" w:sz="4" w:space="0" w:color="2E74B5" w:themeColor="accent1" w:themeShade="BF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8340AE">
              <w:rPr>
                <w:rFonts w:ascii="Cambria" w:eastAsia="Times New Roman" w:hAnsi="Cambria" w:cs="Times New Roman"/>
                <w:sz w:val="24"/>
                <w:szCs w:val="24"/>
                <w:lang w:eastAsia="es-VE"/>
              </w:rPr>
              <w:t>Demanda Anual</w:t>
            </w:r>
          </w:p>
        </w:tc>
        <w:tc>
          <w:tcPr>
            <w:tcW w:w="567" w:type="dxa"/>
            <w:vMerge w:val="restart"/>
            <w:tcBorders>
              <w:top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F73FC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  <w:t>=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F73FC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  <w:t>3.600</w:t>
            </w:r>
          </w:p>
        </w:tc>
        <w:tc>
          <w:tcPr>
            <w:tcW w:w="2835" w:type="dxa"/>
            <w:vMerge w:val="restart"/>
            <w:tcBorders>
              <w:top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F73FC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  <w:t>= 12 unidades al día</w:t>
            </w:r>
          </w:p>
        </w:tc>
      </w:tr>
      <w:tr w:rsidR="00B94FC9" w:rsidRPr="00F73FCB" w:rsidTr="00B94FC9">
        <w:trPr>
          <w:jc w:val="center"/>
        </w:trPr>
        <w:tc>
          <w:tcPr>
            <w:tcW w:w="846" w:type="dxa"/>
            <w:vMerge/>
            <w:tcBorders>
              <w:left w:val="single" w:sz="4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F73FC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  <w:t>Días de operación</w:t>
            </w:r>
          </w:p>
        </w:tc>
        <w:tc>
          <w:tcPr>
            <w:tcW w:w="567" w:type="dxa"/>
            <w:vMerge/>
            <w:tcBorders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  <w:r w:rsidRPr="00F73FC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  <w:t>300</w:t>
            </w:r>
          </w:p>
        </w:tc>
        <w:tc>
          <w:tcPr>
            <w:tcW w:w="2835" w:type="dxa"/>
            <w:vMerge/>
            <w:tcBorders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73FCB" w:rsidRPr="00F73FCB" w:rsidRDefault="00F73FCB" w:rsidP="00180AC8">
            <w:pPr>
              <w:spacing w:before="100" w:beforeAutospacing="1" w:after="100" w:afterAutospacing="1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VE"/>
              </w:rPr>
            </w:pPr>
          </w:p>
        </w:tc>
      </w:tr>
    </w:tbl>
    <w:p w:rsidR="00180AC8" w:rsidRDefault="00180AC8" w:rsidP="00180AC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</w:p>
    <w:p w:rsidR="00D50B2F" w:rsidRDefault="00624D88" w:rsidP="005D1E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2.Calcular el Consumo durante el Tiempo de Entrega:</w:t>
      </w:r>
    </w:p>
    <w:p w:rsidR="00624D88" w:rsidRPr="00624D88" w:rsidRDefault="00624D88" w:rsidP="005D1E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Paso 2.</w:t>
      </w:r>
    </w:p>
    <w:p w:rsidR="00624D88" w:rsidRPr="00624D88" w:rsidRDefault="00624D88" w:rsidP="005D1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Multiplicamos lo que vendemos en un día por la cantidad de días que tarda el proveedor en entregar.</w:t>
      </w:r>
    </w:p>
    <w:tbl>
      <w:tblPr>
        <w:tblStyle w:val="Tablaconcuadrcula"/>
        <w:tblW w:w="0" w:type="auto"/>
        <w:jc w:val="center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2964"/>
        <w:gridCol w:w="564"/>
        <w:gridCol w:w="2258"/>
        <w:gridCol w:w="352"/>
        <w:gridCol w:w="1664"/>
      </w:tblGrid>
      <w:tr w:rsidR="008D6FE9" w:rsidTr="00B94FC9">
        <w:trPr>
          <w:trHeight w:val="645"/>
          <w:jc w:val="center"/>
        </w:trPr>
        <w:tc>
          <w:tcPr>
            <w:tcW w:w="2964" w:type="dxa"/>
            <w:shd w:val="clear" w:color="auto" w:fill="DEEAF6" w:themeFill="accent1" w:themeFillTint="33"/>
            <w:vAlign w:val="center"/>
          </w:tcPr>
          <w:p w:rsidR="008D6FE9" w:rsidRDefault="008D6FE9" w:rsidP="00D47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180AC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Consumo </w:t>
            </w:r>
            <w:r w:rsidR="00D47102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del Tiempo Total</w:t>
            </w:r>
          </w:p>
        </w:tc>
        <w:tc>
          <w:tcPr>
            <w:tcW w:w="564" w:type="dxa"/>
            <w:shd w:val="clear" w:color="auto" w:fill="DEEAF6" w:themeFill="accent1" w:themeFillTint="33"/>
            <w:vAlign w:val="center"/>
          </w:tcPr>
          <w:p w:rsidR="008D6FE9" w:rsidRDefault="008D6FE9" w:rsidP="008D6FE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=</w:t>
            </w:r>
          </w:p>
        </w:tc>
        <w:tc>
          <w:tcPr>
            <w:tcW w:w="2258" w:type="dxa"/>
            <w:shd w:val="clear" w:color="auto" w:fill="DEEAF6" w:themeFill="accent1" w:themeFillTint="33"/>
            <w:vAlign w:val="center"/>
          </w:tcPr>
          <w:p w:rsidR="008D6FE9" w:rsidRDefault="008D6FE9" w:rsidP="008D6FE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180AC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12 unidades/día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  x 7</w:t>
            </w:r>
          </w:p>
        </w:tc>
        <w:tc>
          <w:tcPr>
            <w:tcW w:w="352" w:type="dxa"/>
            <w:shd w:val="clear" w:color="auto" w:fill="DEEAF6" w:themeFill="accent1" w:themeFillTint="33"/>
            <w:vAlign w:val="center"/>
          </w:tcPr>
          <w:p w:rsidR="008D6FE9" w:rsidRDefault="008D6FE9" w:rsidP="008D6FE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=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8D6FE9" w:rsidRDefault="008D6FE9" w:rsidP="008D6FE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84 unidades</w:t>
            </w:r>
          </w:p>
        </w:tc>
      </w:tr>
    </w:tbl>
    <w:p w:rsidR="00EB2366" w:rsidRDefault="00EB2366" w:rsidP="00180AC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</w:p>
    <w:p w:rsidR="00D50B2F" w:rsidRDefault="00624D88" w:rsidP="00180AC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3.Sumar el Stock de Seguridad:</w:t>
      </w:r>
    </w:p>
    <w:p w:rsidR="00624D88" w:rsidRPr="00624D88" w:rsidRDefault="00624D88" w:rsidP="00180A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Paso 3.</w:t>
      </w:r>
    </w:p>
    <w:p w:rsidR="00624D88" w:rsidRDefault="00624D88" w:rsidP="00180AC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Para calcular el Punto de Reorden total, sumamos el consumo calculado en el paso anterior más las unidades de reserva.</w:t>
      </w:r>
    </w:p>
    <w:tbl>
      <w:tblPr>
        <w:tblStyle w:val="Tablaconcuadrcula"/>
        <w:tblW w:w="0" w:type="auto"/>
        <w:jc w:val="center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807"/>
      </w:tblGrid>
      <w:tr w:rsidR="00B94FC9" w:rsidTr="00B94FC9">
        <w:trPr>
          <w:jc w:val="center"/>
        </w:trPr>
        <w:tc>
          <w:tcPr>
            <w:tcW w:w="5807" w:type="dxa"/>
            <w:shd w:val="clear" w:color="auto" w:fill="DEEAF6" w:themeFill="accent1" w:themeFillTint="33"/>
          </w:tcPr>
          <w:p w:rsidR="00B94FC9" w:rsidRDefault="00B94FC9" w:rsidP="00B94FC9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ROP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 </w:t>
            </w: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= 84 unidades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 + 40 unidades </w:t>
            </w: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= 124 unidades</w:t>
            </w:r>
          </w:p>
        </w:tc>
      </w:tr>
    </w:tbl>
    <w:p w:rsidR="00624D88" w:rsidRPr="00624D88" w:rsidRDefault="00624D88" w:rsidP="0075457E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Análisis y Toma de Decisiones</w:t>
      </w:r>
    </w:p>
    <w:p w:rsidR="00624D88" w:rsidRPr="00624D88" w:rsidRDefault="00624D88" w:rsidP="0075457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El resultado de </w:t>
      </w: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124 unidades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no es solo un número aislado; es el disparador operativo de la empresa.</w:t>
      </w:r>
    </w:p>
    <w:p w:rsidR="00624D88" w:rsidRPr="00624D88" w:rsidRDefault="00624D88" w:rsidP="0075457E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¿Qué significa exactamente este resultado?</w:t>
      </w:r>
    </w:p>
    <w:p w:rsidR="00624D88" w:rsidRPr="00624D88" w:rsidRDefault="00624D88" w:rsidP="0075457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En el momento en que el sistema detecte que en el estante quedan exactamente </w:t>
      </w: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124 teclados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, se debe enviar inmediatamente la orden de compra al proveedor.</w:t>
      </w:r>
    </w:p>
    <w:p w:rsidR="00624D88" w:rsidRPr="00624D88" w:rsidRDefault="00624D88" w:rsidP="0075457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>El comportamiento del inventario durante los próximos 7 días se dividirá en dos zonas críticas:</w:t>
      </w:r>
    </w:p>
    <w:tbl>
      <w:tblPr>
        <w:tblStyle w:val="Tablaconcuadrcula"/>
        <w:tblW w:w="0" w:type="auto"/>
        <w:jc w:val="center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4106"/>
        <w:gridCol w:w="4111"/>
      </w:tblGrid>
      <w:tr w:rsidR="00624D88" w:rsidRPr="00624D88" w:rsidTr="00EA178C">
        <w:trPr>
          <w:jc w:val="center"/>
        </w:trPr>
        <w:tc>
          <w:tcPr>
            <w:tcW w:w="4106" w:type="dxa"/>
            <w:shd w:val="clear" w:color="auto" w:fill="DEEAF6" w:themeFill="accent1" w:themeFillTint="33"/>
            <w:vAlign w:val="center"/>
            <w:hideMark/>
          </w:tcPr>
          <w:p w:rsidR="00624D88" w:rsidRPr="00624D88" w:rsidRDefault="00624D88" w:rsidP="00EA17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Zona de Inventario</w:t>
            </w:r>
          </w:p>
        </w:tc>
        <w:tc>
          <w:tcPr>
            <w:tcW w:w="4111" w:type="dxa"/>
            <w:shd w:val="clear" w:color="auto" w:fill="DEEAF6" w:themeFill="accent1" w:themeFillTint="33"/>
            <w:hideMark/>
          </w:tcPr>
          <w:p w:rsidR="00624D88" w:rsidRPr="00624D88" w:rsidRDefault="00624D88" w:rsidP="00EA17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Dinámica Operativa</w:t>
            </w:r>
          </w:p>
        </w:tc>
      </w:tr>
      <w:tr w:rsidR="00624D88" w:rsidRPr="00624D88" w:rsidTr="00EA178C">
        <w:trPr>
          <w:jc w:val="center"/>
        </w:trPr>
        <w:tc>
          <w:tcPr>
            <w:tcW w:w="4106" w:type="dxa"/>
            <w:shd w:val="clear" w:color="auto" w:fill="DEEAF6" w:themeFill="accent1" w:themeFillTint="33"/>
            <w:vAlign w:val="center"/>
            <w:hideMark/>
          </w:tcPr>
          <w:p w:rsidR="00624D88" w:rsidRPr="00624D88" w:rsidRDefault="00624D88" w:rsidP="00EA17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Zona de Consumo Activo (84 unids.)</w:t>
            </w:r>
          </w:p>
        </w:tc>
        <w:tc>
          <w:tcPr>
            <w:tcW w:w="4111" w:type="dxa"/>
            <w:hideMark/>
          </w:tcPr>
          <w:p w:rsidR="00624D88" w:rsidRPr="00624D88" w:rsidRDefault="00624D88" w:rsidP="004E48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Es el inventario que se va a vender de forma normal mientras el camión del proveedor viene en camino.</w:t>
            </w:r>
          </w:p>
        </w:tc>
      </w:tr>
      <w:tr w:rsidR="00624D88" w:rsidRPr="00624D88" w:rsidTr="00EA178C">
        <w:trPr>
          <w:jc w:val="center"/>
        </w:trPr>
        <w:tc>
          <w:tcPr>
            <w:tcW w:w="4106" w:type="dxa"/>
            <w:shd w:val="clear" w:color="auto" w:fill="DEEAF6" w:themeFill="accent1" w:themeFillTint="33"/>
            <w:vAlign w:val="center"/>
            <w:hideMark/>
          </w:tcPr>
          <w:p w:rsidR="00624D88" w:rsidRPr="00624D88" w:rsidRDefault="00624D88" w:rsidP="00EA17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Zona de Resguardo (40 unids.)</w:t>
            </w:r>
          </w:p>
        </w:tc>
        <w:tc>
          <w:tcPr>
            <w:tcW w:w="4111" w:type="dxa"/>
            <w:hideMark/>
          </w:tcPr>
          <w:p w:rsidR="00624D88" w:rsidRPr="00624D88" w:rsidRDefault="00624D88" w:rsidP="004E48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</w:pP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 xml:space="preserve">El stock de seguridad idealmente </w:t>
            </w:r>
            <w:r w:rsidRPr="00624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VE"/>
              </w:rPr>
              <w:t>no se toca</w:t>
            </w:r>
            <w:r w:rsidRPr="00624D88">
              <w:rPr>
                <w:rFonts w:ascii="Times New Roman" w:eastAsia="Times New Roman" w:hAnsi="Times New Roman" w:cs="Times New Roman"/>
                <w:sz w:val="24"/>
                <w:szCs w:val="24"/>
                <w:lang w:eastAsia="es-VE"/>
              </w:rPr>
              <w:t>. Debe quedar intacto en el almacén el día que llegue el nuevo pedido.</w:t>
            </w:r>
          </w:p>
        </w:tc>
      </w:tr>
    </w:tbl>
    <w:p w:rsidR="00624D88" w:rsidRPr="00624D88" w:rsidRDefault="00624D88" w:rsidP="0075457E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Análisis de Riesgos y "Qué pasaría si..."</w:t>
      </w:r>
    </w:p>
    <w:p w:rsidR="00624D88" w:rsidRPr="00624D88" w:rsidRDefault="00624D88" w:rsidP="0075457E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Si el proveedor se retrasa 2 días adicionales: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La empresa consumirá 24 unidades de su stock de seguridad ($12 \times 2$). Al llegar el pedido, aún le quedarían 16 teclados de reserva. </w:t>
      </w: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Resultado: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Se evitó la pérdida de ventas gracias al colchón financiero/logístico.</w:t>
      </w:r>
    </w:p>
    <w:p w:rsidR="00624D88" w:rsidRPr="00624D88" w:rsidRDefault="00624D88" w:rsidP="0075457E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Si la demanda sube repentinamente a 18 unidades diarias durante esa semana: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El consumo real en los 7 días sería de 126 unidades. El stock de seguridad (40) absorbería las 42 unidades adicionales por encima de lo normal, evitando un quiebre de stock por apenas 2 unidades.</w:t>
      </w:r>
    </w:p>
    <w:p w:rsidR="00624D88" w:rsidRPr="00624D88" w:rsidRDefault="00624D88" w:rsidP="0075457E">
      <w:pPr>
        <w:spacing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624D88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Conclusión:</w:t>
      </w:r>
      <w:r w:rsidRPr="00624D88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El ROP equilibra el costo de almacenamiento (no tener stock de más de forma innecesaria) con el costo de oportunidad (no perder clientes por estantes vacíos).</w:t>
      </w:r>
    </w:p>
    <w:p w:rsidR="005521F4" w:rsidRDefault="002F6F31" w:rsidP="00180AC8">
      <w:pPr>
        <w:spacing w:line="276" w:lineRule="auto"/>
      </w:pPr>
      <w:bookmarkStart w:id="0" w:name="_GoBack"/>
      <w:bookmarkEnd w:id="0"/>
    </w:p>
    <w:sectPr w:rsidR="005521F4" w:rsidSect="005D1E85">
      <w:headerReference w:type="default" r:id="rId8"/>
      <w:pgSz w:w="12240" w:h="15840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F31" w:rsidRDefault="002F6F31" w:rsidP="00BF7FF6">
      <w:pPr>
        <w:spacing w:after="0" w:line="240" w:lineRule="auto"/>
      </w:pPr>
      <w:r>
        <w:separator/>
      </w:r>
    </w:p>
  </w:endnote>
  <w:endnote w:type="continuationSeparator" w:id="0">
    <w:p w:rsidR="002F6F31" w:rsidRDefault="002F6F31" w:rsidP="00BF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F31" w:rsidRDefault="002F6F31" w:rsidP="00BF7FF6">
      <w:pPr>
        <w:spacing w:after="0" w:line="240" w:lineRule="auto"/>
      </w:pPr>
      <w:r>
        <w:separator/>
      </w:r>
    </w:p>
  </w:footnote>
  <w:footnote w:type="continuationSeparator" w:id="0">
    <w:p w:rsidR="002F6F31" w:rsidRDefault="002F6F31" w:rsidP="00BF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FF6" w:rsidRDefault="00BF7FF6" w:rsidP="00BF7FF6">
    <w:pPr>
      <w:pStyle w:val="Encabezado"/>
      <w:tabs>
        <w:tab w:val="clear" w:pos="4419"/>
        <w:tab w:val="clear" w:pos="8838"/>
        <w:tab w:val="left" w:pos="5515"/>
      </w:tabs>
    </w:pPr>
    <w:r w:rsidRPr="00BF7FF6">
      <w:rPr>
        <w:noProof/>
        <w:lang w:eastAsia="es-VE"/>
      </w:rPr>
      <w:drawing>
        <wp:anchor distT="0" distB="0" distL="114300" distR="114300" simplePos="0" relativeHeight="251658240" behindDoc="1" locked="0" layoutInCell="1" allowOverlap="1" wp14:anchorId="502964C2" wp14:editId="5F0B3D04">
          <wp:simplePos x="0" y="0"/>
          <wp:positionH relativeFrom="column">
            <wp:posOffset>4671418</wp:posOffset>
          </wp:positionH>
          <wp:positionV relativeFrom="paragraph">
            <wp:posOffset>-282821</wp:posOffset>
          </wp:positionV>
          <wp:extent cx="1784529" cy="462382"/>
          <wp:effectExtent l="0" t="0" r="6350" b="0"/>
          <wp:wrapNone/>
          <wp:docPr id="5" name="Imagen 5" descr="C:\Users\virtual\Pictures\LOGO IUTE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rtual\Pictures\LOGO IUTE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52" cy="466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14674"/>
    <w:multiLevelType w:val="multilevel"/>
    <w:tmpl w:val="24E4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4F16C6"/>
    <w:multiLevelType w:val="multilevel"/>
    <w:tmpl w:val="DD3E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88"/>
    <w:rsid w:val="000936CA"/>
    <w:rsid w:val="00180AC8"/>
    <w:rsid w:val="0019554F"/>
    <w:rsid w:val="00204575"/>
    <w:rsid w:val="002E104B"/>
    <w:rsid w:val="002F6F31"/>
    <w:rsid w:val="003B0525"/>
    <w:rsid w:val="00463E53"/>
    <w:rsid w:val="004E48E1"/>
    <w:rsid w:val="005703C7"/>
    <w:rsid w:val="005D1E85"/>
    <w:rsid w:val="005E65BF"/>
    <w:rsid w:val="00624D88"/>
    <w:rsid w:val="0075457E"/>
    <w:rsid w:val="008340AE"/>
    <w:rsid w:val="008D6FE9"/>
    <w:rsid w:val="00911F74"/>
    <w:rsid w:val="009E05A6"/>
    <w:rsid w:val="00B15983"/>
    <w:rsid w:val="00B94FC9"/>
    <w:rsid w:val="00BF7FF6"/>
    <w:rsid w:val="00D47102"/>
    <w:rsid w:val="00D50B2F"/>
    <w:rsid w:val="00EA178C"/>
    <w:rsid w:val="00EB1030"/>
    <w:rsid w:val="00EB2366"/>
    <w:rsid w:val="00F51358"/>
    <w:rsid w:val="00F7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76CB"/>
  <w15:chartTrackingRefBased/>
  <w15:docId w15:val="{497A6FE3-2749-43F1-9D38-6332B06B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24D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Ttulo3">
    <w:name w:val="heading 3"/>
    <w:basedOn w:val="Normal"/>
    <w:link w:val="Ttulo3Car"/>
    <w:uiPriority w:val="9"/>
    <w:qFormat/>
    <w:rsid w:val="00624D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24D88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624D88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624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customStyle="1" w:styleId="only-show-to-message-actions">
    <w:name w:val="only-show-to-message-actions"/>
    <w:basedOn w:val="Fuentedeprrafopredeter"/>
    <w:rsid w:val="00624D88"/>
  </w:style>
  <w:style w:type="character" w:styleId="Textoennegrita">
    <w:name w:val="Strong"/>
    <w:basedOn w:val="Fuentedeprrafopredeter"/>
    <w:uiPriority w:val="22"/>
    <w:qFormat/>
    <w:rsid w:val="00624D88"/>
    <w:rPr>
      <w:b/>
      <w:bCs/>
    </w:rPr>
  </w:style>
  <w:style w:type="paragraph" w:customStyle="1" w:styleId="ng-star-inserted">
    <w:name w:val="ng-star-inserted"/>
    <w:basedOn w:val="Normal"/>
    <w:rsid w:val="00624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customStyle="1" w:styleId="math-inline">
    <w:name w:val="math-inline"/>
    <w:basedOn w:val="Fuentedeprrafopredeter"/>
    <w:rsid w:val="00624D88"/>
  </w:style>
  <w:style w:type="table" w:styleId="Tablaconcuadrcula">
    <w:name w:val="Table Grid"/>
    <w:basedOn w:val="Tablanormal"/>
    <w:uiPriority w:val="39"/>
    <w:rsid w:val="0046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F7F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7FF6"/>
  </w:style>
  <w:style w:type="paragraph" w:styleId="Piedepgina">
    <w:name w:val="footer"/>
    <w:basedOn w:val="Normal"/>
    <w:link w:val="PiedepginaCar"/>
    <w:uiPriority w:val="99"/>
    <w:unhideWhenUsed/>
    <w:rsid w:val="00BF7F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7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0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7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91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035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5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62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7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95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9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17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18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872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7241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Coord. Estudios Virtuales</dc:creator>
  <cp:keywords/>
  <dc:description/>
  <cp:lastModifiedBy>Coord. Estudios Virtuales</cp:lastModifiedBy>
  <cp:revision>1</cp:revision>
  <cp:lastPrinted>2026-07-13T14:07:00Z</cp:lastPrinted>
  <dcterms:created xsi:type="dcterms:W3CDTF">2026-07-13T13:30:00Z</dcterms:created>
  <dcterms:modified xsi:type="dcterms:W3CDTF">2026-07-13T14:10:00Z</dcterms:modified>
</cp:coreProperties>
</file>