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67A7EF" w14:textId="4C594B22" w:rsidR="00F8633F" w:rsidRPr="00F8633F" w:rsidRDefault="00F8633F" w:rsidP="00F8633F">
      <w:pPr>
        <w:spacing w:line="360" w:lineRule="auto"/>
        <w:jc w:val="center"/>
        <w:rPr>
          <w:rFonts w:ascii="Times New Roman" w:hAnsi="Times New Roman" w:cs="Times New Roman"/>
          <w:b/>
          <w:bCs/>
          <w:sz w:val="24"/>
          <w:szCs w:val="24"/>
        </w:rPr>
      </w:pPr>
      <w:r w:rsidRPr="00F8633F">
        <w:rPr>
          <w:rFonts w:ascii="Times New Roman" w:hAnsi="Times New Roman" w:cs="Times New Roman"/>
          <w:b/>
          <w:bCs/>
          <w:sz w:val="24"/>
          <w:szCs w:val="24"/>
        </w:rPr>
        <w:t>Medidas de Tendencia Central</w:t>
      </w:r>
    </w:p>
    <w:p w14:paraId="42EE0A3B" w14:textId="77777777" w:rsidR="00F8633F" w:rsidRDefault="00F8633F" w:rsidP="00F8633F">
      <w:pPr>
        <w:spacing w:line="360" w:lineRule="auto"/>
        <w:jc w:val="both"/>
      </w:pPr>
    </w:p>
    <w:p w14:paraId="72481EF4" w14:textId="64A256EF" w:rsidR="00127F87" w:rsidRDefault="00F8633F" w:rsidP="00F8633F">
      <w:pPr>
        <w:spacing w:line="360" w:lineRule="auto"/>
        <w:jc w:val="both"/>
        <w:rPr>
          <w:rFonts w:ascii="Times New Roman" w:hAnsi="Times New Roman" w:cs="Times New Roman"/>
          <w:sz w:val="24"/>
          <w:szCs w:val="24"/>
        </w:rPr>
      </w:pPr>
      <w:r>
        <w:t xml:space="preserve"> </w:t>
      </w:r>
      <w:r w:rsidRPr="00F8633F">
        <w:rPr>
          <w:rFonts w:ascii="Times New Roman" w:hAnsi="Times New Roman" w:cs="Times New Roman"/>
          <w:sz w:val="24"/>
          <w:szCs w:val="24"/>
        </w:rPr>
        <w:t>La medida de tendencia central (moda, media y mediana), parámetro de una tendencia central o medida de centralización es un número ubicado hacia el centro de la distribución de los valores de una serie de observaciones (medidas), en la que se encuentra ubicado el conjunto de los datos. Las medidas de tendencia central más utilizadas son: media, mediana y moda. Cuando se hace referencia únicamente a la posición de estos parámetros dentro de la distribución, independientemente de que esté más o menos centrada, se habla de estas medidas como medidas de posición</w:t>
      </w:r>
    </w:p>
    <w:p w14:paraId="7034CF60" w14:textId="77777777" w:rsidR="00F8633F" w:rsidRPr="00F8633F" w:rsidRDefault="00F8633F" w:rsidP="00F8633F">
      <w:pPr>
        <w:spacing w:line="360" w:lineRule="auto"/>
        <w:jc w:val="both"/>
        <w:rPr>
          <w:rFonts w:ascii="Times New Roman" w:hAnsi="Times New Roman" w:cs="Times New Roman"/>
          <w:sz w:val="24"/>
          <w:szCs w:val="24"/>
        </w:rPr>
      </w:pPr>
      <w:r w:rsidRPr="00F8633F">
        <w:rPr>
          <w:rFonts w:ascii="Times New Roman" w:hAnsi="Times New Roman" w:cs="Times New Roman"/>
          <w:sz w:val="24"/>
          <w:szCs w:val="24"/>
        </w:rPr>
        <w:t>Entre las medidas de tendencia central tenemos las siguientes</w:t>
      </w:r>
    </w:p>
    <w:p w14:paraId="35047D21" w14:textId="77777777" w:rsidR="00F8633F" w:rsidRPr="00F8633F" w:rsidRDefault="00F8633F" w:rsidP="00F8633F">
      <w:pPr>
        <w:spacing w:line="360" w:lineRule="auto"/>
        <w:jc w:val="both"/>
        <w:rPr>
          <w:rFonts w:ascii="Times New Roman" w:hAnsi="Times New Roman" w:cs="Times New Roman"/>
          <w:sz w:val="24"/>
          <w:szCs w:val="24"/>
        </w:rPr>
      </w:pPr>
    </w:p>
    <w:p w14:paraId="08411A28" w14:textId="77777777" w:rsidR="00F8633F" w:rsidRPr="00F8633F" w:rsidRDefault="00F8633F" w:rsidP="00F8633F">
      <w:pPr>
        <w:spacing w:line="360" w:lineRule="auto"/>
        <w:jc w:val="both"/>
        <w:rPr>
          <w:rFonts w:ascii="Times New Roman" w:hAnsi="Times New Roman" w:cs="Times New Roman"/>
          <w:sz w:val="24"/>
          <w:szCs w:val="24"/>
        </w:rPr>
      </w:pPr>
      <w:r w:rsidRPr="00F8633F">
        <w:rPr>
          <w:rFonts w:ascii="Times New Roman" w:hAnsi="Times New Roman" w:cs="Times New Roman"/>
          <w:sz w:val="24"/>
          <w:szCs w:val="24"/>
        </w:rPr>
        <w:t>Media aritmética</w:t>
      </w:r>
    </w:p>
    <w:p w14:paraId="46A63C6A" w14:textId="77777777" w:rsidR="00F8633F" w:rsidRPr="00F8633F" w:rsidRDefault="00F8633F" w:rsidP="00F8633F">
      <w:pPr>
        <w:spacing w:line="360" w:lineRule="auto"/>
        <w:jc w:val="both"/>
        <w:rPr>
          <w:rFonts w:ascii="Times New Roman" w:hAnsi="Times New Roman" w:cs="Times New Roman"/>
          <w:sz w:val="24"/>
          <w:szCs w:val="24"/>
        </w:rPr>
      </w:pPr>
      <w:r w:rsidRPr="00F8633F">
        <w:rPr>
          <w:rFonts w:ascii="Times New Roman" w:hAnsi="Times New Roman" w:cs="Times New Roman"/>
          <w:sz w:val="24"/>
          <w:szCs w:val="24"/>
        </w:rPr>
        <w:t>Mediana</w:t>
      </w:r>
    </w:p>
    <w:p w14:paraId="2C36723B" w14:textId="72688293" w:rsidR="00F8633F" w:rsidRDefault="00F8633F" w:rsidP="00F8633F">
      <w:pPr>
        <w:spacing w:line="360" w:lineRule="auto"/>
        <w:jc w:val="both"/>
        <w:rPr>
          <w:rFonts w:ascii="Times New Roman" w:hAnsi="Times New Roman" w:cs="Times New Roman"/>
          <w:sz w:val="24"/>
          <w:szCs w:val="24"/>
        </w:rPr>
      </w:pPr>
      <w:r w:rsidRPr="00F8633F">
        <w:rPr>
          <w:rFonts w:ascii="Times New Roman" w:hAnsi="Times New Roman" w:cs="Times New Roman"/>
          <w:sz w:val="24"/>
          <w:szCs w:val="24"/>
        </w:rPr>
        <w:t>Moda</w:t>
      </w:r>
    </w:p>
    <w:p w14:paraId="0030D00D" w14:textId="6BAA263D" w:rsidR="00F8633F" w:rsidRDefault="00F8633F" w:rsidP="00F8633F">
      <w:pPr>
        <w:spacing w:line="360" w:lineRule="auto"/>
        <w:jc w:val="both"/>
        <w:rPr>
          <w:rFonts w:ascii="Times New Roman" w:hAnsi="Times New Roman" w:cs="Times New Roman"/>
          <w:sz w:val="24"/>
          <w:szCs w:val="24"/>
        </w:rPr>
      </w:pPr>
    </w:p>
    <w:p w14:paraId="7989CFBE" w14:textId="0A70B46B" w:rsidR="00F8633F" w:rsidRDefault="00F8633F" w:rsidP="00F8633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8633F">
        <w:rPr>
          <w:rFonts w:ascii="Times New Roman" w:hAnsi="Times New Roman" w:cs="Times New Roman"/>
          <w:sz w:val="24"/>
          <w:szCs w:val="24"/>
        </w:rPr>
        <w:t>Se debe tener en cuenta que existen variables cualitativas y variables cuantitativas, por lo que las medidas de posición o medidas de tendencia se usan de acuerdo al tipo de variable que se está observando; en este caso se observan variables cuantitativas.</w:t>
      </w:r>
    </w:p>
    <w:p w14:paraId="20C61389" w14:textId="69E83E1E" w:rsidR="00F8633F" w:rsidRDefault="00F8633F" w:rsidP="00F8633F">
      <w:pPr>
        <w:spacing w:line="360" w:lineRule="auto"/>
        <w:jc w:val="both"/>
        <w:rPr>
          <w:rFonts w:ascii="Times New Roman" w:hAnsi="Times New Roman" w:cs="Times New Roman"/>
          <w:sz w:val="24"/>
          <w:szCs w:val="24"/>
        </w:rPr>
      </w:pPr>
    </w:p>
    <w:p w14:paraId="64958C8D" w14:textId="77777777" w:rsidR="00F8633F" w:rsidRPr="00F8633F" w:rsidRDefault="00F8633F" w:rsidP="00F8633F">
      <w:pPr>
        <w:spacing w:line="360" w:lineRule="auto"/>
        <w:jc w:val="both"/>
        <w:rPr>
          <w:rFonts w:ascii="Times New Roman" w:hAnsi="Times New Roman" w:cs="Times New Roman"/>
          <w:sz w:val="24"/>
          <w:szCs w:val="24"/>
        </w:rPr>
      </w:pPr>
      <w:r w:rsidRPr="00F8633F">
        <w:rPr>
          <w:rFonts w:ascii="Times New Roman" w:hAnsi="Times New Roman" w:cs="Times New Roman"/>
          <w:sz w:val="24"/>
          <w:szCs w:val="24"/>
        </w:rPr>
        <w:t>Medidas de tendencia central: Explicación sencilla</w:t>
      </w:r>
    </w:p>
    <w:p w14:paraId="583DD915" w14:textId="77777777" w:rsidR="00F8633F" w:rsidRPr="00F8633F" w:rsidRDefault="00F8633F" w:rsidP="00F8633F">
      <w:pPr>
        <w:spacing w:line="360" w:lineRule="auto"/>
        <w:jc w:val="both"/>
        <w:rPr>
          <w:rFonts w:ascii="Times New Roman" w:hAnsi="Times New Roman" w:cs="Times New Roman"/>
          <w:sz w:val="24"/>
          <w:szCs w:val="24"/>
        </w:rPr>
      </w:pPr>
      <w:r w:rsidRPr="00F8633F">
        <w:rPr>
          <w:rFonts w:ascii="Times New Roman" w:hAnsi="Times New Roman" w:cs="Times New Roman"/>
          <w:sz w:val="24"/>
          <w:szCs w:val="24"/>
        </w:rPr>
        <w:t>A menudo, manejamos mucha información. Datos variados, con muchos decimales y diferentes signos o longitudes.</w:t>
      </w:r>
    </w:p>
    <w:p w14:paraId="57BDEEFE" w14:textId="77777777" w:rsidR="00F8633F" w:rsidRPr="00F8633F" w:rsidRDefault="00F8633F" w:rsidP="00F8633F">
      <w:pPr>
        <w:spacing w:line="360" w:lineRule="auto"/>
        <w:jc w:val="both"/>
        <w:rPr>
          <w:rFonts w:ascii="Times New Roman" w:hAnsi="Times New Roman" w:cs="Times New Roman"/>
          <w:sz w:val="24"/>
          <w:szCs w:val="24"/>
        </w:rPr>
      </w:pPr>
    </w:p>
    <w:p w14:paraId="2C86637C" w14:textId="77777777" w:rsidR="00F8633F" w:rsidRPr="00F8633F" w:rsidRDefault="00F8633F" w:rsidP="00F8633F">
      <w:pPr>
        <w:spacing w:line="360" w:lineRule="auto"/>
        <w:jc w:val="both"/>
        <w:rPr>
          <w:rFonts w:ascii="Times New Roman" w:hAnsi="Times New Roman" w:cs="Times New Roman"/>
          <w:sz w:val="24"/>
          <w:szCs w:val="24"/>
        </w:rPr>
      </w:pPr>
      <w:r w:rsidRPr="00F8633F">
        <w:rPr>
          <w:rFonts w:ascii="Times New Roman" w:hAnsi="Times New Roman" w:cs="Times New Roman"/>
          <w:sz w:val="24"/>
          <w:szCs w:val="24"/>
        </w:rPr>
        <w:t>En estos casos, es útil calcular medidas que resuman esta información. Por ejemplo, encontrar el valor que se repite más.</w:t>
      </w:r>
    </w:p>
    <w:p w14:paraId="3AA36463" w14:textId="77777777" w:rsidR="00F8633F" w:rsidRPr="00F8633F" w:rsidRDefault="00F8633F" w:rsidP="00F8633F">
      <w:pPr>
        <w:spacing w:line="360" w:lineRule="auto"/>
        <w:jc w:val="both"/>
        <w:rPr>
          <w:rFonts w:ascii="Times New Roman" w:hAnsi="Times New Roman" w:cs="Times New Roman"/>
          <w:sz w:val="24"/>
          <w:szCs w:val="24"/>
        </w:rPr>
      </w:pPr>
    </w:p>
    <w:p w14:paraId="294F09BA" w14:textId="77777777" w:rsidR="00F8633F" w:rsidRPr="00F8633F" w:rsidRDefault="00F8633F" w:rsidP="00F8633F">
      <w:pPr>
        <w:spacing w:line="360" w:lineRule="auto"/>
        <w:jc w:val="both"/>
        <w:rPr>
          <w:rFonts w:ascii="Times New Roman" w:hAnsi="Times New Roman" w:cs="Times New Roman"/>
          <w:sz w:val="24"/>
          <w:szCs w:val="24"/>
        </w:rPr>
      </w:pPr>
      <w:r w:rsidRPr="00F8633F">
        <w:rPr>
          <w:rFonts w:ascii="Times New Roman" w:hAnsi="Times New Roman" w:cs="Times New Roman"/>
          <w:sz w:val="24"/>
          <w:szCs w:val="24"/>
        </w:rPr>
        <w:t>Imagina que tienes los sueldos de los 10 trabajadores de una fábrica de cartón. Hay sueldos altos, sueldos bajos, y otros que están por el medio.</w:t>
      </w:r>
    </w:p>
    <w:p w14:paraId="5834DD4A" w14:textId="77777777" w:rsidR="00F8633F" w:rsidRPr="00F8633F" w:rsidRDefault="00F8633F" w:rsidP="00F8633F">
      <w:pPr>
        <w:spacing w:line="360" w:lineRule="auto"/>
        <w:jc w:val="both"/>
        <w:rPr>
          <w:rFonts w:ascii="Times New Roman" w:hAnsi="Times New Roman" w:cs="Times New Roman"/>
          <w:sz w:val="24"/>
          <w:szCs w:val="24"/>
        </w:rPr>
      </w:pPr>
    </w:p>
    <w:p w14:paraId="7F1A4CFA" w14:textId="77777777" w:rsidR="00F8633F" w:rsidRPr="00F8633F" w:rsidRDefault="00F8633F" w:rsidP="00F8633F">
      <w:pPr>
        <w:spacing w:line="360" w:lineRule="auto"/>
        <w:jc w:val="both"/>
        <w:rPr>
          <w:rFonts w:ascii="Times New Roman" w:hAnsi="Times New Roman" w:cs="Times New Roman"/>
          <w:sz w:val="24"/>
          <w:szCs w:val="24"/>
        </w:rPr>
      </w:pPr>
      <w:r w:rsidRPr="00F8633F">
        <w:rPr>
          <w:rFonts w:ascii="Times New Roman" w:hAnsi="Times New Roman" w:cs="Times New Roman"/>
          <w:sz w:val="24"/>
          <w:szCs w:val="24"/>
        </w:rPr>
        <w:t>Ahora bien, ¿cuánto gana un trabajador “típico”? Para saberlo usamos medidas de tendencia central como la media, la mediana o la moda.</w:t>
      </w:r>
    </w:p>
    <w:p w14:paraId="2F07FEA5" w14:textId="77777777" w:rsidR="00F8633F" w:rsidRPr="00F8633F" w:rsidRDefault="00F8633F" w:rsidP="00F8633F">
      <w:pPr>
        <w:spacing w:line="360" w:lineRule="auto"/>
        <w:jc w:val="both"/>
        <w:rPr>
          <w:rFonts w:ascii="Times New Roman" w:hAnsi="Times New Roman" w:cs="Times New Roman"/>
          <w:sz w:val="24"/>
          <w:szCs w:val="24"/>
        </w:rPr>
      </w:pPr>
    </w:p>
    <w:p w14:paraId="0DA3EC74" w14:textId="60C0C21A" w:rsidR="00F8633F" w:rsidRPr="00F8633F" w:rsidRDefault="00F8633F" w:rsidP="00F8633F">
      <w:pPr>
        <w:spacing w:line="360" w:lineRule="auto"/>
        <w:jc w:val="both"/>
        <w:rPr>
          <w:rFonts w:ascii="Times New Roman" w:hAnsi="Times New Roman" w:cs="Times New Roman"/>
          <w:sz w:val="24"/>
          <w:szCs w:val="24"/>
        </w:rPr>
      </w:pPr>
      <w:r w:rsidRPr="00F8633F">
        <w:rPr>
          <w:rFonts w:ascii="Times New Roman" w:hAnsi="Times New Roman" w:cs="Times New Roman"/>
          <w:sz w:val="24"/>
          <w:szCs w:val="24"/>
        </w:rPr>
        <w:t>Son una especie de resumen, un atajo para entender mejor el conjunto de datos sin necesidad de analizar uno por uno.</w:t>
      </w:r>
    </w:p>
    <w:sectPr w:rsidR="00F8633F" w:rsidRPr="00F8633F">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DE0AB" w14:textId="77777777" w:rsidR="003949C3" w:rsidRDefault="003949C3" w:rsidP="00F8633F">
      <w:pPr>
        <w:spacing w:after="0" w:line="240" w:lineRule="auto"/>
      </w:pPr>
      <w:r>
        <w:separator/>
      </w:r>
    </w:p>
  </w:endnote>
  <w:endnote w:type="continuationSeparator" w:id="0">
    <w:p w14:paraId="60C21413" w14:textId="77777777" w:rsidR="003949C3" w:rsidRDefault="003949C3" w:rsidP="00F863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0DB0C" w14:textId="77777777" w:rsidR="003949C3" w:rsidRDefault="003949C3" w:rsidP="00F8633F">
      <w:pPr>
        <w:spacing w:after="0" w:line="240" w:lineRule="auto"/>
      </w:pPr>
      <w:r>
        <w:separator/>
      </w:r>
    </w:p>
  </w:footnote>
  <w:footnote w:type="continuationSeparator" w:id="0">
    <w:p w14:paraId="086052CF" w14:textId="77777777" w:rsidR="003949C3" w:rsidRDefault="003949C3" w:rsidP="00F8633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33F"/>
    <w:rsid w:val="00127F87"/>
    <w:rsid w:val="003949C3"/>
    <w:rsid w:val="00F863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174BD"/>
  <w15:chartTrackingRefBased/>
  <w15:docId w15:val="{FD569E9C-4090-48E5-91A9-8E853643B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8633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8633F"/>
  </w:style>
  <w:style w:type="paragraph" w:styleId="Piedepgina">
    <w:name w:val="footer"/>
    <w:basedOn w:val="Normal"/>
    <w:link w:val="PiedepginaCar"/>
    <w:uiPriority w:val="99"/>
    <w:unhideWhenUsed/>
    <w:rsid w:val="00F8633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863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252</Words>
  <Characters>1386</Characters>
  <Application>Microsoft Office Word</Application>
  <DocSecurity>0</DocSecurity>
  <Lines>11</Lines>
  <Paragraphs>3</Paragraphs>
  <ScaleCrop>false</ScaleCrop>
  <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2026-08-18T15:56:00Z</dcterms:created>
  <dcterms:modified xsi:type="dcterms:W3CDTF">2026-08-18T16:01:00Z</dcterms:modified>
</cp:coreProperties>
</file>