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60F" w:rsidRPr="00CF4C7F" w:rsidRDefault="00DF54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  M</w:t>
      </w:r>
      <w:r w:rsidR="0062560F" w:rsidRPr="00CF4C7F">
        <w:rPr>
          <w:rFonts w:ascii="Arial" w:hAnsi="Arial" w:cs="Arial"/>
          <w:sz w:val="24"/>
          <w:szCs w:val="24"/>
        </w:rPr>
        <w:t xml:space="preserve">ercantil </w:t>
      </w:r>
    </w:p>
    <w:p w:rsidR="0062560F" w:rsidRPr="00CF4C7F" w:rsidRDefault="0062560F">
      <w:pPr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>Profesora  Yolanda Casique</w:t>
      </w:r>
    </w:p>
    <w:p w:rsidR="0062560F" w:rsidRDefault="0062560F">
      <w:pPr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>Asignación para primera semana</w:t>
      </w:r>
    </w:p>
    <w:p w:rsidR="001F3DAD" w:rsidRPr="00CF4C7F" w:rsidRDefault="001F3DAD">
      <w:pPr>
        <w:rPr>
          <w:rFonts w:ascii="Arial" w:hAnsi="Arial" w:cs="Arial"/>
          <w:sz w:val="24"/>
          <w:szCs w:val="24"/>
        </w:rPr>
      </w:pPr>
    </w:p>
    <w:p w:rsidR="00CF4C7F" w:rsidRPr="00CF4C7F" w:rsidRDefault="001F3DAD" w:rsidP="001F3D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Investigue</w:t>
      </w:r>
      <w:r w:rsidR="00043B71">
        <w:rPr>
          <w:rFonts w:ascii="Arial" w:hAnsi="Arial" w:cs="Arial"/>
          <w:sz w:val="24"/>
          <w:szCs w:val="24"/>
        </w:rPr>
        <w:t xml:space="preserve"> este cuestionario </w:t>
      </w:r>
      <w:r w:rsidR="00043B71" w:rsidRPr="00CF4C7F">
        <w:rPr>
          <w:rFonts w:ascii="Arial" w:hAnsi="Arial" w:cs="Arial"/>
          <w:sz w:val="24"/>
          <w:szCs w:val="24"/>
        </w:rPr>
        <w:t>y</w:t>
      </w:r>
      <w:r w:rsidR="0063759C">
        <w:rPr>
          <w:rFonts w:ascii="Arial" w:hAnsi="Arial" w:cs="Arial"/>
          <w:sz w:val="24"/>
          <w:szCs w:val="24"/>
        </w:rPr>
        <w:t xml:space="preserve"> realice un cuadro sinóptico </w:t>
      </w:r>
      <w:bookmarkStart w:id="0" w:name="_GoBack"/>
      <w:bookmarkEnd w:id="0"/>
      <w:r w:rsidR="00043B71">
        <w:rPr>
          <w:rFonts w:ascii="Arial" w:hAnsi="Arial" w:cs="Arial"/>
          <w:sz w:val="24"/>
          <w:szCs w:val="24"/>
        </w:rPr>
        <w:t xml:space="preserve">con esta información </w:t>
      </w:r>
    </w:p>
    <w:p w:rsidR="0062560F" w:rsidRPr="00CF4C7F" w:rsidRDefault="0062560F" w:rsidP="00CF4C7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 xml:space="preserve">1.- 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Pr="00CF4C7F">
        <w:rPr>
          <w:rFonts w:ascii="Arial" w:hAnsi="Arial" w:cs="Arial"/>
          <w:sz w:val="24"/>
          <w:szCs w:val="24"/>
        </w:rPr>
        <w:t xml:space="preserve">Historia del </w:t>
      </w:r>
      <w:r w:rsidR="00CF4C7F" w:rsidRPr="00CF4C7F">
        <w:rPr>
          <w:rFonts w:ascii="Arial" w:hAnsi="Arial" w:cs="Arial"/>
          <w:sz w:val="24"/>
          <w:szCs w:val="24"/>
        </w:rPr>
        <w:t>Derecho M</w:t>
      </w:r>
      <w:r w:rsidRPr="00CF4C7F">
        <w:rPr>
          <w:rFonts w:ascii="Arial" w:hAnsi="Arial" w:cs="Arial"/>
          <w:sz w:val="24"/>
          <w:szCs w:val="24"/>
        </w:rPr>
        <w:t>ercantil</w:t>
      </w:r>
    </w:p>
    <w:p w:rsidR="0062560F" w:rsidRPr="00CF4C7F" w:rsidRDefault="0062560F" w:rsidP="00CF4C7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 xml:space="preserve">2.- 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Pr="00CF4C7F">
        <w:rPr>
          <w:rFonts w:ascii="Arial" w:hAnsi="Arial" w:cs="Arial"/>
          <w:sz w:val="24"/>
          <w:szCs w:val="24"/>
        </w:rPr>
        <w:t>Concepto del Derecho Mercantil</w:t>
      </w:r>
    </w:p>
    <w:p w:rsidR="0062560F" w:rsidRPr="00CF4C7F" w:rsidRDefault="0062560F" w:rsidP="00CF4C7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 xml:space="preserve">3.- 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Pr="00CF4C7F">
        <w:rPr>
          <w:rFonts w:ascii="Arial" w:hAnsi="Arial" w:cs="Arial"/>
          <w:sz w:val="24"/>
          <w:szCs w:val="24"/>
        </w:rPr>
        <w:t>Características del Derecho Mercantil</w:t>
      </w:r>
    </w:p>
    <w:p w:rsidR="0062560F" w:rsidRPr="00CF4C7F" w:rsidRDefault="0062560F" w:rsidP="00CF4C7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 xml:space="preserve">4.- 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Pr="00CF4C7F">
        <w:rPr>
          <w:rFonts w:ascii="Arial" w:hAnsi="Arial" w:cs="Arial"/>
          <w:sz w:val="24"/>
          <w:szCs w:val="24"/>
        </w:rPr>
        <w:t>Analice el doble aspecto del Derecho Mercantil  que regulas las relaciones entre los comerciantes y no comerciantes.</w:t>
      </w:r>
    </w:p>
    <w:p w:rsidR="0062560F" w:rsidRPr="00CF4C7F" w:rsidRDefault="0062560F" w:rsidP="00CF4C7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>5.-</w:t>
      </w:r>
      <w:r w:rsidR="00BB2653">
        <w:rPr>
          <w:rFonts w:ascii="Arial" w:hAnsi="Arial" w:cs="Arial"/>
          <w:sz w:val="24"/>
          <w:szCs w:val="24"/>
        </w:rPr>
        <w:t xml:space="preserve">    </w:t>
      </w:r>
      <w:r w:rsidRPr="00CF4C7F">
        <w:rPr>
          <w:rFonts w:ascii="Arial" w:hAnsi="Arial" w:cs="Arial"/>
          <w:sz w:val="24"/>
          <w:szCs w:val="24"/>
        </w:rPr>
        <w:t>Cuales son las fuentes del Derecho Mercantil</w:t>
      </w:r>
    </w:p>
    <w:p w:rsidR="0062560F" w:rsidRPr="00CF4C7F" w:rsidRDefault="0062560F" w:rsidP="00CF4C7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 xml:space="preserve">6.- 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Pr="00CF4C7F">
        <w:rPr>
          <w:rFonts w:ascii="Arial" w:hAnsi="Arial" w:cs="Arial"/>
          <w:sz w:val="24"/>
          <w:szCs w:val="24"/>
        </w:rPr>
        <w:t>Como se relaciona c</w:t>
      </w:r>
      <w:r w:rsidR="00BB2653">
        <w:rPr>
          <w:rFonts w:ascii="Arial" w:hAnsi="Arial" w:cs="Arial"/>
          <w:sz w:val="24"/>
          <w:szCs w:val="24"/>
        </w:rPr>
        <w:t>on las otras ramas del derecho.</w:t>
      </w:r>
    </w:p>
    <w:p w:rsidR="0062560F" w:rsidRPr="00CF4C7F" w:rsidRDefault="0062560F" w:rsidP="00CF4C7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CF4C7F">
        <w:rPr>
          <w:rFonts w:ascii="Arial" w:hAnsi="Arial" w:cs="Arial"/>
          <w:sz w:val="24"/>
          <w:szCs w:val="24"/>
        </w:rPr>
        <w:t xml:space="preserve">7.- 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="001F6F5C" w:rsidRPr="004310B6">
        <w:rPr>
          <w:rFonts w:ascii="Arial" w:hAnsi="Arial" w:cs="Arial"/>
          <w:sz w:val="24"/>
          <w:szCs w:val="24"/>
        </w:rPr>
        <w:t>Concepto de comerciante</w:t>
      </w:r>
      <w:r w:rsidR="001F6F5C">
        <w:rPr>
          <w:rFonts w:ascii="Arial" w:hAnsi="Arial" w:cs="Arial"/>
          <w:sz w:val="24"/>
          <w:szCs w:val="24"/>
        </w:rPr>
        <w:t xml:space="preserve"> y requisitos</w:t>
      </w:r>
    </w:p>
    <w:p w:rsidR="0062560F" w:rsidRDefault="004310B6" w:rsidP="001F6F5C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4310B6">
        <w:rPr>
          <w:rFonts w:ascii="Arial" w:hAnsi="Arial" w:cs="Arial"/>
          <w:sz w:val="24"/>
          <w:szCs w:val="24"/>
        </w:rPr>
        <w:t xml:space="preserve">8.- 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="001F6F5C">
        <w:rPr>
          <w:rFonts w:ascii="Arial" w:hAnsi="Arial" w:cs="Arial"/>
          <w:sz w:val="24"/>
          <w:szCs w:val="24"/>
        </w:rPr>
        <w:t>Concepto de persona natural y persona jurídica</w:t>
      </w:r>
    </w:p>
    <w:p w:rsidR="00D50330" w:rsidRDefault="004310B6" w:rsidP="001F6F5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9.-</w:t>
      </w:r>
      <w:r w:rsidR="00BB2653">
        <w:rPr>
          <w:rFonts w:ascii="Arial" w:hAnsi="Arial" w:cs="Arial"/>
          <w:sz w:val="24"/>
          <w:szCs w:val="24"/>
        </w:rPr>
        <w:t xml:space="preserve">   </w:t>
      </w:r>
      <w:r w:rsidR="001F6F5C">
        <w:rPr>
          <w:rFonts w:ascii="Arial" w:hAnsi="Arial" w:cs="Arial"/>
          <w:sz w:val="24"/>
          <w:szCs w:val="24"/>
        </w:rPr>
        <w:t>Concepto de Capacidad, incapacidad e inhabilitación</w:t>
      </w:r>
    </w:p>
    <w:p w:rsidR="004310B6" w:rsidRDefault="00D50330" w:rsidP="004310B6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310B6">
        <w:rPr>
          <w:rFonts w:ascii="Arial" w:hAnsi="Arial" w:cs="Arial"/>
          <w:sz w:val="24"/>
          <w:szCs w:val="24"/>
        </w:rPr>
        <w:t>0.-</w:t>
      </w:r>
      <w:r w:rsidR="00BB2653">
        <w:rPr>
          <w:rFonts w:ascii="Arial" w:hAnsi="Arial" w:cs="Arial"/>
          <w:sz w:val="24"/>
          <w:szCs w:val="24"/>
        </w:rPr>
        <w:t xml:space="preserve"> </w:t>
      </w:r>
      <w:r w:rsidR="001F6F5C">
        <w:rPr>
          <w:rFonts w:ascii="Arial" w:hAnsi="Arial" w:cs="Arial"/>
          <w:sz w:val="24"/>
          <w:szCs w:val="24"/>
        </w:rPr>
        <w:t>Concepto Sociedades Mercantiles, sociedades civiles y firma personal</w:t>
      </w:r>
    </w:p>
    <w:p w:rsidR="003E43A3" w:rsidRDefault="003E43A3" w:rsidP="001F6F5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11.-.</w:t>
      </w:r>
      <w:r w:rsidR="001F6F5C" w:rsidRPr="001F6F5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F6F5C">
        <w:rPr>
          <w:rFonts w:ascii="Arial" w:hAnsi="Arial" w:cs="Arial"/>
          <w:sz w:val="24"/>
          <w:szCs w:val="24"/>
        </w:rPr>
        <w:t>.-</w:t>
      </w:r>
      <w:proofErr w:type="gramEnd"/>
      <w:r w:rsidR="001F6F5C">
        <w:rPr>
          <w:rFonts w:ascii="Arial" w:hAnsi="Arial" w:cs="Arial"/>
          <w:sz w:val="24"/>
          <w:szCs w:val="24"/>
        </w:rPr>
        <w:t xml:space="preserve"> Cuales son las características de las sociedades mercantiles</w:t>
      </w:r>
    </w:p>
    <w:p w:rsidR="003E43A3" w:rsidRDefault="003E43A3" w:rsidP="004310B6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8723D3">
        <w:rPr>
          <w:rFonts w:ascii="Arial" w:hAnsi="Arial" w:cs="Arial"/>
          <w:sz w:val="24"/>
          <w:szCs w:val="24"/>
        </w:rPr>
        <w:t xml:space="preserve"> </w:t>
      </w:r>
      <w:r w:rsidR="001F6F5C">
        <w:rPr>
          <w:rFonts w:ascii="Arial" w:hAnsi="Arial" w:cs="Arial"/>
          <w:sz w:val="24"/>
          <w:szCs w:val="24"/>
        </w:rPr>
        <w:t>Concepto de Actos de Comercio y tipos</w:t>
      </w:r>
    </w:p>
    <w:p w:rsidR="0062560F" w:rsidRPr="001F6F5C" w:rsidRDefault="009E2F0F" w:rsidP="001F6F5C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13.-</w:t>
      </w:r>
      <w:r w:rsidR="00AF2839">
        <w:rPr>
          <w:rFonts w:ascii="Arial" w:hAnsi="Arial" w:cs="Arial"/>
          <w:sz w:val="24"/>
          <w:szCs w:val="24"/>
        </w:rPr>
        <w:t xml:space="preserve"> </w:t>
      </w:r>
      <w:r w:rsidR="001F6F5C">
        <w:rPr>
          <w:rFonts w:ascii="Arial" w:hAnsi="Arial" w:cs="Arial"/>
          <w:sz w:val="24"/>
          <w:szCs w:val="24"/>
        </w:rPr>
        <w:t>Ubique un ejemplo de 5 numerales del articulo No. 2 del Código de Comercio Venezolano.</w:t>
      </w:r>
    </w:p>
    <w:p w:rsidR="001F6F5C" w:rsidRDefault="001F6F5C"/>
    <w:sectPr w:rsidR="001F6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0F"/>
    <w:rsid w:val="00043B71"/>
    <w:rsid w:val="001F3DAD"/>
    <w:rsid w:val="001F6F5C"/>
    <w:rsid w:val="003E43A3"/>
    <w:rsid w:val="004310B6"/>
    <w:rsid w:val="004534B1"/>
    <w:rsid w:val="00500737"/>
    <w:rsid w:val="005E0A17"/>
    <w:rsid w:val="0062560F"/>
    <w:rsid w:val="0063759C"/>
    <w:rsid w:val="00677A62"/>
    <w:rsid w:val="00764C15"/>
    <w:rsid w:val="008723D3"/>
    <w:rsid w:val="009E2F0F"/>
    <w:rsid w:val="00A37959"/>
    <w:rsid w:val="00AD4A62"/>
    <w:rsid w:val="00AF2839"/>
    <w:rsid w:val="00BB2653"/>
    <w:rsid w:val="00BE0CD6"/>
    <w:rsid w:val="00C145E1"/>
    <w:rsid w:val="00C56DEA"/>
    <w:rsid w:val="00CF4C7F"/>
    <w:rsid w:val="00D50330"/>
    <w:rsid w:val="00DF54A8"/>
    <w:rsid w:val="00F0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8EC8EB"/>
  <w15:docId w15:val="{10838D1F-D320-4768-B946-FC94CDE0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5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Usuario</cp:lastModifiedBy>
  <cp:revision>5</cp:revision>
  <dcterms:created xsi:type="dcterms:W3CDTF">2022-01-31T16:03:00Z</dcterms:created>
  <dcterms:modified xsi:type="dcterms:W3CDTF">2024-12-11T14:31:00Z</dcterms:modified>
</cp:coreProperties>
</file>