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171" w:rsidRPr="008F4171" w:rsidRDefault="008F4171" w:rsidP="008F4171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8F4171">
        <w:rPr>
          <w:rFonts w:ascii="Arial" w:eastAsia="Times New Roman" w:hAnsi="Arial" w:cs="Arial"/>
          <w:b/>
          <w:bCs/>
          <w:sz w:val="24"/>
          <w:szCs w:val="24"/>
        </w:rPr>
        <w:t>Conceptos de Gestión Proactiva</w:t>
      </w:r>
    </w:p>
    <w:p w:rsidR="008F4171" w:rsidRPr="008F4171" w:rsidRDefault="008F4171" w:rsidP="008F417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VE"/>
        </w:rPr>
      </w:pPr>
      <w:r w:rsidRPr="008F4171">
        <w:rPr>
          <w:rFonts w:ascii="Arial" w:eastAsia="Times New Roman" w:hAnsi="Arial" w:cs="Arial"/>
          <w:b/>
          <w:bCs/>
          <w:sz w:val="24"/>
          <w:szCs w:val="24"/>
          <w:lang w:val="es-VE"/>
        </w:rPr>
        <w:t>Admin</w:t>
      </w:r>
      <w:bookmarkStart w:id="0" w:name="_GoBack"/>
      <w:bookmarkEnd w:id="0"/>
      <w:r w:rsidRPr="008F4171">
        <w:rPr>
          <w:rFonts w:ascii="Arial" w:eastAsia="Times New Roman" w:hAnsi="Arial" w:cs="Arial"/>
          <w:b/>
          <w:bCs/>
          <w:sz w:val="24"/>
          <w:szCs w:val="24"/>
          <w:lang w:val="es-VE"/>
        </w:rPr>
        <w:t>istración Proactiva:</w:t>
      </w:r>
      <w:r w:rsidRPr="008F4171">
        <w:rPr>
          <w:rFonts w:ascii="Arial" w:eastAsia="Times New Roman" w:hAnsi="Arial" w:cs="Arial"/>
          <w:sz w:val="24"/>
          <w:szCs w:val="24"/>
          <w:lang w:val="es-VE"/>
        </w:rPr>
        <w:t xml:space="preserve"> Estilo de gestión que se anticipa a los problemas y cambios del entorno, actuando antes de que las situaciones se vuelvan críticas.</w:t>
      </w:r>
    </w:p>
    <w:p w:rsidR="008F4171" w:rsidRPr="008F4171" w:rsidRDefault="008F4171" w:rsidP="008F417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VE"/>
        </w:rPr>
      </w:pPr>
      <w:r w:rsidRPr="008F4171">
        <w:rPr>
          <w:rFonts w:ascii="Arial" w:eastAsia="Times New Roman" w:hAnsi="Arial" w:cs="Arial"/>
          <w:b/>
          <w:bCs/>
          <w:sz w:val="24"/>
          <w:szCs w:val="24"/>
          <w:lang w:val="es-VE"/>
        </w:rPr>
        <w:t>Visión Prospectiva:</w:t>
      </w:r>
      <w:r w:rsidRPr="008F4171">
        <w:rPr>
          <w:rFonts w:ascii="Arial" w:eastAsia="Times New Roman" w:hAnsi="Arial" w:cs="Arial"/>
          <w:sz w:val="24"/>
          <w:szCs w:val="24"/>
          <w:lang w:val="es-VE"/>
        </w:rPr>
        <w:t xml:space="preserve"> Capacidad de analizar el futuro para diseñar escenarios posibles y preparar a la organización para afrontarlos.</w:t>
      </w:r>
    </w:p>
    <w:p w:rsidR="008F4171" w:rsidRPr="008F4171" w:rsidRDefault="008F4171" w:rsidP="008F417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VE"/>
        </w:rPr>
      </w:pPr>
      <w:r w:rsidRPr="008F4171">
        <w:rPr>
          <w:rFonts w:ascii="Arial" w:eastAsia="Times New Roman" w:hAnsi="Arial" w:cs="Arial"/>
          <w:b/>
          <w:bCs/>
          <w:sz w:val="24"/>
          <w:szCs w:val="24"/>
          <w:lang w:val="es-VE"/>
        </w:rPr>
        <w:t>Gestión de Riesgos:</w:t>
      </w:r>
      <w:r w:rsidRPr="008F4171">
        <w:rPr>
          <w:rFonts w:ascii="Arial" w:eastAsia="Times New Roman" w:hAnsi="Arial" w:cs="Arial"/>
          <w:sz w:val="24"/>
          <w:szCs w:val="24"/>
          <w:lang w:val="es-VE"/>
        </w:rPr>
        <w:t xml:space="preserve"> Proceso proactivo de identificar, analizar y cuantificar las probabilidades de pérdidas o eventos negativos antes de que ocurran.</w:t>
      </w:r>
    </w:p>
    <w:p w:rsidR="008F4171" w:rsidRPr="008F4171" w:rsidRDefault="008F4171" w:rsidP="008F417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VE"/>
        </w:rPr>
      </w:pPr>
      <w:r w:rsidRPr="008F4171">
        <w:rPr>
          <w:rFonts w:ascii="Arial" w:eastAsia="Times New Roman" w:hAnsi="Arial" w:cs="Arial"/>
          <w:b/>
          <w:bCs/>
          <w:sz w:val="24"/>
          <w:szCs w:val="24"/>
          <w:lang w:val="es-VE"/>
        </w:rPr>
        <w:t>Resiliencia Organizacional:</w:t>
      </w:r>
      <w:r w:rsidRPr="008F4171">
        <w:rPr>
          <w:rFonts w:ascii="Arial" w:eastAsia="Times New Roman" w:hAnsi="Arial" w:cs="Arial"/>
          <w:sz w:val="24"/>
          <w:szCs w:val="24"/>
          <w:lang w:val="es-VE"/>
        </w:rPr>
        <w:t xml:space="preserve"> Capacidad de una empresa para absorber choques y recuperarse rápidamente de las crisis mediante una planificación flexible.</w:t>
      </w:r>
    </w:p>
    <w:p w:rsidR="008F4171" w:rsidRPr="008F4171" w:rsidRDefault="008F4171" w:rsidP="008F417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VE"/>
        </w:rPr>
      </w:pPr>
      <w:r w:rsidRPr="008F4171">
        <w:rPr>
          <w:rFonts w:ascii="Arial" w:eastAsia="Times New Roman" w:hAnsi="Arial" w:cs="Arial"/>
          <w:b/>
          <w:bCs/>
          <w:sz w:val="24"/>
          <w:szCs w:val="24"/>
          <w:lang w:val="es-VE"/>
        </w:rPr>
        <w:t>Empoderamiento (Empowerment):</w:t>
      </w:r>
      <w:r w:rsidRPr="008F4171">
        <w:rPr>
          <w:rFonts w:ascii="Arial" w:eastAsia="Times New Roman" w:hAnsi="Arial" w:cs="Arial"/>
          <w:sz w:val="24"/>
          <w:szCs w:val="24"/>
          <w:lang w:val="es-VE"/>
        </w:rPr>
        <w:t xml:space="preserve"> Delegar autoridad y responsabilidad a los colaboradores para que tomen decisiones proactivas sin depender de la supervisión constante.</w:t>
      </w:r>
    </w:p>
    <w:p w:rsidR="008F4171" w:rsidRPr="008F4171" w:rsidRDefault="008F4171" w:rsidP="008F4171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8F4171">
        <w:rPr>
          <w:rFonts w:ascii="Arial" w:eastAsia="Times New Roman" w:hAnsi="Arial" w:cs="Arial"/>
          <w:b/>
          <w:bCs/>
          <w:sz w:val="24"/>
          <w:szCs w:val="24"/>
        </w:rPr>
        <w:t>Conceptos de Entorno Virtual</w:t>
      </w:r>
    </w:p>
    <w:p w:rsidR="008F4171" w:rsidRPr="008F4171" w:rsidRDefault="008F4171" w:rsidP="008F417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VE"/>
        </w:rPr>
      </w:pPr>
      <w:r w:rsidRPr="008F4171">
        <w:rPr>
          <w:rFonts w:ascii="Arial" w:eastAsia="Times New Roman" w:hAnsi="Arial" w:cs="Arial"/>
          <w:b/>
          <w:bCs/>
          <w:sz w:val="24"/>
          <w:szCs w:val="24"/>
          <w:lang w:val="es-VE"/>
        </w:rPr>
        <w:t>Administración Virtual:</w:t>
      </w:r>
      <w:r w:rsidRPr="008F4171">
        <w:rPr>
          <w:rFonts w:ascii="Arial" w:eastAsia="Times New Roman" w:hAnsi="Arial" w:cs="Arial"/>
          <w:sz w:val="24"/>
          <w:szCs w:val="24"/>
          <w:lang w:val="es-VE"/>
        </w:rPr>
        <w:t xml:space="preserve"> Ejecución del proceso administrativo a través de tecnologías de información, permitiendo la gestión de equipos y recursos sin coincidir en un espacio físico.</w:t>
      </w:r>
    </w:p>
    <w:p w:rsidR="008F4171" w:rsidRPr="008F4171" w:rsidRDefault="008F4171" w:rsidP="008F417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VE"/>
        </w:rPr>
      </w:pPr>
      <w:r w:rsidRPr="008F4171">
        <w:rPr>
          <w:rFonts w:ascii="Arial" w:eastAsia="Times New Roman" w:hAnsi="Arial" w:cs="Arial"/>
          <w:b/>
          <w:bCs/>
          <w:sz w:val="24"/>
          <w:szCs w:val="24"/>
          <w:lang w:val="es-VE"/>
        </w:rPr>
        <w:t>Comunicación Asincrónica:</w:t>
      </w:r>
      <w:r w:rsidRPr="008F4171">
        <w:rPr>
          <w:rFonts w:ascii="Arial" w:eastAsia="Times New Roman" w:hAnsi="Arial" w:cs="Arial"/>
          <w:sz w:val="24"/>
          <w:szCs w:val="24"/>
          <w:lang w:val="es-VE"/>
        </w:rPr>
        <w:t xml:space="preserve"> Intercambio de información que no sucede en tiempo real (ej. correo electrónico, foros, Trello), permitiendo que el administrador y su equipo gestionen su tiempo de forma eficiente.</w:t>
      </w:r>
    </w:p>
    <w:p w:rsidR="008F4171" w:rsidRPr="008F4171" w:rsidRDefault="008F4171" w:rsidP="008F417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VE"/>
        </w:rPr>
      </w:pPr>
      <w:r w:rsidRPr="008F4171">
        <w:rPr>
          <w:rFonts w:ascii="Arial" w:eastAsia="Times New Roman" w:hAnsi="Arial" w:cs="Arial"/>
          <w:b/>
          <w:bCs/>
          <w:sz w:val="24"/>
          <w:szCs w:val="24"/>
          <w:lang w:val="es-VE"/>
        </w:rPr>
        <w:t>Nube (Cloud Computing):</w:t>
      </w:r>
      <w:r w:rsidRPr="008F4171">
        <w:rPr>
          <w:rFonts w:ascii="Arial" w:eastAsia="Times New Roman" w:hAnsi="Arial" w:cs="Arial"/>
          <w:sz w:val="24"/>
          <w:szCs w:val="24"/>
          <w:lang w:val="es-VE"/>
        </w:rPr>
        <w:t xml:space="preserve"> Tecnología que permite el acceso remoto a software, almacenamiento de archivos y procesamiento de datos a través de Internet, facilitando la oficina virtual.</w:t>
      </w:r>
    </w:p>
    <w:p w:rsidR="008F4171" w:rsidRPr="008F4171" w:rsidRDefault="008F4171" w:rsidP="008F417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VE"/>
        </w:rPr>
      </w:pPr>
      <w:r w:rsidRPr="008F4171">
        <w:rPr>
          <w:rFonts w:ascii="Arial" w:eastAsia="Times New Roman" w:hAnsi="Arial" w:cs="Arial"/>
          <w:b/>
          <w:bCs/>
          <w:sz w:val="24"/>
          <w:szCs w:val="24"/>
          <w:lang w:val="es-VE"/>
        </w:rPr>
        <w:t>Flujo de Trabajo (Workflow):</w:t>
      </w:r>
      <w:r w:rsidRPr="008F4171">
        <w:rPr>
          <w:rFonts w:ascii="Arial" w:eastAsia="Times New Roman" w:hAnsi="Arial" w:cs="Arial"/>
          <w:sz w:val="24"/>
          <w:szCs w:val="24"/>
          <w:lang w:val="es-VE"/>
        </w:rPr>
        <w:t xml:space="preserve"> Automatización de los procesos de negocio donde los documentos, la información o las tareas pasan de un participante a otro según reglas de control establecidas.</w:t>
      </w:r>
    </w:p>
    <w:p w:rsidR="008F4171" w:rsidRPr="008F4171" w:rsidRDefault="008F4171" w:rsidP="008F417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VE"/>
        </w:rPr>
      </w:pPr>
      <w:r w:rsidRPr="008F4171">
        <w:rPr>
          <w:rFonts w:ascii="Arial" w:eastAsia="Times New Roman" w:hAnsi="Arial" w:cs="Arial"/>
          <w:b/>
          <w:bCs/>
          <w:sz w:val="24"/>
          <w:szCs w:val="24"/>
          <w:lang w:val="es-VE"/>
        </w:rPr>
        <w:t>KPI (Key Performance Indicator):</w:t>
      </w:r>
      <w:r w:rsidRPr="008F4171">
        <w:rPr>
          <w:rFonts w:ascii="Arial" w:eastAsia="Times New Roman" w:hAnsi="Arial" w:cs="Arial"/>
          <w:sz w:val="24"/>
          <w:szCs w:val="24"/>
          <w:lang w:val="es-VE"/>
        </w:rPr>
        <w:t xml:space="preserve"> Indicadores clave de desempeño que, en entornos virtuales, permiten medir el éxito de un proceso de forma objetiva y remota.</w:t>
      </w:r>
    </w:p>
    <w:p w:rsidR="000938AC" w:rsidRDefault="000938AC">
      <w:pPr>
        <w:rPr>
          <w:lang w:val="es-VE"/>
        </w:rPr>
      </w:pPr>
    </w:p>
    <w:p w:rsidR="008F4171" w:rsidRDefault="008F4171">
      <w:pPr>
        <w:rPr>
          <w:lang w:val="es-VE"/>
        </w:rPr>
      </w:pPr>
    </w:p>
    <w:p w:rsidR="008F4171" w:rsidRDefault="008F4171">
      <w:pPr>
        <w:rPr>
          <w:lang w:val="es-VE"/>
        </w:rPr>
      </w:pPr>
    </w:p>
    <w:p w:rsidR="008F4171" w:rsidRPr="008F4171" w:rsidRDefault="008F4171" w:rsidP="008F41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VE"/>
        </w:rPr>
      </w:pPr>
    </w:p>
    <w:p w:rsidR="008F4171" w:rsidRPr="008F4171" w:rsidRDefault="008F4171" w:rsidP="008F41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</w:p>
    <w:p w:rsidR="008F4171" w:rsidRPr="008F4171" w:rsidRDefault="008F4171" w:rsidP="008F4171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val="es-VE"/>
        </w:rPr>
      </w:pPr>
      <w:r w:rsidRPr="008F4171">
        <w:rPr>
          <w:rFonts w:ascii="Arial" w:eastAsia="Times New Roman" w:hAnsi="Arial" w:cs="Arial"/>
          <w:lang w:val="es-VE"/>
        </w:rPr>
        <w:lastRenderedPageBreak/>
        <w:t xml:space="preserve">Bienvenidos a la etapa final de nuestro recorrido en </w:t>
      </w:r>
      <w:r w:rsidRPr="008F4171">
        <w:rPr>
          <w:rFonts w:ascii="Arial" w:eastAsia="Times New Roman" w:hAnsi="Arial" w:cs="Arial"/>
          <w:b/>
          <w:bCs/>
          <w:lang w:val="es-VE"/>
        </w:rPr>
        <w:t>Administración II</w:t>
      </w:r>
      <w:r w:rsidRPr="008F4171">
        <w:rPr>
          <w:rFonts w:ascii="Arial" w:eastAsia="Times New Roman" w:hAnsi="Arial" w:cs="Arial"/>
          <w:lang w:val="es-VE"/>
        </w:rPr>
        <w:t xml:space="preserve">. En esta unidad, no solo estudiaremos teoría; exploraremos las herramientas que definen al administrador del siglo XXI: </w:t>
      </w:r>
      <w:r w:rsidRPr="008F4171">
        <w:rPr>
          <w:rFonts w:ascii="Arial" w:eastAsia="Times New Roman" w:hAnsi="Arial" w:cs="Arial"/>
          <w:b/>
          <w:bCs/>
          <w:lang w:val="es-VE"/>
        </w:rPr>
        <w:t>La Proactividad y la Virtualidad.</w:t>
      </w:r>
    </w:p>
    <w:p w:rsidR="008F4171" w:rsidRPr="008F4171" w:rsidRDefault="008F4171" w:rsidP="008F4171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lang w:val="es-VE"/>
        </w:rPr>
      </w:pPr>
      <w:r w:rsidRPr="008F4171">
        <w:rPr>
          <w:rFonts w:ascii="Arial" w:eastAsia="Times New Roman" w:hAnsi="Arial" w:cs="Arial"/>
          <w:b/>
          <w:bCs/>
          <w:lang w:val="es-VE"/>
        </w:rPr>
        <w:t>¿Por qué este enfoque es vital para su carrera?</w:t>
      </w:r>
    </w:p>
    <w:p w:rsidR="008F4171" w:rsidRPr="008F4171" w:rsidRDefault="008F4171" w:rsidP="008F4171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val="es-VE"/>
        </w:rPr>
      </w:pPr>
      <w:r w:rsidRPr="008F4171">
        <w:rPr>
          <w:rFonts w:ascii="Arial" w:eastAsia="Times New Roman" w:hAnsi="Arial" w:cs="Arial"/>
          <w:lang w:val="es-VE"/>
        </w:rPr>
        <w:t xml:space="preserve">En el mundo empresarial de hoy, ya no es suficiente con "reaccionar" a los problemas. Las organizaciones más competitivas son aquellas que logran </w:t>
      </w:r>
      <w:r w:rsidRPr="008F4171">
        <w:rPr>
          <w:rFonts w:ascii="Arial" w:eastAsia="Times New Roman" w:hAnsi="Arial" w:cs="Arial"/>
          <w:b/>
          <w:bCs/>
          <w:lang w:val="es-VE"/>
        </w:rPr>
        <w:t>anticiparse</w:t>
      </w:r>
      <w:r w:rsidRPr="008F4171">
        <w:rPr>
          <w:rFonts w:ascii="Arial" w:eastAsia="Times New Roman" w:hAnsi="Arial" w:cs="Arial"/>
          <w:lang w:val="es-VE"/>
        </w:rPr>
        <w:t xml:space="preserve"> a los cambios antes de que ocurran. Un TSU en Administración con enfoque </w:t>
      </w:r>
      <w:r w:rsidRPr="008F4171">
        <w:rPr>
          <w:rFonts w:ascii="Arial" w:eastAsia="Times New Roman" w:hAnsi="Arial" w:cs="Arial"/>
          <w:b/>
          <w:bCs/>
          <w:lang w:val="es-VE"/>
        </w:rPr>
        <w:t>proactivo</w:t>
      </w:r>
      <w:r w:rsidRPr="008F4171">
        <w:rPr>
          <w:rFonts w:ascii="Arial" w:eastAsia="Times New Roman" w:hAnsi="Arial" w:cs="Arial"/>
          <w:lang w:val="es-VE"/>
        </w:rPr>
        <w:t xml:space="preserve"> es aquel que diseña soluciones, detecta riesgos y propone mejoras sin esperar una instrucción superior.</w:t>
      </w:r>
    </w:p>
    <w:p w:rsidR="008F4171" w:rsidRPr="008F4171" w:rsidRDefault="008F4171" w:rsidP="008F4171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val="es-VE"/>
        </w:rPr>
      </w:pPr>
      <w:r w:rsidRPr="008F4171">
        <w:rPr>
          <w:rFonts w:ascii="Arial" w:eastAsia="Times New Roman" w:hAnsi="Arial" w:cs="Arial"/>
          <w:lang w:val="es-VE"/>
        </w:rPr>
        <w:t xml:space="preserve">Por otro lado, la </w:t>
      </w:r>
      <w:r w:rsidRPr="008F4171">
        <w:rPr>
          <w:rFonts w:ascii="Arial" w:eastAsia="Times New Roman" w:hAnsi="Arial" w:cs="Arial"/>
          <w:b/>
          <w:bCs/>
          <w:lang w:val="es-VE"/>
        </w:rPr>
        <w:t>virtualidad</w:t>
      </w:r>
      <w:r w:rsidRPr="008F4171">
        <w:rPr>
          <w:rFonts w:ascii="Arial" w:eastAsia="Times New Roman" w:hAnsi="Arial" w:cs="Arial"/>
          <w:lang w:val="es-VE"/>
        </w:rPr>
        <w:t xml:space="preserve"> ha dejado de ser una alternativa para convertirse en nuestra oficina global. Gestionar procesos, liderar equipos a distancia y dominar herramientas digitales son las competencias que marcarán la diferencia en su perfil profesional.</w:t>
      </w:r>
    </w:p>
    <w:p w:rsidR="008F4171" w:rsidRPr="008F4171" w:rsidRDefault="008F4171">
      <w:pPr>
        <w:rPr>
          <w:lang w:val="es-VE"/>
        </w:rPr>
      </w:pPr>
    </w:p>
    <w:sectPr w:rsidR="008F4171" w:rsidRPr="008F4171" w:rsidSect="008F4171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D33"/>
    <w:multiLevelType w:val="multilevel"/>
    <w:tmpl w:val="29E8F5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D64592"/>
    <w:multiLevelType w:val="multilevel"/>
    <w:tmpl w:val="8536C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171"/>
    <w:rsid w:val="000938AC"/>
    <w:rsid w:val="006D4952"/>
    <w:rsid w:val="008F4171"/>
    <w:rsid w:val="0095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4DD47"/>
  <w15:chartTrackingRefBased/>
  <w15:docId w15:val="{A267D98A-F9F8-45C1-8A1B-BBC9528E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2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/>
      <vt:lpstr>    Glosario de Términos: Proceso Administrativo Proactivo y Virtual</vt:lpstr>
      <vt:lpstr>        Conceptos de Gestión Proactiva</vt:lpstr>
      <vt:lpstr>        Conceptos de Entorno Virtual</vt:lpstr>
      <vt:lpstr>    </vt:lpstr>
      <vt:lpstr>        ¿Por qué este enfoque es vital para su carrera?</vt:lpstr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2026-03-28T18:38:00Z</dcterms:created>
  <dcterms:modified xsi:type="dcterms:W3CDTF">2026-03-28T20:20:00Z</dcterms:modified>
</cp:coreProperties>
</file>