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D7" w:rsidRDefault="00B004D7" w:rsidP="00792BFE">
      <w:pPr>
        <w:spacing w:after="0" w:line="240" w:lineRule="auto"/>
        <w:jc w:val="center"/>
        <w:rPr>
          <w:i/>
          <w:color w:val="0070C0"/>
          <w:sz w:val="32"/>
          <w:lang w:val="es-ES"/>
        </w:rPr>
      </w:pPr>
      <w:r w:rsidRPr="00B004D7">
        <w:rPr>
          <w:i/>
          <w:color w:val="0070C0"/>
          <w:sz w:val="32"/>
          <w:lang w:val="es-ES"/>
        </w:rPr>
        <w:t>ACTIVIDAD No. 01</w:t>
      </w:r>
    </w:p>
    <w:p w:rsidR="00B004D7" w:rsidRPr="00792BFE" w:rsidRDefault="00B004D7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Los resultados que se presentan a continuación corresponden a las alturas (en metros), tomadas a varios jugadores</w:t>
      </w:r>
    </w:p>
    <w:p w:rsidR="00B004D7" w:rsidRPr="00792BFE" w:rsidRDefault="00B004D7" w:rsidP="00792BFE">
      <w:pPr>
        <w:spacing w:before="240" w:after="0" w:line="240" w:lineRule="auto"/>
        <w:jc w:val="center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1,80 1,82 1,80 1,88 1,84 1,80 1,92 1,88 1,98 1,83</w:t>
      </w:r>
    </w:p>
    <w:p w:rsidR="00B004D7" w:rsidRPr="00792BFE" w:rsidRDefault="00B004D7" w:rsidP="00792BFE">
      <w:pPr>
        <w:spacing w:before="240" w:after="0" w:line="240" w:lineRule="auto"/>
        <w:jc w:val="center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1,81 </w:t>
      </w:r>
      <w:r w:rsidR="001463C6" w:rsidRPr="00792BFE">
        <w:rPr>
          <w:i/>
          <w:sz w:val="24"/>
          <w:lang w:val="es-ES"/>
        </w:rPr>
        <w:t>1,85</w:t>
      </w:r>
      <w:r w:rsidRPr="00792BFE">
        <w:rPr>
          <w:i/>
          <w:sz w:val="24"/>
          <w:lang w:val="es-ES"/>
        </w:rPr>
        <w:t xml:space="preserve"> 1,98 1,96 1,90 1,92 1,89 1,89 1,90 1,98</w:t>
      </w:r>
    </w:p>
    <w:p w:rsidR="00B004D7" w:rsidRPr="00792BFE" w:rsidRDefault="001463C6" w:rsidP="00792BFE">
      <w:pPr>
        <w:spacing w:before="240" w:after="0" w:line="240" w:lineRule="auto"/>
        <w:jc w:val="center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1,85 1,98 1,85</w:t>
      </w:r>
      <w:r w:rsidR="00B004D7" w:rsidRPr="00792BFE">
        <w:rPr>
          <w:i/>
          <w:sz w:val="24"/>
          <w:lang w:val="es-ES"/>
        </w:rPr>
        <w:t xml:space="preserve"> 1,88</w:t>
      </w:r>
      <w:r w:rsidR="00412F83" w:rsidRPr="00792BFE">
        <w:rPr>
          <w:i/>
          <w:sz w:val="24"/>
          <w:lang w:val="es-ES"/>
        </w:rPr>
        <w:t xml:space="preserve"> 1,89 1,91 1,86 1,88 1,89 1,92</w:t>
      </w:r>
    </w:p>
    <w:p w:rsidR="00412F83" w:rsidRPr="00792BFE" w:rsidRDefault="00412F83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         </w:t>
      </w:r>
      <w:r w:rsidR="00792BFE">
        <w:rPr>
          <w:i/>
          <w:sz w:val="24"/>
          <w:lang w:val="es-ES"/>
        </w:rPr>
        <w:t xml:space="preserve">                    </w:t>
      </w:r>
      <w:r w:rsidRPr="00792BFE">
        <w:rPr>
          <w:i/>
          <w:sz w:val="24"/>
          <w:lang w:val="es-ES"/>
        </w:rPr>
        <w:t>1,94  1,86 1,83</w:t>
      </w:r>
    </w:p>
    <w:p w:rsidR="00412F83" w:rsidRPr="00792BFE" w:rsidRDefault="00412F83" w:rsidP="00792BFE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Construir una distribución de frecuencias por datos directos</w:t>
      </w:r>
    </w:p>
    <w:p w:rsidR="00412F83" w:rsidRPr="00792BFE" w:rsidRDefault="00412F83" w:rsidP="00792BFE">
      <w:pPr>
        <w:pStyle w:val="Prrafodelista"/>
        <w:spacing w:before="240" w:after="0" w:line="240" w:lineRule="auto"/>
        <w:rPr>
          <w:i/>
          <w:sz w:val="24"/>
          <w:lang w:val="es-E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9"/>
        <w:gridCol w:w="1068"/>
        <w:gridCol w:w="1069"/>
        <w:gridCol w:w="1069"/>
      </w:tblGrid>
      <w:tr w:rsidR="00630509" w:rsidRPr="00792BFE" w:rsidTr="00B04716">
        <w:trPr>
          <w:trHeight w:val="20"/>
        </w:trPr>
        <w:tc>
          <w:tcPr>
            <w:tcW w:w="1068" w:type="dxa"/>
          </w:tcPr>
          <w:p w:rsidR="00630509" w:rsidRDefault="00630509" w:rsidP="00630509">
            <w:pPr>
              <w:jc w:val="center"/>
            </w:pPr>
            <w:r>
              <w:rPr>
                <w:i/>
                <w:sz w:val="24"/>
                <w:lang w:val="es-ES"/>
              </w:rPr>
              <w:t>X</w:t>
            </w:r>
          </w:p>
        </w:tc>
        <w:tc>
          <w:tcPr>
            <w:tcW w:w="1068" w:type="dxa"/>
          </w:tcPr>
          <w:p w:rsidR="00630509" w:rsidRDefault="00630509" w:rsidP="00630509">
            <w:pPr>
              <w:jc w:val="center"/>
            </w:pPr>
            <w:r>
              <w:rPr>
                <w:i/>
                <w:sz w:val="24"/>
                <w:lang w:val="es-ES"/>
              </w:rPr>
              <w:t>fi</w:t>
            </w:r>
          </w:p>
        </w:tc>
        <w:tc>
          <w:tcPr>
            <w:tcW w:w="1069" w:type="dxa"/>
          </w:tcPr>
          <w:p w:rsidR="00630509" w:rsidRDefault="00630509" w:rsidP="00630509">
            <w:pPr>
              <w:jc w:val="center"/>
            </w:pPr>
            <w:r>
              <w:rPr>
                <w:i/>
                <w:sz w:val="24"/>
                <w:lang w:val="es-ES"/>
              </w:rPr>
              <w:t>Fa</w:t>
            </w:r>
          </w:p>
        </w:tc>
        <w:tc>
          <w:tcPr>
            <w:tcW w:w="1068" w:type="dxa"/>
          </w:tcPr>
          <w:p w:rsidR="00630509" w:rsidRDefault="00630509" w:rsidP="00630509">
            <w:pPr>
              <w:jc w:val="center"/>
            </w:pPr>
            <w:r>
              <w:rPr>
                <w:i/>
                <w:sz w:val="24"/>
                <w:lang w:val="es-ES"/>
              </w:rPr>
              <w:t>X.fi</w:t>
            </w:r>
          </w:p>
        </w:tc>
        <w:tc>
          <w:tcPr>
            <w:tcW w:w="1069" w:type="dxa"/>
          </w:tcPr>
          <w:p w:rsidR="00630509" w:rsidRDefault="00630509" w:rsidP="00630509">
            <w:pPr>
              <w:jc w:val="center"/>
            </w:pPr>
            <w:r>
              <w:rPr>
                <w:i/>
                <w:sz w:val="24"/>
                <w:lang w:val="es-ES"/>
              </w:rPr>
              <w:t>fri</w:t>
            </w:r>
          </w:p>
        </w:tc>
        <w:tc>
          <w:tcPr>
            <w:tcW w:w="1069" w:type="dxa"/>
          </w:tcPr>
          <w:p w:rsidR="00630509" w:rsidRDefault="00630509" w:rsidP="00630509">
            <w:pPr>
              <w:jc w:val="center"/>
              <w:rPr>
                <w:i/>
                <w:sz w:val="24"/>
                <w:lang w:val="es-ES"/>
              </w:rPr>
            </w:pPr>
            <w:r>
              <w:rPr>
                <w:i/>
                <w:sz w:val="24"/>
                <w:lang w:val="es-ES"/>
              </w:rPr>
              <w:t>Fra</w:t>
            </w:r>
          </w:p>
        </w:tc>
      </w:tr>
    </w:tbl>
    <w:p w:rsidR="00412F83" w:rsidRPr="00792BFE" w:rsidRDefault="00412F83" w:rsidP="00792BFE">
      <w:pPr>
        <w:pStyle w:val="Prrafodelista"/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</w:t>
      </w:r>
    </w:p>
    <w:p w:rsidR="00412F83" w:rsidRPr="00792BFE" w:rsidRDefault="00412F83" w:rsidP="00792BFE">
      <w:pPr>
        <w:pStyle w:val="Prrafodelista"/>
        <w:spacing w:before="240" w:after="0" w:line="240" w:lineRule="auto"/>
        <w:rPr>
          <w:i/>
          <w:sz w:val="24"/>
          <w:lang w:val="es-ES"/>
        </w:rPr>
      </w:pPr>
    </w:p>
    <w:p w:rsidR="00412F83" w:rsidRPr="00792BFE" w:rsidRDefault="00412F83" w:rsidP="00792BFE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Determinar las tres Medidas de tendencia Central</w:t>
      </w:r>
      <w:r w:rsidR="001463C6" w:rsidRPr="00792BFE">
        <w:rPr>
          <w:i/>
          <w:sz w:val="24"/>
          <w:lang w:val="es-ES"/>
        </w:rPr>
        <w:t>. Interprete</w:t>
      </w:r>
    </w:p>
    <w:p w:rsidR="00412F83" w:rsidRPr="00792BFE" w:rsidRDefault="00412F83" w:rsidP="00792BFE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Construya un polígono de frecuencias </w:t>
      </w:r>
    </w:p>
    <w:p w:rsidR="001463C6" w:rsidRPr="00792BFE" w:rsidRDefault="001463C6" w:rsidP="00792BFE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Utilizando la fórmula correspondiente, determine el porcentaje de personas que están por encima de la altura de 1,92m</w:t>
      </w:r>
    </w:p>
    <w:p w:rsidR="001463C6" w:rsidRPr="00792BFE" w:rsidRDefault="001463C6" w:rsidP="00792BFE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Calcula el porcentaje de individuos cuyas tallas son inferiores a  una altura de 1,89m.</w:t>
      </w:r>
    </w:p>
    <w:p w:rsidR="00F466C7" w:rsidRPr="00792BFE" w:rsidRDefault="001463C6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Los salarios </w:t>
      </w:r>
      <w:r w:rsidR="00F466C7" w:rsidRPr="00792BFE">
        <w:rPr>
          <w:i/>
          <w:sz w:val="24"/>
          <w:lang w:val="es-ES"/>
        </w:rPr>
        <w:t xml:space="preserve">en $ </w:t>
      </w:r>
      <w:r w:rsidRPr="00792BFE">
        <w:rPr>
          <w:i/>
          <w:sz w:val="24"/>
          <w:lang w:val="es-ES"/>
        </w:rPr>
        <w:t xml:space="preserve">de 45 trabajadores son los </w:t>
      </w:r>
      <w:r w:rsidR="00F466C7" w:rsidRPr="00792BFE">
        <w:rPr>
          <w:i/>
          <w:sz w:val="24"/>
          <w:lang w:val="es-ES"/>
        </w:rPr>
        <w:t xml:space="preserve">siguientes: </w:t>
      </w:r>
      <w:r w:rsidR="00630509">
        <w:rPr>
          <w:i/>
          <w:sz w:val="24"/>
          <w:lang w:val="es-ES"/>
        </w:rPr>
        <w:t>Aproxima a números enteros</w:t>
      </w:r>
    </w:p>
    <w:p w:rsidR="00F466C7" w:rsidRPr="00792BFE" w:rsidRDefault="00792BFE" w:rsidP="00792BFE">
      <w:pPr>
        <w:spacing w:before="240" w:after="0" w:line="240" w:lineRule="auto"/>
        <w:jc w:val="center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60,25  50,50  49,80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>58,20  38,48  39,25  38,75  52,35</w:t>
      </w:r>
    </w:p>
    <w:p w:rsidR="00F466C7" w:rsidRPr="00792BFE" w:rsidRDefault="00792BFE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     </w:t>
      </w:r>
      <w:r>
        <w:rPr>
          <w:i/>
          <w:sz w:val="24"/>
          <w:lang w:val="es-ES"/>
        </w:rPr>
        <w:t xml:space="preserve">                     </w:t>
      </w:r>
      <w:r w:rsidR="00F466C7" w:rsidRPr="00792BFE">
        <w:rPr>
          <w:i/>
          <w:sz w:val="24"/>
          <w:lang w:val="es-ES"/>
        </w:rPr>
        <w:t xml:space="preserve">69,95  34,45  35,70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58,95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66,55 34,70  36,85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>37,80</w:t>
      </w:r>
    </w:p>
    <w:p w:rsidR="00F466C7" w:rsidRPr="00792BFE" w:rsidRDefault="00792BFE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     </w:t>
      </w:r>
      <w:r>
        <w:rPr>
          <w:i/>
          <w:sz w:val="24"/>
          <w:lang w:val="es-ES"/>
        </w:rPr>
        <w:t xml:space="preserve">                     </w:t>
      </w:r>
      <w:r w:rsidR="00F466C7" w:rsidRPr="00792BFE">
        <w:rPr>
          <w:i/>
          <w:sz w:val="24"/>
          <w:lang w:val="es-ES"/>
        </w:rPr>
        <w:t xml:space="preserve">40,05  70,10  68,15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67,50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>65,20  61,85  64,25  47,35</w:t>
      </w:r>
    </w:p>
    <w:p w:rsidR="00F466C7" w:rsidRPr="00792BFE" w:rsidRDefault="00F466C7" w:rsidP="00792BFE">
      <w:pPr>
        <w:spacing w:before="240" w:after="0" w:line="240" w:lineRule="auto"/>
        <w:jc w:val="center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44,95  39,15 </w:t>
      </w:r>
      <w:r w:rsidR="00792BFE" w:rsidRPr="00792BFE">
        <w:rPr>
          <w:i/>
          <w:sz w:val="24"/>
          <w:lang w:val="es-ES"/>
        </w:rPr>
        <w:t xml:space="preserve"> </w:t>
      </w:r>
      <w:r w:rsidRPr="00792BFE">
        <w:rPr>
          <w:i/>
          <w:sz w:val="24"/>
          <w:lang w:val="es-ES"/>
        </w:rPr>
        <w:t>36,15   60,75  38,60  37,65  43,40  39,90</w:t>
      </w:r>
    </w:p>
    <w:p w:rsidR="00F466C7" w:rsidRPr="00792BFE" w:rsidRDefault="00792BFE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     </w:t>
      </w:r>
      <w:r>
        <w:rPr>
          <w:i/>
          <w:sz w:val="24"/>
          <w:lang w:val="es-ES"/>
        </w:rPr>
        <w:t xml:space="preserve">                     </w:t>
      </w:r>
      <w:r w:rsidR="00F466C7" w:rsidRPr="00792BFE">
        <w:rPr>
          <w:i/>
          <w:sz w:val="24"/>
          <w:lang w:val="es-ES"/>
        </w:rPr>
        <w:t xml:space="preserve">38,55  69,60  41,65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 44,80  34,65  35,75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>60,35  50,55</w:t>
      </w:r>
    </w:p>
    <w:p w:rsidR="001463C6" w:rsidRDefault="00792BFE" w:rsidP="00792BFE">
      <w:p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    </w:t>
      </w:r>
      <w:r>
        <w:rPr>
          <w:i/>
          <w:sz w:val="24"/>
          <w:lang w:val="es-ES"/>
        </w:rPr>
        <w:t xml:space="preserve">                   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 xml:space="preserve">51,60  46,80  40,20  </w:t>
      </w:r>
      <w:r w:rsidRPr="00792BFE">
        <w:rPr>
          <w:i/>
          <w:sz w:val="24"/>
          <w:lang w:val="es-ES"/>
        </w:rPr>
        <w:t xml:space="preserve"> </w:t>
      </w:r>
      <w:r w:rsidR="00F466C7" w:rsidRPr="00792BFE">
        <w:rPr>
          <w:i/>
          <w:sz w:val="24"/>
          <w:lang w:val="es-ES"/>
        </w:rPr>
        <w:t>64,10  45,35</w:t>
      </w:r>
    </w:p>
    <w:p w:rsidR="00630509" w:rsidRPr="00792BFE" w:rsidRDefault="00630509" w:rsidP="00630509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Construir una distribución d</w:t>
      </w:r>
      <w:r>
        <w:rPr>
          <w:i/>
          <w:sz w:val="24"/>
          <w:lang w:val="es-ES"/>
        </w:rPr>
        <w:t>e frecuencias por datos agrupados. (k= 1+3.32logN)</w:t>
      </w:r>
    </w:p>
    <w:p w:rsidR="00630509" w:rsidRPr="00792BFE" w:rsidRDefault="00630509" w:rsidP="00630509">
      <w:pPr>
        <w:pStyle w:val="Prrafodelista"/>
        <w:spacing w:before="240" w:after="0" w:line="240" w:lineRule="auto"/>
        <w:rPr>
          <w:i/>
          <w:sz w:val="24"/>
          <w:lang w:val="es-E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1134"/>
        <w:gridCol w:w="709"/>
        <w:gridCol w:w="709"/>
        <w:gridCol w:w="850"/>
        <w:gridCol w:w="850"/>
      </w:tblGrid>
      <w:tr w:rsidR="00630509" w:rsidRPr="00792BFE" w:rsidTr="00AE5D63">
        <w:trPr>
          <w:trHeight w:val="20"/>
        </w:trPr>
        <w:tc>
          <w:tcPr>
            <w:tcW w:w="675" w:type="dxa"/>
          </w:tcPr>
          <w:p w:rsidR="00630509" w:rsidRDefault="00630509" w:rsidP="00750BCF">
            <w:pPr>
              <w:jc w:val="center"/>
            </w:pPr>
            <w:r>
              <w:rPr>
                <w:i/>
                <w:sz w:val="24"/>
                <w:lang w:val="es-ES"/>
              </w:rPr>
              <w:t>Ni</w:t>
            </w:r>
          </w:p>
        </w:tc>
        <w:tc>
          <w:tcPr>
            <w:tcW w:w="567" w:type="dxa"/>
          </w:tcPr>
          <w:p w:rsidR="00630509" w:rsidRDefault="00630509" w:rsidP="00750BCF">
            <w:pPr>
              <w:jc w:val="center"/>
            </w:pPr>
            <w:r>
              <w:rPr>
                <w:i/>
                <w:sz w:val="24"/>
                <w:lang w:val="es-ES"/>
              </w:rPr>
              <w:t>Li</w:t>
            </w:r>
          </w:p>
        </w:tc>
        <w:tc>
          <w:tcPr>
            <w:tcW w:w="1134" w:type="dxa"/>
          </w:tcPr>
          <w:p w:rsidR="00630509" w:rsidRDefault="00630509" w:rsidP="00750BCF">
            <w:pPr>
              <w:jc w:val="center"/>
            </w:pPr>
            <w:r>
              <w:rPr>
                <w:i/>
                <w:sz w:val="24"/>
                <w:lang w:val="es-ES"/>
              </w:rPr>
              <w:t xml:space="preserve">Xi - </w:t>
            </w:r>
            <w:proofErr w:type="spellStart"/>
            <w:r>
              <w:rPr>
                <w:i/>
                <w:sz w:val="24"/>
                <w:lang w:val="es-ES"/>
              </w:rPr>
              <w:t>Xs</w:t>
            </w:r>
            <w:proofErr w:type="spellEnd"/>
          </w:p>
        </w:tc>
        <w:tc>
          <w:tcPr>
            <w:tcW w:w="709" w:type="dxa"/>
          </w:tcPr>
          <w:p w:rsidR="00630509" w:rsidRDefault="00630509" w:rsidP="00750BCF">
            <w:pPr>
              <w:jc w:val="center"/>
            </w:pPr>
            <w:proofErr w:type="spellStart"/>
            <w:r>
              <w:rPr>
                <w:i/>
                <w:sz w:val="24"/>
                <w:lang w:val="es-ES"/>
              </w:rPr>
              <w:t>X</w:t>
            </w:r>
            <w:r>
              <w:rPr>
                <w:i/>
                <w:sz w:val="24"/>
                <w:lang w:val="es-ES"/>
              </w:rPr>
              <w:t>m</w:t>
            </w:r>
            <w:proofErr w:type="spellEnd"/>
          </w:p>
        </w:tc>
        <w:tc>
          <w:tcPr>
            <w:tcW w:w="709" w:type="dxa"/>
          </w:tcPr>
          <w:p w:rsidR="00630509" w:rsidRDefault="00630509" w:rsidP="00750BCF">
            <w:pPr>
              <w:jc w:val="center"/>
            </w:pPr>
            <w:r>
              <w:rPr>
                <w:i/>
                <w:sz w:val="24"/>
                <w:lang w:val="es-ES"/>
              </w:rPr>
              <w:t>f</w:t>
            </w:r>
            <w:r>
              <w:rPr>
                <w:i/>
                <w:sz w:val="24"/>
                <w:lang w:val="es-ES"/>
              </w:rPr>
              <w:t>i</w:t>
            </w:r>
          </w:p>
        </w:tc>
        <w:tc>
          <w:tcPr>
            <w:tcW w:w="850" w:type="dxa"/>
          </w:tcPr>
          <w:p w:rsidR="00630509" w:rsidRDefault="00630509" w:rsidP="00750BCF">
            <w:pPr>
              <w:jc w:val="center"/>
              <w:rPr>
                <w:i/>
                <w:sz w:val="24"/>
                <w:lang w:val="es-ES"/>
              </w:rPr>
            </w:pPr>
            <w:r>
              <w:rPr>
                <w:i/>
                <w:sz w:val="24"/>
                <w:lang w:val="es-ES"/>
              </w:rPr>
              <w:t>F</w:t>
            </w:r>
            <w:r>
              <w:rPr>
                <w:i/>
                <w:sz w:val="24"/>
                <w:lang w:val="es-ES"/>
              </w:rPr>
              <w:t>a</w:t>
            </w:r>
          </w:p>
        </w:tc>
        <w:tc>
          <w:tcPr>
            <w:tcW w:w="850" w:type="dxa"/>
          </w:tcPr>
          <w:p w:rsidR="00630509" w:rsidRDefault="00630509" w:rsidP="00750BCF">
            <w:pPr>
              <w:jc w:val="center"/>
              <w:rPr>
                <w:i/>
                <w:sz w:val="24"/>
                <w:lang w:val="es-ES"/>
              </w:rPr>
            </w:pPr>
            <w:r>
              <w:rPr>
                <w:i/>
                <w:sz w:val="24"/>
                <w:lang w:val="es-ES"/>
              </w:rPr>
              <w:t>Xm.fi</w:t>
            </w:r>
          </w:p>
        </w:tc>
      </w:tr>
    </w:tbl>
    <w:p w:rsidR="00630509" w:rsidRPr="00792BFE" w:rsidRDefault="00630509" w:rsidP="00630509">
      <w:pPr>
        <w:pStyle w:val="Prrafodelista"/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 xml:space="preserve">          </w:t>
      </w:r>
    </w:p>
    <w:p w:rsidR="00630509" w:rsidRPr="00792BFE" w:rsidRDefault="00630509" w:rsidP="00630509">
      <w:pPr>
        <w:pStyle w:val="Prrafodelista"/>
        <w:spacing w:before="240" w:after="0" w:line="240" w:lineRule="auto"/>
        <w:rPr>
          <w:i/>
          <w:sz w:val="24"/>
          <w:lang w:val="es-ES"/>
        </w:rPr>
      </w:pPr>
    </w:p>
    <w:p w:rsidR="00630509" w:rsidRDefault="00630509" w:rsidP="00630509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 w:rsidRPr="00792BFE">
        <w:rPr>
          <w:i/>
          <w:sz w:val="24"/>
          <w:lang w:val="es-ES"/>
        </w:rPr>
        <w:t>Determinar las tres Medidas de tendencia Central. Interprete</w:t>
      </w:r>
    </w:p>
    <w:p w:rsidR="009858C6" w:rsidRPr="009858C6" w:rsidRDefault="00630509" w:rsidP="009858C6">
      <w:pPr>
        <w:pStyle w:val="Prrafodelista"/>
        <w:numPr>
          <w:ilvl w:val="0"/>
          <w:numId w:val="1"/>
        </w:numPr>
        <w:spacing w:before="240" w:after="0" w:line="240" w:lineRule="auto"/>
        <w:rPr>
          <w:i/>
          <w:sz w:val="24"/>
          <w:lang w:val="es-ES"/>
        </w:rPr>
      </w:pPr>
      <w:r>
        <w:rPr>
          <w:i/>
          <w:sz w:val="24"/>
          <w:lang w:val="es-ES"/>
        </w:rPr>
        <w:t>Construye un histograma frecuencias y una ojiva de Galton</w:t>
      </w:r>
    </w:p>
    <w:p w:rsidR="00630509" w:rsidRPr="009858C6" w:rsidRDefault="00630509" w:rsidP="009858C6">
      <w:pPr>
        <w:pStyle w:val="Prrafodelista"/>
        <w:spacing w:before="240" w:after="0" w:line="240" w:lineRule="auto"/>
        <w:rPr>
          <w:rFonts w:ascii="Brush Script MT" w:hAnsi="Brush Script MT"/>
          <w:i/>
          <w:sz w:val="28"/>
          <w:lang w:val="es-ES"/>
        </w:rPr>
      </w:pPr>
      <w:bookmarkStart w:id="0" w:name="_GoBack"/>
      <w:bookmarkEnd w:id="0"/>
    </w:p>
    <w:sectPr w:rsidR="00630509" w:rsidRPr="009858C6" w:rsidSect="002D2BBF">
      <w:headerReference w:type="default" r:id="rId9"/>
      <w:footerReference w:type="default" r:id="rId10"/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5D" w:rsidRDefault="000F4B5D" w:rsidP="005834A9">
      <w:pPr>
        <w:spacing w:after="0" w:line="240" w:lineRule="auto"/>
      </w:pPr>
      <w:r>
        <w:separator/>
      </w:r>
    </w:p>
  </w:endnote>
  <w:endnote w:type="continuationSeparator" w:id="0">
    <w:p w:rsidR="000F4B5D" w:rsidRDefault="000F4B5D" w:rsidP="005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C6" w:rsidRPr="009858C6" w:rsidRDefault="009858C6" w:rsidP="009858C6">
    <w:pPr>
      <w:pStyle w:val="Prrafodelista"/>
      <w:spacing w:before="240" w:after="0" w:line="240" w:lineRule="auto"/>
      <w:jc w:val="right"/>
      <w:rPr>
        <w:rFonts w:ascii="Brush Script MT" w:hAnsi="Brush Script MT"/>
        <w:i/>
        <w:color w:val="0070C0"/>
        <w:sz w:val="28"/>
        <w:lang w:val="es-ES"/>
      </w:rPr>
    </w:pPr>
    <w:r w:rsidRPr="009858C6">
      <w:rPr>
        <w:rFonts w:ascii="Brush Script MT" w:hAnsi="Brush Script MT"/>
        <w:i/>
        <w:color w:val="0070C0"/>
        <w:sz w:val="28"/>
        <w:lang w:val="es-ES"/>
      </w:rPr>
      <w:t>Elaborado por Licdo. Luis Aponte</w:t>
    </w:r>
  </w:p>
  <w:p w:rsidR="009858C6" w:rsidRDefault="009858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5D" w:rsidRDefault="000F4B5D" w:rsidP="005834A9">
      <w:pPr>
        <w:spacing w:after="0" w:line="240" w:lineRule="auto"/>
      </w:pPr>
      <w:r>
        <w:separator/>
      </w:r>
    </w:p>
  </w:footnote>
  <w:footnote w:type="continuationSeparator" w:id="0">
    <w:p w:rsidR="000F4B5D" w:rsidRDefault="000F4B5D" w:rsidP="0058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9" w:rsidRDefault="005834A9">
    <w:pPr>
      <w:pStyle w:val="Encabezado"/>
    </w:pPr>
    <w:r w:rsidRPr="005834A9">
      <w:rPr>
        <w:noProof/>
        <w:lang w:eastAsia="es-VE"/>
      </w:rPr>
      <w:drawing>
        <wp:anchor distT="0" distB="0" distL="114300" distR="114300" simplePos="0" relativeHeight="251658240" behindDoc="1" locked="0" layoutInCell="1" allowOverlap="1" wp14:anchorId="75149EB4" wp14:editId="331949A4">
          <wp:simplePos x="0" y="0"/>
          <wp:positionH relativeFrom="column">
            <wp:posOffset>3539490</wp:posOffset>
          </wp:positionH>
          <wp:positionV relativeFrom="paragraph">
            <wp:posOffset>-59690</wp:posOffset>
          </wp:positionV>
          <wp:extent cx="2105025" cy="476250"/>
          <wp:effectExtent l="0" t="0" r="9525" b="0"/>
          <wp:wrapNone/>
          <wp:docPr id="2" name="Picture 4" descr="IUT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IUT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215" cy="47538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E5F5A"/>
    <w:multiLevelType w:val="hybridMultilevel"/>
    <w:tmpl w:val="AAEEEC4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45F6E"/>
    <w:multiLevelType w:val="hybridMultilevel"/>
    <w:tmpl w:val="D66ECAD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25"/>
    <w:rsid w:val="00000666"/>
    <w:rsid w:val="000F3D83"/>
    <w:rsid w:val="000F4B5D"/>
    <w:rsid w:val="001463C6"/>
    <w:rsid w:val="00156BAA"/>
    <w:rsid w:val="00174FA0"/>
    <w:rsid w:val="00217C63"/>
    <w:rsid w:val="002D2BBF"/>
    <w:rsid w:val="003A4724"/>
    <w:rsid w:val="003C05A7"/>
    <w:rsid w:val="00412F83"/>
    <w:rsid w:val="004C736F"/>
    <w:rsid w:val="004E4D96"/>
    <w:rsid w:val="004F6470"/>
    <w:rsid w:val="0051518D"/>
    <w:rsid w:val="00573845"/>
    <w:rsid w:val="005834A9"/>
    <w:rsid w:val="00611EF4"/>
    <w:rsid w:val="00616F6A"/>
    <w:rsid w:val="00630509"/>
    <w:rsid w:val="00792BFE"/>
    <w:rsid w:val="007E302E"/>
    <w:rsid w:val="007F5C25"/>
    <w:rsid w:val="0084104C"/>
    <w:rsid w:val="00844425"/>
    <w:rsid w:val="008F1DEC"/>
    <w:rsid w:val="00917797"/>
    <w:rsid w:val="009858C6"/>
    <w:rsid w:val="0099257B"/>
    <w:rsid w:val="00A03AB7"/>
    <w:rsid w:val="00A83D80"/>
    <w:rsid w:val="00A93C3C"/>
    <w:rsid w:val="00AB45EF"/>
    <w:rsid w:val="00B004D7"/>
    <w:rsid w:val="00B021F1"/>
    <w:rsid w:val="00B032D7"/>
    <w:rsid w:val="00B158A6"/>
    <w:rsid w:val="00B55215"/>
    <w:rsid w:val="00C07F6F"/>
    <w:rsid w:val="00C227B4"/>
    <w:rsid w:val="00CB76DC"/>
    <w:rsid w:val="00CF64A4"/>
    <w:rsid w:val="00DC5AB0"/>
    <w:rsid w:val="00EA6D8D"/>
    <w:rsid w:val="00ED37BD"/>
    <w:rsid w:val="00F466C7"/>
    <w:rsid w:val="00F7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  <w:style w:type="paragraph" w:styleId="Prrafodelista">
    <w:name w:val="List Paragraph"/>
    <w:basedOn w:val="Normal"/>
    <w:uiPriority w:val="34"/>
    <w:qFormat/>
    <w:rsid w:val="00412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  <w:style w:type="paragraph" w:styleId="Prrafodelista">
    <w:name w:val="List Paragraph"/>
    <w:basedOn w:val="Normal"/>
    <w:uiPriority w:val="34"/>
    <w:qFormat/>
    <w:rsid w:val="004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A0D57-4BFA-43D4-84D1-F9FBFD066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autonotas</dc:creator>
  <cp:lastModifiedBy>Lobillo</cp:lastModifiedBy>
  <cp:revision>2</cp:revision>
  <dcterms:created xsi:type="dcterms:W3CDTF">2026-05-25T04:48:00Z</dcterms:created>
  <dcterms:modified xsi:type="dcterms:W3CDTF">2026-05-25T04:48:00Z</dcterms:modified>
</cp:coreProperties>
</file>