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C0BF3" w:rsidRPr="002A7129" w:rsidRDefault="008E2AAE" w:rsidP="004D503B">
      <w:pPr>
        <w:spacing w:after="0" w:line="360" w:lineRule="auto"/>
        <w:rPr>
          <w:b/>
        </w:rPr>
      </w:pPr>
      <w:r>
        <w:rPr>
          <w:noProof/>
          <w:lang w:eastAsia="es-VE"/>
        </w:rPr>
        <mc:AlternateContent>
          <mc:Choice Requires="wps">
            <w:drawing>
              <wp:anchor distT="0" distB="0" distL="114300" distR="114300" simplePos="0" relativeHeight="251660288" behindDoc="0" locked="0" layoutInCell="1" allowOverlap="1">
                <wp:simplePos x="0" y="0"/>
                <wp:positionH relativeFrom="column">
                  <wp:posOffset>2328256</wp:posOffset>
                </wp:positionH>
                <wp:positionV relativeFrom="page">
                  <wp:posOffset>9213273</wp:posOffset>
                </wp:positionV>
                <wp:extent cx="583200" cy="345600"/>
                <wp:effectExtent l="0" t="0" r="7620" b="0"/>
                <wp:wrapNone/>
                <wp:docPr id="4" name="Rectángulo 4"/>
                <wp:cNvGraphicFramePr/>
                <a:graphic xmlns:a="http://schemas.openxmlformats.org/drawingml/2006/main">
                  <a:graphicData uri="http://schemas.microsoft.com/office/word/2010/wordprocessingShape">
                    <wps:wsp>
                      <wps:cNvSpPr/>
                      <wps:spPr>
                        <a:xfrm>
                          <a:off x="0" y="0"/>
                          <a:ext cx="583200" cy="3456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BF5FB" id="Rectángulo 4" o:spid="_x0000_s1026" style="position:absolute;margin-left:183.35pt;margin-top:725.45pt;width:45.9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" fillcolor="white [3201]" stroked="f" strokeweight="1pt">
                <w10:wrap anchory="page"/>
              </v:rect>
            </w:pict>
          </mc:Fallback>
        </mc:AlternateContent>
      </w:r>
      <w:r w:rsidR="00181625">
        <w:rPr>
          <w:noProof/>
          <w:lang w:eastAsia="es-VE"/>
        </w:rPr>
        <w:drawing>
          <wp:anchor distT="0" distB="0" distL="114300" distR="114300" simplePos="0" relativeHeight="251658240" behindDoc="0" locked="0" layoutInCell="1" allowOverlap="1">
            <wp:simplePos x="0" y="0"/>
            <wp:positionH relativeFrom="margin">
              <wp:posOffset>-487680</wp:posOffset>
            </wp:positionH>
            <wp:positionV relativeFrom="paragraph">
              <wp:posOffset>0</wp:posOffset>
            </wp:positionV>
            <wp:extent cx="5737860" cy="75247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6453" t="16615" r="21835" b="10374"/>
                    <a:stretch/>
                  </pic:blipFill>
                  <pic:spPr bwMode="auto">
                    <a:xfrm>
                      <a:off x="0" y="0"/>
                      <a:ext cx="5737860" cy="7524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C0BF3" w:rsidRPr="00272608" w:rsidRDefault="004D503B" w:rsidP="004D503B">
      <w:pPr>
        <w:spacing w:after="0" w:line="360" w:lineRule="auto"/>
        <w:jc w:val="center"/>
        <w:rPr>
          <w:rFonts w:ascii="Times New Roman" w:hAnsi="Times New Roman"/>
          <w:sz w:val="28"/>
          <w:szCs w:val="28"/>
        </w:rPr>
      </w:pPr>
      <w:r w:rsidRPr="00272608">
        <w:rPr>
          <w:rFonts w:eastAsia="MS PGothic"/>
          <w:b/>
          <w:kern w:val="24"/>
          <w:sz w:val="28"/>
          <w:szCs w:val="28"/>
        </w:rPr>
        <w:lastRenderedPageBreak/>
        <w:t>INTRODUCCIÓN</w:t>
      </w:r>
    </w:p>
    <w:p w:rsidR="000C0BF3" w:rsidRDefault="000C0BF3" w:rsidP="00181625">
      <w:pPr>
        <w:spacing w:after="0" w:line="360" w:lineRule="auto"/>
        <w:rPr>
          <w:rFonts w:ascii="Times New Roman" w:hAnsi="Times New Roman"/>
        </w:rPr>
      </w:pPr>
    </w:p>
    <w:p w:rsidR="000C0BF3" w:rsidRPr="00371503" w:rsidRDefault="000C0BF3" w:rsidP="000C0BF3">
      <w:pPr>
        <w:spacing w:after="0" w:line="360" w:lineRule="auto"/>
        <w:jc w:val="both"/>
        <w:rPr>
          <w:rFonts w:ascii="Times New Roman" w:hAnsi="Times New Roman"/>
          <w:sz w:val="24"/>
          <w:szCs w:val="24"/>
        </w:rPr>
      </w:pPr>
      <w:r w:rsidRPr="00371503">
        <w:rPr>
          <w:rFonts w:ascii="Times New Roman" w:hAnsi="Times New Roman"/>
          <w:sz w:val="24"/>
          <w:szCs w:val="24"/>
        </w:rPr>
        <w:t xml:space="preserve">     El presente documento forma parte del programa de estudios de la materia Derecho Mercantil ofrecida a los estudiantes cursantes del III semestre en el Instituto Universitario de Tecnología para la informática (IUTEPI). </w:t>
      </w:r>
    </w:p>
    <w:p w:rsidR="000C0BF3" w:rsidRPr="00371503" w:rsidRDefault="000C0BF3" w:rsidP="000C0BF3">
      <w:pPr>
        <w:spacing w:after="0" w:line="360" w:lineRule="auto"/>
        <w:jc w:val="both"/>
        <w:rPr>
          <w:rFonts w:ascii="Times New Roman" w:hAnsi="Times New Roman"/>
          <w:sz w:val="24"/>
          <w:szCs w:val="24"/>
        </w:rPr>
      </w:pPr>
    </w:p>
    <w:p w:rsidR="000C0BF3" w:rsidRPr="00371503" w:rsidRDefault="000C0BF3" w:rsidP="000C0BF3">
      <w:pPr>
        <w:spacing w:after="0" w:line="360" w:lineRule="auto"/>
        <w:jc w:val="both"/>
        <w:rPr>
          <w:rFonts w:ascii="Times New Roman" w:hAnsi="Times New Roman"/>
          <w:sz w:val="24"/>
          <w:szCs w:val="24"/>
        </w:rPr>
      </w:pPr>
      <w:r w:rsidRPr="00371503">
        <w:rPr>
          <w:rFonts w:ascii="Times New Roman" w:hAnsi="Times New Roman"/>
          <w:sz w:val="24"/>
          <w:szCs w:val="24"/>
        </w:rPr>
        <w:t xml:space="preserve">     Además, este e-book tiene por objeto servir de apoyo complementario a la modalidad semi presencial o b-learning para optimizar el autoaprendizaje.</w:t>
      </w:r>
    </w:p>
    <w:p w:rsidR="000C0BF3" w:rsidRPr="00371503" w:rsidRDefault="000C0BF3" w:rsidP="000C0BF3">
      <w:pPr>
        <w:spacing w:after="0" w:line="360" w:lineRule="auto"/>
        <w:jc w:val="both"/>
        <w:rPr>
          <w:rFonts w:ascii="Times New Roman" w:hAnsi="Times New Roman"/>
          <w:sz w:val="24"/>
          <w:szCs w:val="24"/>
        </w:rPr>
      </w:pPr>
    </w:p>
    <w:p w:rsidR="000C0BF3" w:rsidRPr="00371503" w:rsidRDefault="000C0BF3" w:rsidP="000C0BF3">
      <w:pPr>
        <w:spacing w:after="0" w:line="360" w:lineRule="auto"/>
        <w:jc w:val="both"/>
        <w:rPr>
          <w:rFonts w:ascii="Times New Roman" w:hAnsi="Times New Roman"/>
          <w:sz w:val="24"/>
          <w:szCs w:val="24"/>
        </w:rPr>
      </w:pPr>
      <w:r w:rsidRPr="00371503">
        <w:rPr>
          <w:rFonts w:ascii="Times New Roman" w:hAnsi="Times New Roman"/>
          <w:sz w:val="24"/>
          <w:szCs w:val="24"/>
        </w:rPr>
        <w:t xml:space="preserve">     De igual forma, este material se ha publicado en el campus virtual de la institución con acceso a todos los alumnos que cursan la materia.</w:t>
      </w:r>
    </w:p>
    <w:p w:rsidR="000C0BF3" w:rsidRPr="00371503" w:rsidRDefault="000C0BF3" w:rsidP="000C0BF3">
      <w:pPr>
        <w:spacing w:after="0" w:line="360" w:lineRule="auto"/>
        <w:jc w:val="both"/>
        <w:rPr>
          <w:rFonts w:ascii="Times New Roman" w:hAnsi="Times New Roman"/>
          <w:sz w:val="24"/>
          <w:szCs w:val="24"/>
        </w:rPr>
      </w:pPr>
    </w:p>
    <w:p w:rsidR="000C0BF3" w:rsidRPr="00371503" w:rsidRDefault="000C0BF3" w:rsidP="000C0BF3">
      <w:pPr>
        <w:spacing w:after="0" w:line="360" w:lineRule="auto"/>
        <w:jc w:val="both"/>
        <w:rPr>
          <w:rFonts w:ascii="Times New Roman" w:hAnsi="Times New Roman"/>
          <w:sz w:val="24"/>
          <w:szCs w:val="24"/>
        </w:rPr>
      </w:pPr>
      <w:r w:rsidRPr="00371503">
        <w:rPr>
          <w:rFonts w:ascii="Times New Roman" w:hAnsi="Times New Roman"/>
          <w:sz w:val="24"/>
          <w:szCs w:val="24"/>
        </w:rPr>
        <w:t xml:space="preserve">     Y como punto más importante, consiste en brindarle al estudiante información sobre cómo crear, modificar e extinguir una sociedad mercantil, todo lo relacionado con documentos mercantiles y la relación con otras ramas del derecho.</w:t>
      </w:r>
    </w:p>
    <w:p w:rsidR="000C0BF3" w:rsidRPr="00371503" w:rsidRDefault="000C0BF3" w:rsidP="00181625">
      <w:pPr>
        <w:spacing w:after="0" w:line="360" w:lineRule="auto"/>
        <w:rPr>
          <w:rFonts w:ascii="Times New Roman" w:hAnsi="Times New Roman"/>
          <w:sz w:val="24"/>
          <w:szCs w:val="24"/>
        </w:rPr>
      </w:pPr>
    </w:p>
    <w:p w:rsidR="000C0BF3" w:rsidRPr="00371503" w:rsidRDefault="000C0BF3" w:rsidP="00181625">
      <w:pPr>
        <w:spacing w:after="0" w:line="360" w:lineRule="auto"/>
        <w:rPr>
          <w:rFonts w:ascii="Times New Roman" w:hAnsi="Times New Roman"/>
          <w:sz w:val="24"/>
          <w:szCs w:val="24"/>
        </w:rPr>
      </w:pPr>
    </w:p>
    <w:p w:rsidR="000C0BF3" w:rsidRPr="00371503" w:rsidRDefault="000C0BF3" w:rsidP="00371503">
      <w:pPr>
        <w:pStyle w:val="NormalWeb"/>
        <w:kinsoku w:val="0"/>
        <w:overflowPunct w:val="0"/>
        <w:spacing w:before="10" w:beforeAutospacing="0" w:after="10" w:afterAutospacing="0"/>
        <w:jc w:val="center"/>
        <w:textAlignment w:val="baseline"/>
        <w:rPr>
          <w:rFonts w:ascii="Calibri" w:eastAsia="MS PGothic" w:hAnsi="Calibri" w:cstheme="minorBidi"/>
          <w:kern w:val="24"/>
          <w:sz w:val="28"/>
          <w:szCs w:val="28"/>
        </w:rPr>
      </w:pPr>
      <w:r w:rsidRPr="00371503">
        <w:rPr>
          <w:rFonts w:ascii="Calibri" w:eastAsia="MS PGothic" w:hAnsi="Calibri" w:cstheme="minorBidi"/>
          <w:kern w:val="24"/>
          <w:sz w:val="28"/>
          <w:szCs w:val="28"/>
        </w:rPr>
        <w:t>Abg. Yolanda Casique</w:t>
      </w: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371503">
      <w:pPr>
        <w:pStyle w:val="NormalWeb"/>
        <w:kinsoku w:val="0"/>
        <w:overflowPunct w:val="0"/>
        <w:spacing w:before="10" w:beforeAutospacing="0" w:after="10" w:afterAutospacing="0"/>
        <w:jc w:val="center"/>
        <w:textAlignment w:val="baseline"/>
        <w:rPr>
          <w:rFonts w:ascii="Calibri" w:eastAsia="MS PGothic" w:hAnsi="Calibri" w:cstheme="minorBidi"/>
          <w:kern w:val="24"/>
        </w:rPr>
      </w:pPr>
      <w:r>
        <w:rPr>
          <w:rFonts w:ascii="Calibri" w:eastAsia="MS PGothic" w:hAnsi="Calibri" w:cstheme="minorBidi"/>
          <w:noProof/>
          <w:kern w:val="24"/>
        </w:rPr>
        <w:drawing>
          <wp:inline distT="0" distB="0" distL="0" distR="0" wp14:anchorId="3B9BBC83">
            <wp:extent cx="3780155" cy="65214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0155" cy="652145"/>
                    </a:xfrm>
                    <a:prstGeom prst="rect">
                      <a:avLst/>
                    </a:prstGeom>
                    <a:noFill/>
                  </pic:spPr>
                </pic:pic>
              </a:graphicData>
            </a:graphic>
          </wp:inline>
        </w:drawing>
      </w:r>
    </w:p>
    <w:p w:rsidR="00371503" w:rsidRDefault="00371503" w:rsidP="00371503">
      <w:pPr>
        <w:pStyle w:val="NormalWeb"/>
        <w:kinsoku w:val="0"/>
        <w:overflowPunct w:val="0"/>
        <w:spacing w:before="10" w:beforeAutospacing="0" w:after="10" w:afterAutospacing="0"/>
        <w:jc w:val="center"/>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Default="00371503" w:rsidP="000C0BF3">
      <w:pPr>
        <w:pStyle w:val="NormalWeb"/>
        <w:kinsoku w:val="0"/>
        <w:overflowPunct w:val="0"/>
        <w:spacing w:before="10" w:beforeAutospacing="0" w:after="10" w:afterAutospacing="0"/>
        <w:jc w:val="right"/>
        <w:textAlignment w:val="baseline"/>
        <w:rPr>
          <w:rFonts w:ascii="Calibri" w:eastAsia="MS PGothic" w:hAnsi="Calibri" w:cstheme="minorBidi"/>
          <w:kern w:val="24"/>
        </w:rPr>
      </w:pPr>
    </w:p>
    <w:p w:rsidR="00371503" w:rsidRPr="00371503" w:rsidRDefault="00371503" w:rsidP="000C0BF3">
      <w:pPr>
        <w:pStyle w:val="NormalWeb"/>
        <w:kinsoku w:val="0"/>
        <w:overflowPunct w:val="0"/>
        <w:spacing w:before="10" w:beforeAutospacing="0" w:after="10" w:afterAutospacing="0"/>
        <w:jc w:val="right"/>
        <w:textAlignment w:val="baseline"/>
      </w:pPr>
    </w:p>
    <w:p w:rsidR="000C0BF3" w:rsidRDefault="000C0BF3" w:rsidP="000C0BF3">
      <w:pPr>
        <w:spacing w:after="0" w:line="360" w:lineRule="auto"/>
        <w:jc w:val="right"/>
        <w:rPr>
          <w:rFonts w:ascii="Times New Roman" w:hAnsi="Times New Roman"/>
        </w:rPr>
      </w:pPr>
    </w:p>
    <w:p w:rsidR="00465237" w:rsidRDefault="00465237" w:rsidP="002B3A00">
      <w:pPr>
        <w:spacing w:after="0" w:line="360" w:lineRule="auto"/>
        <w:jc w:val="center"/>
        <w:rPr>
          <w:rFonts w:ascii="Times New Roman" w:hAnsi="Times New Roman"/>
          <w:b/>
          <w:sz w:val="28"/>
          <w:szCs w:val="28"/>
        </w:rPr>
      </w:pPr>
    </w:p>
    <w:p w:rsidR="00EA3E28" w:rsidRPr="00272608" w:rsidRDefault="00EA3E28" w:rsidP="00EA3E28">
      <w:pPr>
        <w:pStyle w:val="NormalWeb"/>
        <w:kinsoku w:val="0"/>
        <w:overflowPunct w:val="0"/>
        <w:spacing w:before="0" w:beforeAutospacing="0" w:after="0" w:afterAutospacing="0" w:line="360" w:lineRule="auto"/>
        <w:jc w:val="center"/>
        <w:textAlignment w:val="baseline"/>
        <w:rPr>
          <w:rFonts w:eastAsia="MS PGothic" w:cstheme="minorBidi"/>
          <w:b/>
          <w:bCs/>
          <w:color w:val="000000" w:themeColor="text1"/>
          <w:kern w:val="24"/>
          <w:sz w:val="28"/>
          <w:szCs w:val="28"/>
        </w:rPr>
      </w:pPr>
      <w:r w:rsidRPr="00272608">
        <w:rPr>
          <w:rFonts w:eastAsia="MS PGothic" w:cstheme="minorBidi"/>
          <w:b/>
          <w:bCs/>
          <w:color w:val="000000" w:themeColor="text1"/>
          <w:kern w:val="24"/>
          <w:sz w:val="28"/>
          <w:szCs w:val="28"/>
        </w:rPr>
        <w:t>PLAN DE ESTUDIO</w:t>
      </w:r>
    </w:p>
    <w:p w:rsidR="00EA3E28" w:rsidRDefault="00EA3E28"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sz w:val="28"/>
          <w:szCs w:val="28"/>
        </w:rPr>
      </w:pP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r w:rsidRPr="00EA3E28">
        <w:rPr>
          <w:rFonts w:eastAsia="MS PGothic" w:cstheme="minorBidi"/>
          <w:b/>
          <w:bCs/>
          <w:color w:val="000000" w:themeColor="text1"/>
          <w:kern w:val="24"/>
          <w:sz w:val="28"/>
          <w:szCs w:val="28"/>
        </w:rPr>
        <w:t xml:space="preserve">I.- DERECHO MERCANTIL </w:t>
      </w:r>
    </w:p>
    <w:p w:rsidR="002B3A00" w:rsidRPr="00272608" w:rsidRDefault="002B3A00"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EA3E28">
        <w:rPr>
          <w:rFonts w:eastAsia="MS PGothic" w:cstheme="minorBidi"/>
          <w:b/>
          <w:bCs/>
          <w:color w:val="000000" w:themeColor="text1"/>
          <w:kern w:val="24"/>
          <w:sz w:val="28"/>
          <w:szCs w:val="28"/>
        </w:rPr>
        <w:t xml:space="preserve">       </w:t>
      </w:r>
      <w:r w:rsidRPr="00272608">
        <w:rPr>
          <w:rFonts w:eastAsia="MS PGothic" w:cstheme="minorBidi"/>
          <w:b/>
          <w:bCs/>
          <w:color w:val="000000" w:themeColor="text1"/>
          <w:kern w:val="24"/>
        </w:rPr>
        <w:t>Aspectos, Fuentes e Importancia Derecho Mercantil</w:t>
      </w: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r w:rsidRPr="00EA3E28">
        <w:rPr>
          <w:rFonts w:eastAsia="MS PGothic" w:cstheme="minorBidi"/>
          <w:b/>
          <w:bCs/>
          <w:color w:val="000000" w:themeColor="text1"/>
          <w:kern w:val="24"/>
          <w:sz w:val="28"/>
          <w:szCs w:val="28"/>
        </w:rPr>
        <w:t>II.- FORMAS DE EJERCER EL COMERCIO</w:t>
      </w:r>
    </w:p>
    <w:p w:rsidR="002B3A00" w:rsidRPr="00272608" w:rsidRDefault="002B3A00" w:rsidP="002B3A00">
      <w:pPr>
        <w:pStyle w:val="NormalWeb"/>
        <w:kinsoku w:val="0"/>
        <w:overflowPunct w:val="0"/>
        <w:spacing w:before="0" w:beforeAutospacing="0" w:after="0" w:afterAutospacing="0" w:line="360" w:lineRule="auto"/>
        <w:textAlignment w:val="baseline"/>
      </w:pPr>
      <w:r w:rsidRPr="00EA3E28">
        <w:rPr>
          <w:rFonts w:eastAsia="MS PGothic" w:cstheme="minorBidi"/>
          <w:b/>
          <w:bCs/>
          <w:color w:val="000000" w:themeColor="text1"/>
          <w:kern w:val="24"/>
          <w:sz w:val="28"/>
          <w:szCs w:val="28"/>
        </w:rPr>
        <w:t xml:space="preserve">        </w:t>
      </w:r>
      <w:r w:rsidRPr="00272608">
        <w:rPr>
          <w:rFonts w:eastAsia="MS PGothic" w:cstheme="minorBidi"/>
          <w:b/>
          <w:bCs/>
          <w:color w:val="000000" w:themeColor="text1"/>
          <w:kern w:val="24"/>
        </w:rPr>
        <w:t>Definición de comerciante</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Comerciante, Requisitos.  Persona Natural Capacidad.  Inhábil. Firma Personal</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Sociedades Mercantiles El estado en el comercio </w:t>
      </w:r>
    </w:p>
    <w:p w:rsidR="002B3A00" w:rsidRPr="00272608" w:rsidRDefault="002B3A00"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La actividad agrícola y minera en el código de comercio</w:t>
      </w: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r w:rsidRPr="00EA3E28">
        <w:rPr>
          <w:rFonts w:eastAsia="MS PGothic" w:cstheme="minorBidi"/>
          <w:b/>
          <w:bCs/>
          <w:color w:val="000000" w:themeColor="text1"/>
          <w:kern w:val="24"/>
          <w:sz w:val="28"/>
          <w:szCs w:val="28"/>
        </w:rPr>
        <w:t>III.- DE LOS ACTOS DE COMERCIOS Y SU PROTECCIÓN LEGAL</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Definición de acto de comercio</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Ubicación de en el de código de comercio</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Clasificación</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Definición de empresas</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w:t>
      </w:r>
      <w:r w:rsidR="00371503" w:rsidRPr="00272608">
        <w:rPr>
          <w:rFonts w:eastAsia="MS PGothic" w:cstheme="minorBidi"/>
          <w:b/>
          <w:bCs/>
          <w:color w:val="000000" w:themeColor="text1"/>
          <w:kern w:val="24"/>
        </w:rPr>
        <w:t>Ley de Propiedad Industrial</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Marca, lema y patente Comercial</w:t>
      </w:r>
    </w:p>
    <w:p w:rsidR="002B3A00" w:rsidRPr="00272608" w:rsidRDefault="002B3A00"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Servicio </w:t>
      </w:r>
      <w:r w:rsidR="00C63F33" w:rsidRPr="00272608">
        <w:rPr>
          <w:rFonts w:eastAsia="MS PGothic" w:cstheme="minorBidi"/>
          <w:b/>
          <w:bCs/>
          <w:color w:val="000000" w:themeColor="text1"/>
          <w:kern w:val="24"/>
        </w:rPr>
        <w:t>Autónomo de Propiedad Intelectual</w:t>
      </w:r>
    </w:p>
    <w:p w:rsidR="00B4429A" w:rsidRPr="00EA3E28" w:rsidRDefault="00B4429A" w:rsidP="002B3A00">
      <w:pPr>
        <w:spacing w:after="0" w:line="360" w:lineRule="auto"/>
        <w:jc w:val="both"/>
        <w:rPr>
          <w:rFonts w:ascii="Times New Roman" w:hAnsi="Times New Roman"/>
          <w:sz w:val="28"/>
          <w:szCs w:val="28"/>
        </w:rPr>
      </w:pPr>
    </w:p>
    <w:p w:rsidR="002B3A00" w:rsidRPr="00EA3E28" w:rsidRDefault="002B3A00"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sz w:val="28"/>
          <w:szCs w:val="28"/>
        </w:rPr>
      </w:pPr>
      <w:r w:rsidRPr="00EA3E28">
        <w:rPr>
          <w:rFonts w:eastAsia="MS PGothic" w:cstheme="minorBidi"/>
          <w:b/>
          <w:bCs/>
          <w:color w:val="000000" w:themeColor="text1"/>
          <w:kern w:val="24"/>
          <w:sz w:val="28"/>
          <w:szCs w:val="28"/>
        </w:rPr>
        <w:t>IV.- DE LA ACTIVIDAD BANCARIA</w:t>
      </w:r>
    </w:p>
    <w:p w:rsidR="00565A9D" w:rsidRPr="00272608" w:rsidRDefault="002B3A00"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Definición de Banco</w:t>
      </w:r>
    </w:p>
    <w:p w:rsidR="002B3A00" w:rsidRPr="00272608" w:rsidRDefault="002B3A00"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Tipos de Banco</w:t>
      </w:r>
    </w:p>
    <w:p w:rsidR="002B3A00"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     </w:t>
      </w:r>
      <w:r w:rsidR="002B3A00" w:rsidRPr="00272608">
        <w:rPr>
          <w:rFonts w:eastAsia="MS PGothic"/>
          <w:b/>
          <w:bCs/>
          <w:color w:val="000000" w:themeColor="text1"/>
          <w:kern w:val="24"/>
          <w:lang w:val="es-ES"/>
        </w:rPr>
        <w:t>Banco Universal Objeto-Capital</w:t>
      </w:r>
    </w:p>
    <w:p w:rsidR="002B3A00"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     </w:t>
      </w:r>
      <w:r w:rsidR="002B3A00" w:rsidRPr="00272608">
        <w:rPr>
          <w:rFonts w:eastAsia="MS PGothic"/>
          <w:b/>
          <w:bCs/>
          <w:color w:val="000000" w:themeColor="text1"/>
          <w:kern w:val="24"/>
          <w:lang w:val="es-ES"/>
        </w:rPr>
        <w:t>Banco Comerciales Objeto-Capital</w:t>
      </w:r>
    </w:p>
    <w:p w:rsidR="002B3A00"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EA3E28">
        <w:rPr>
          <w:rFonts w:eastAsia="MS PGothic"/>
          <w:b/>
          <w:bCs/>
          <w:color w:val="000000" w:themeColor="text1"/>
          <w:kern w:val="24"/>
          <w:sz w:val="28"/>
          <w:szCs w:val="28"/>
          <w:lang w:val="es-ES"/>
        </w:rPr>
        <w:lastRenderedPageBreak/>
        <w:t xml:space="preserve">     </w:t>
      </w:r>
      <w:r w:rsidR="002B3A00" w:rsidRPr="00272608">
        <w:rPr>
          <w:rFonts w:eastAsia="MS PGothic"/>
          <w:b/>
          <w:bCs/>
          <w:color w:val="000000" w:themeColor="text1"/>
          <w:kern w:val="24"/>
          <w:lang w:val="es-ES"/>
        </w:rPr>
        <w:t>Casas de Cambio Objeto-Características</w:t>
      </w:r>
    </w:p>
    <w:p w:rsidR="00565A9D"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     Fusión Bancaria</w:t>
      </w:r>
    </w:p>
    <w:p w:rsidR="00565A9D"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Ley </w:t>
      </w:r>
      <w:r w:rsidR="00C63F33" w:rsidRPr="00272608">
        <w:rPr>
          <w:rFonts w:eastAsia="MS PGothic"/>
          <w:b/>
          <w:bCs/>
          <w:color w:val="000000" w:themeColor="text1"/>
          <w:kern w:val="24"/>
          <w:lang w:val="es-ES"/>
        </w:rPr>
        <w:t>de Instituciones</w:t>
      </w:r>
      <w:r w:rsidR="00651BFC" w:rsidRPr="00272608">
        <w:rPr>
          <w:rFonts w:eastAsia="MS PGothic"/>
          <w:b/>
          <w:bCs/>
          <w:color w:val="000000" w:themeColor="text1"/>
          <w:kern w:val="24"/>
          <w:lang w:val="es-ES"/>
        </w:rPr>
        <w:t xml:space="preserve"> de</w:t>
      </w:r>
      <w:r w:rsidR="0041750C" w:rsidRPr="00272608">
        <w:rPr>
          <w:rFonts w:eastAsia="MS PGothic"/>
          <w:b/>
          <w:bCs/>
          <w:color w:val="000000" w:themeColor="text1"/>
          <w:kern w:val="24"/>
          <w:lang w:val="es-ES"/>
        </w:rPr>
        <w:t xml:space="preserve">l Sector Bancario </w:t>
      </w:r>
      <w:r w:rsidR="00C63F33" w:rsidRPr="00272608">
        <w:rPr>
          <w:rFonts w:eastAsia="MS PGothic"/>
          <w:b/>
          <w:bCs/>
          <w:color w:val="000000" w:themeColor="text1"/>
          <w:kern w:val="24"/>
          <w:lang w:val="es-ES"/>
        </w:rPr>
        <w:t xml:space="preserve">  (Ley </w:t>
      </w:r>
      <w:r w:rsidRPr="00272608">
        <w:rPr>
          <w:rFonts w:eastAsia="MS PGothic"/>
          <w:b/>
          <w:bCs/>
          <w:color w:val="000000" w:themeColor="text1"/>
          <w:kern w:val="24"/>
          <w:lang w:val="es-ES"/>
        </w:rPr>
        <w:t>General de Bancos</w:t>
      </w:r>
      <w:r w:rsidR="00C63F33" w:rsidRPr="00272608">
        <w:rPr>
          <w:rFonts w:eastAsia="MS PGothic"/>
          <w:b/>
          <w:bCs/>
          <w:color w:val="000000" w:themeColor="text1"/>
          <w:kern w:val="24"/>
          <w:lang w:val="es-ES"/>
        </w:rPr>
        <w:t>)</w:t>
      </w:r>
    </w:p>
    <w:p w:rsidR="002B3A00" w:rsidRPr="00272608" w:rsidRDefault="00565A9D"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     </w:t>
      </w:r>
      <w:r w:rsidR="002B3A00" w:rsidRPr="00272608">
        <w:rPr>
          <w:rFonts w:eastAsia="MS PGothic"/>
          <w:b/>
          <w:bCs/>
          <w:color w:val="000000" w:themeColor="text1"/>
          <w:kern w:val="24"/>
          <w:lang w:val="es-ES"/>
        </w:rPr>
        <w:t>Alcances</w:t>
      </w:r>
    </w:p>
    <w:p w:rsidR="00565A9D" w:rsidRPr="00272608" w:rsidRDefault="002B3A00" w:rsidP="00565A9D">
      <w:pPr>
        <w:pStyle w:val="NormalWeb"/>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Fogade </w:t>
      </w:r>
    </w:p>
    <w:p w:rsidR="002B3A00" w:rsidRPr="00272608" w:rsidRDefault="00565A9D" w:rsidP="00565A9D">
      <w:pPr>
        <w:pStyle w:val="NormalWeb"/>
        <w:tabs>
          <w:tab w:val="left" w:pos="426"/>
        </w:tabs>
        <w:kinsoku w:val="0"/>
        <w:overflowPunct w:val="0"/>
        <w:spacing w:before="0" w:beforeAutospacing="0" w:after="0" w:afterAutospacing="0" w:line="360" w:lineRule="auto"/>
        <w:textAlignment w:val="baseline"/>
        <w:rPr>
          <w:rFonts w:eastAsia="MS PGothic"/>
          <w:b/>
          <w:bCs/>
          <w:color w:val="000000" w:themeColor="text1"/>
          <w:kern w:val="24"/>
          <w:lang w:val="es-ES"/>
        </w:rPr>
      </w:pPr>
      <w:r w:rsidRPr="00272608">
        <w:rPr>
          <w:rFonts w:eastAsia="MS PGothic"/>
          <w:b/>
          <w:bCs/>
          <w:color w:val="000000" w:themeColor="text1"/>
          <w:kern w:val="24"/>
          <w:lang w:val="es-ES"/>
        </w:rPr>
        <w:t xml:space="preserve">     </w:t>
      </w:r>
      <w:r w:rsidR="006C0D63" w:rsidRPr="00272608">
        <w:rPr>
          <w:rFonts w:eastAsia="MS PGothic"/>
          <w:b/>
          <w:bCs/>
          <w:color w:val="000000" w:themeColor="text1"/>
          <w:kern w:val="24"/>
          <w:lang w:val="es-ES"/>
        </w:rPr>
        <w:t>Estructura y</w:t>
      </w:r>
      <w:r w:rsidRPr="00272608">
        <w:rPr>
          <w:rFonts w:eastAsia="MS PGothic"/>
          <w:b/>
          <w:bCs/>
          <w:color w:val="000000" w:themeColor="text1"/>
          <w:kern w:val="24"/>
          <w:lang w:val="es-ES"/>
        </w:rPr>
        <w:t xml:space="preserve"> f</w:t>
      </w:r>
      <w:r w:rsidR="002B3A00" w:rsidRPr="00272608">
        <w:rPr>
          <w:rFonts w:eastAsia="MS PGothic"/>
          <w:b/>
          <w:bCs/>
          <w:color w:val="000000" w:themeColor="text1"/>
          <w:kern w:val="24"/>
          <w:lang w:val="es-ES"/>
        </w:rPr>
        <w:t>uncionamiento</w:t>
      </w:r>
    </w:p>
    <w:p w:rsidR="002B3A00" w:rsidRPr="00EA3E28" w:rsidRDefault="002B3A00" w:rsidP="002B3A00">
      <w:pPr>
        <w:pStyle w:val="NormalWeb"/>
        <w:kinsoku w:val="0"/>
        <w:overflowPunct w:val="0"/>
        <w:spacing w:before="0" w:beforeAutospacing="0" w:after="0" w:afterAutospacing="0" w:line="360" w:lineRule="auto"/>
        <w:textAlignment w:val="baseline"/>
        <w:rPr>
          <w:sz w:val="28"/>
          <w:szCs w:val="28"/>
        </w:rPr>
      </w:pPr>
    </w:p>
    <w:p w:rsidR="00565A9D" w:rsidRPr="00EA3E28" w:rsidRDefault="002B3A00"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sz w:val="28"/>
          <w:szCs w:val="28"/>
        </w:rPr>
      </w:pPr>
      <w:r w:rsidRPr="00EA3E28">
        <w:rPr>
          <w:rFonts w:eastAsia="MS PGothic" w:cstheme="minorBidi"/>
          <w:b/>
          <w:bCs/>
          <w:color w:val="000000" w:themeColor="text1"/>
          <w:kern w:val="24"/>
          <w:sz w:val="28"/>
          <w:szCs w:val="28"/>
        </w:rPr>
        <w:t>V.- DE LOS EFECTOS DE COMERCIOS (TITULOS VALORES)</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Definición de Títulos Valores</w:t>
      </w:r>
    </w:p>
    <w:p w:rsidR="002B3A00"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Características </w:t>
      </w:r>
      <w:r w:rsidR="002B3A00" w:rsidRPr="00272608">
        <w:rPr>
          <w:rFonts w:eastAsia="MS PGothic" w:cstheme="minorBidi"/>
          <w:b/>
          <w:bCs/>
          <w:color w:val="000000" w:themeColor="text1"/>
          <w:kern w:val="24"/>
        </w:rPr>
        <w:t xml:space="preserve"> </w:t>
      </w:r>
    </w:p>
    <w:p w:rsidR="002B3A00" w:rsidRPr="00272608" w:rsidRDefault="00565A9D" w:rsidP="002B3A00">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w:t>
      </w:r>
      <w:r w:rsidR="002B3A00" w:rsidRPr="00272608">
        <w:rPr>
          <w:rFonts w:eastAsia="MS PGothic" w:cstheme="minorBidi"/>
          <w:b/>
          <w:bCs/>
          <w:color w:val="000000" w:themeColor="text1"/>
          <w:kern w:val="24"/>
        </w:rPr>
        <w:t xml:space="preserve">Importancia </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Principales Títulos Valores</w:t>
      </w:r>
      <w:r w:rsidR="002B3A00" w:rsidRPr="00272608">
        <w:rPr>
          <w:rFonts w:eastAsia="MS PGothic" w:cstheme="minorBidi"/>
          <w:b/>
          <w:bCs/>
          <w:color w:val="000000" w:themeColor="text1"/>
          <w:kern w:val="24"/>
        </w:rPr>
        <w:t xml:space="preserve"> </w:t>
      </w:r>
      <w:r w:rsidRPr="00272608">
        <w:rPr>
          <w:rFonts w:eastAsia="MS PGothic" w:cstheme="minorBidi"/>
          <w:b/>
          <w:bCs/>
          <w:color w:val="000000" w:themeColor="text1"/>
          <w:kern w:val="24"/>
        </w:rPr>
        <w:t xml:space="preserve">– Definición de cada uno </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El Billete</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Cheque</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Letra de cambio</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Pagare</w:t>
      </w:r>
    </w:p>
    <w:p w:rsidR="00565A9D"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F</w:t>
      </w:r>
      <w:r w:rsidR="002B3A00" w:rsidRPr="00272608">
        <w:rPr>
          <w:rFonts w:eastAsia="MS PGothic" w:cstheme="minorBidi"/>
          <w:b/>
          <w:bCs/>
          <w:color w:val="000000" w:themeColor="text1"/>
          <w:kern w:val="24"/>
        </w:rPr>
        <w:t xml:space="preserve">actura </w:t>
      </w:r>
      <w:r w:rsidR="006C0D63" w:rsidRPr="00272608">
        <w:rPr>
          <w:rFonts w:eastAsia="MS PGothic" w:cstheme="minorBidi"/>
          <w:b/>
          <w:bCs/>
          <w:color w:val="000000" w:themeColor="text1"/>
          <w:kern w:val="24"/>
        </w:rPr>
        <w:t xml:space="preserve">comercial </w:t>
      </w:r>
      <w:r w:rsidR="00686351" w:rsidRPr="00272608">
        <w:rPr>
          <w:rFonts w:eastAsia="MS PGothic" w:cstheme="minorBidi"/>
          <w:b/>
          <w:bCs/>
          <w:color w:val="000000" w:themeColor="text1"/>
          <w:kern w:val="24"/>
        </w:rPr>
        <w:t xml:space="preserve">  </w:t>
      </w:r>
      <w:r w:rsidR="006C0D63" w:rsidRPr="00272608">
        <w:rPr>
          <w:rFonts w:eastAsia="MS PGothic" w:cstheme="minorBidi"/>
          <w:b/>
          <w:bCs/>
          <w:color w:val="000000" w:themeColor="text1"/>
          <w:kern w:val="24"/>
        </w:rPr>
        <w:t>y</w:t>
      </w:r>
      <w:r w:rsidR="002B3A00" w:rsidRPr="00272608">
        <w:rPr>
          <w:rFonts w:eastAsia="MS PGothic" w:cstheme="minorBidi"/>
          <w:b/>
          <w:bCs/>
          <w:color w:val="000000" w:themeColor="text1"/>
          <w:kern w:val="24"/>
        </w:rPr>
        <w:t xml:space="preserve"> </w:t>
      </w:r>
    </w:p>
    <w:p w:rsidR="002B3A00" w:rsidRPr="00272608" w:rsidRDefault="00565A9D"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Factura </w:t>
      </w:r>
      <w:r w:rsidR="002B3A00" w:rsidRPr="00272608">
        <w:rPr>
          <w:rFonts w:eastAsia="MS PGothic" w:cstheme="minorBidi"/>
          <w:b/>
          <w:bCs/>
          <w:color w:val="000000" w:themeColor="text1"/>
          <w:kern w:val="24"/>
        </w:rPr>
        <w:t>Fiscal</w:t>
      </w:r>
    </w:p>
    <w:p w:rsidR="002B3A00" w:rsidRPr="00272608" w:rsidRDefault="002B3A00"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Sujetos que intervienen en los títulos valores</w:t>
      </w:r>
    </w:p>
    <w:p w:rsidR="00340CDC" w:rsidRPr="00272608" w:rsidRDefault="00340CDC"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El Endoso</w:t>
      </w:r>
    </w:p>
    <w:p w:rsidR="00340CDC" w:rsidRPr="00272608" w:rsidRDefault="00340CDC"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Definición</w:t>
      </w:r>
    </w:p>
    <w:p w:rsidR="00340CDC" w:rsidRPr="00272608" w:rsidRDefault="00340CDC" w:rsidP="002B3A00">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Tipos </w:t>
      </w:r>
    </w:p>
    <w:p w:rsidR="002B3A00" w:rsidRPr="00EA3E28" w:rsidRDefault="002B3A00" w:rsidP="00565A9D">
      <w:pPr>
        <w:pStyle w:val="NormalWeb"/>
        <w:kinsoku w:val="0"/>
        <w:overflowPunct w:val="0"/>
        <w:spacing w:before="0" w:beforeAutospacing="0" w:after="0" w:afterAutospacing="0" w:line="360" w:lineRule="auto"/>
        <w:textAlignment w:val="baseline"/>
        <w:rPr>
          <w:sz w:val="28"/>
          <w:szCs w:val="28"/>
        </w:rPr>
      </w:pPr>
    </w:p>
    <w:p w:rsidR="002B3A00" w:rsidRPr="00EA3E28" w:rsidRDefault="00565A9D" w:rsidP="00565A9D">
      <w:pPr>
        <w:pStyle w:val="NormalWeb"/>
        <w:kinsoku w:val="0"/>
        <w:overflowPunct w:val="0"/>
        <w:spacing w:before="0" w:beforeAutospacing="0" w:after="0" w:afterAutospacing="0" w:line="360" w:lineRule="auto"/>
        <w:textAlignment w:val="baseline"/>
        <w:rPr>
          <w:sz w:val="28"/>
          <w:szCs w:val="28"/>
        </w:rPr>
      </w:pPr>
      <w:r w:rsidRPr="00EA3E28">
        <w:rPr>
          <w:rFonts w:eastAsia="MS PGothic" w:cstheme="minorBidi"/>
          <w:b/>
          <w:bCs/>
          <w:color w:val="000000" w:themeColor="text1"/>
          <w:kern w:val="24"/>
          <w:sz w:val="28"/>
          <w:szCs w:val="28"/>
        </w:rPr>
        <w:t>VI.- DE</w:t>
      </w:r>
      <w:r w:rsidR="002B3A00" w:rsidRPr="00EA3E28">
        <w:rPr>
          <w:rFonts w:eastAsia="MS PGothic" w:cstheme="minorBidi"/>
          <w:b/>
          <w:bCs/>
          <w:color w:val="000000" w:themeColor="text1"/>
          <w:kern w:val="24"/>
          <w:sz w:val="28"/>
          <w:szCs w:val="28"/>
        </w:rPr>
        <w:t>L</w:t>
      </w:r>
      <w:r w:rsidRPr="00EA3E28">
        <w:rPr>
          <w:rFonts w:eastAsia="MS PGothic" w:cstheme="minorBidi"/>
          <w:b/>
          <w:bCs/>
          <w:color w:val="000000" w:themeColor="text1"/>
          <w:kern w:val="24"/>
          <w:sz w:val="28"/>
          <w:szCs w:val="28"/>
        </w:rPr>
        <w:t xml:space="preserve">   BENEFICIO DE ATRASO Y L A QUIEBRA </w:t>
      </w:r>
    </w:p>
    <w:p w:rsidR="00565A9D" w:rsidRPr="00272608" w:rsidRDefault="002B3A00"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Definición de beneficio de atraso</w:t>
      </w:r>
    </w:p>
    <w:p w:rsidR="00565A9D" w:rsidRPr="00272608" w:rsidRDefault="00565A9D"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R</w:t>
      </w:r>
      <w:r w:rsidR="002B3A00" w:rsidRPr="00272608">
        <w:rPr>
          <w:rFonts w:eastAsia="MS PGothic" w:cstheme="minorBidi"/>
          <w:b/>
          <w:bCs/>
          <w:color w:val="000000" w:themeColor="text1"/>
          <w:kern w:val="24"/>
        </w:rPr>
        <w:t>equisi</w:t>
      </w:r>
      <w:r w:rsidRPr="00272608">
        <w:rPr>
          <w:rFonts w:eastAsia="MS PGothic" w:cstheme="minorBidi"/>
          <w:b/>
          <w:bCs/>
          <w:color w:val="000000" w:themeColor="text1"/>
          <w:kern w:val="24"/>
        </w:rPr>
        <w:t>tos y recaudos para solicitarlo</w:t>
      </w:r>
    </w:p>
    <w:p w:rsidR="00565A9D" w:rsidRPr="00272608" w:rsidRDefault="00565A9D"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E</w:t>
      </w:r>
      <w:r w:rsidR="002B3A00" w:rsidRPr="00272608">
        <w:rPr>
          <w:rFonts w:eastAsia="MS PGothic" w:cstheme="minorBidi"/>
          <w:b/>
          <w:bCs/>
          <w:color w:val="000000" w:themeColor="text1"/>
          <w:kern w:val="24"/>
        </w:rPr>
        <w:t>fectos</w:t>
      </w:r>
      <w:r w:rsidRPr="00272608">
        <w:rPr>
          <w:rFonts w:eastAsia="MS PGothic" w:cstheme="minorBidi"/>
          <w:b/>
          <w:bCs/>
          <w:color w:val="000000" w:themeColor="text1"/>
          <w:kern w:val="24"/>
        </w:rPr>
        <w:t xml:space="preserve"> del beneficio de atraso </w:t>
      </w:r>
    </w:p>
    <w:p w:rsidR="00340CDC" w:rsidRPr="00EA3E28" w:rsidRDefault="00340CDC" w:rsidP="00565A9D">
      <w:pPr>
        <w:pStyle w:val="NormalWeb"/>
        <w:kinsoku w:val="0"/>
        <w:overflowPunct w:val="0"/>
        <w:spacing w:before="0" w:beforeAutospacing="0" w:after="0" w:afterAutospacing="0" w:line="360" w:lineRule="auto"/>
        <w:textAlignment w:val="baseline"/>
        <w:rPr>
          <w:sz w:val="28"/>
          <w:szCs w:val="28"/>
        </w:rPr>
      </w:pPr>
    </w:p>
    <w:p w:rsidR="00565A9D" w:rsidRPr="00272608" w:rsidRDefault="002B3A00"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lastRenderedPageBreak/>
        <w:t>La quiebra del comerciante</w:t>
      </w:r>
    </w:p>
    <w:p w:rsidR="00565A9D" w:rsidRPr="00272608" w:rsidRDefault="00340CDC"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w:t>
      </w:r>
      <w:r w:rsidR="00565A9D" w:rsidRPr="00272608">
        <w:rPr>
          <w:rFonts w:eastAsia="MS PGothic" w:cstheme="minorBidi"/>
          <w:b/>
          <w:bCs/>
          <w:color w:val="000000" w:themeColor="text1"/>
          <w:kern w:val="24"/>
        </w:rPr>
        <w:t xml:space="preserve">Definición </w:t>
      </w:r>
    </w:p>
    <w:p w:rsidR="001F17B1" w:rsidRPr="00272608" w:rsidRDefault="00340CDC"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w:t>
      </w:r>
      <w:r w:rsidR="00565A9D" w:rsidRPr="00272608">
        <w:rPr>
          <w:rFonts w:eastAsia="MS PGothic" w:cstheme="minorBidi"/>
          <w:b/>
          <w:bCs/>
          <w:color w:val="000000" w:themeColor="text1"/>
          <w:kern w:val="24"/>
        </w:rPr>
        <w:t>P</w:t>
      </w:r>
      <w:r w:rsidR="002B3A00" w:rsidRPr="00272608">
        <w:rPr>
          <w:rFonts w:eastAsia="MS PGothic" w:cstheme="minorBidi"/>
          <w:b/>
          <w:bCs/>
          <w:color w:val="000000" w:themeColor="text1"/>
          <w:kern w:val="24"/>
        </w:rPr>
        <w:t>rocedimiento</w:t>
      </w:r>
      <w:r w:rsidR="001F17B1" w:rsidRPr="00272608">
        <w:rPr>
          <w:rFonts w:eastAsia="MS PGothic" w:cstheme="minorBidi"/>
          <w:b/>
          <w:bCs/>
          <w:color w:val="000000" w:themeColor="text1"/>
          <w:kern w:val="24"/>
        </w:rPr>
        <w:t xml:space="preserve"> para </w:t>
      </w:r>
      <w:r w:rsidR="002B3A00" w:rsidRPr="00272608">
        <w:rPr>
          <w:rFonts w:eastAsia="MS PGothic" w:cstheme="minorBidi"/>
          <w:b/>
          <w:bCs/>
          <w:color w:val="000000" w:themeColor="text1"/>
          <w:kern w:val="24"/>
        </w:rPr>
        <w:t xml:space="preserve">solicitarla </w:t>
      </w:r>
    </w:p>
    <w:p w:rsidR="001F17B1" w:rsidRPr="00272608" w:rsidRDefault="00340CDC" w:rsidP="00565A9D">
      <w:pPr>
        <w:pStyle w:val="NormalWeb"/>
        <w:kinsoku w:val="0"/>
        <w:overflowPunct w:val="0"/>
        <w:spacing w:before="0" w:beforeAutospacing="0" w:after="0" w:afterAutospacing="0" w:line="360" w:lineRule="auto"/>
        <w:textAlignment w:val="baseline"/>
        <w:rPr>
          <w:rFonts w:eastAsia="MS PGothic" w:cstheme="minorBidi"/>
          <w:b/>
          <w:bCs/>
          <w:color w:val="000000" w:themeColor="text1"/>
          <w:kern w:val="24"/>
        </w:rPr>
      </w:pPr>
      <w:r w:rsidRPr="00272608">
        <w:rPr>
          <w:rFonts w:eastAsia="MS PGothic" w:cstheme="minorBidi"/>
          <w:b/>
          <w:bCs/>
          <w:color w:val="000000" w:themeColor="text1"/>
          <w:kern w:val="24"/>
        </w:rPr>
        <w:t xml:space="preserve">     </w:t>
      </w:r>
      <w:r w:rsidR="001F17B1" w:rsidRPr="00272608">
        <w:rPr>
          <w:rFonts w:eastAsia="MS PGothic" w:cstheme="minorBidi"/>
          <w:b/>
          <w:bCs/>
          <w:color w:val="000000" w:themeColor="text1"/>
          <w:kern w:val="24"/>
        </w:rPr>
        <w:t>C</w:t>
      </w:r>
      <w:r w:rsidR="002B3A00" w:rsidRPr="00272608">
        <w:rPr>
          <w:rFonts w:eastAsia="MS PGothic" w:cstheme="minorBidi"/>
          <w:b/>
          <w:bCs/>
          <w:color w:val="000000" w:themeColor="text1"/>
          <w:kern w:val="24"/>
        </w:rPr>
        <w:t>onsecuencias</w:t>
      </w:r>
      <w:r w:rsidR="001F17B1" w:rsidRPr="00272608">
        <w:rPr>
          <w:rFonts w:eastAsia="MS PGothic" w:cstheme="minorBidi"/>
          <w:b/>
          <w:bCs/>
          <w:color w:val="000000" w:themeColor="text1"/>
          <w:kern w:val="24"/>
        </w:rPr>
        <w:t xml:space="preserve"> de la quiebra</w:t>
      </w:r>
    </w:p>
    <w:p w:rsidR="002B3A00" w:rsidRPr="00272608" w:rsidRDefault="00340CDC" w:rsidP="00565A9D">
      <w:pPr>
        <w:pStyle w:val="NormalWeb"/>
        <w:kinsoku w:val="0"/>
        <w:overflowPunct w:val="0"/>
        <w:spacing w:before="0" w:beforeAutospacing="0" w:after="0" w:afterAutospacing="0" w:line="360" w:lineRule="auto"/>
        <w:textAlignment w:val="baseline"/>
      </w:pPr>
      <w:r w:rsidRPr="00272608">
        <w:rPr>
          <w:rFonts w:eastAsia="MS PGothic" w:cstheme="minorBidi"/>
          <w:b/>
          <w:bCs/>
          <w:color w:val="000000" w:themeColor="text1"/>
          <w:kern w:val="24"/>
        </w:rPr>
        <w:t xml:space="preserve">     </w:t>
      </w:r>
      <w:r w:rsidR="001F17B1" w:rsidRPr="00272608">
        <w:rPr>
          <w:rFonts w:eastAsia="MS PGothic" w:cstheme="minorBidi"/>
          <w:b/>
          <w:bCs/>
          <w:color w:val="000000" w:themeColor="text1"/>
          <w:kern w:val="24"/>
        </w:rPr>
        <w:t>Sujetos que intervienen en ella</w:t>
      </w:r>
    </w:p>
    <w:p w:rsidR="002B3A00" w:rsidRPr="00F76AEA" w:rsidRDefault="002B3A00" w:rsidP="00565A9D">
      <w:pPr>
        <w:spacing w:after="0" w:line="360" w:lineRule="auto"/>
        <w:jc w:val="both"/>
        <w:rPr>
          <w:rFonts w:ascii="Times New Roman" w:hAnsi="Times New Roman"/>
          <w:sz w:val="24"/>
          <w:szCs w:val="24"/>
        </w:rPr>
      </w:pPr>
    </w:p>
    <w:p w:rsidR="000C0BF3" w:rsidRDefault="000C0BF3"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272608" w:rsidRDefault="0027260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EA3E28" w:rsidRDefault="00EA3E28" w:rsidP="00181625">
      <w:pPr>
        <w:spacing w:after="0" w:line="360" w:lineRule="auto"/>
        <w:rPr>
          <w:rFonts w:ascii="Times New Roman" w:hAnsi="Times New Roman"/>
        </w:rPr>
      </w:pPr>
    </w:p>
    <w:p w:rsidR="006C0D63" w:rsidRPr="00272608" w:rsidRDefault="009B2D57" w:rsidP="009B2D57">
      <w:pPr>
        <w:spacing w:after="0" w:line="360" w:lineRule="auto"/>
        <w:jc w:val="center"/>
        <w:rPr>
          <w:rFonts w:ascii="Times New Roman" w:hAnsi="Times New Roman"/>
          <w:b/>
          <w:sz w:val="32"/>
          <w:szCs w:val="32"/>
        </w:rPr>
      </w:pPr>
      <w:r w:rsidRPr="00272608">
        <w:rPr>
          <w:rFonts w:ascii="Times New Roman" w:hAnsi="Times New Roman"/>
          <w:b/>
          <w:sz w:val="32"/>
          <w:szCs w:val="32"/>
        </w:rPr>
        <w:lastRenderedPageBreak/>
        <w:t>Programa de Estudio</w:t>
      </w:r>
    </w:p>
    <w:tbl>
      <w:tblPr>
        <w:tblW w:w="7778" w:type="dxa"/>
        <w:tblCellMar>
          <w:left w:w="0" w:type="dxa"/>
          <w:right w:w="0" w:type="dxa"/>
        </w:tblCellMar>
        <w:tblLook w:val="04A0" w:firstRow="1" w:lastRow="0" w:firstColumn="1" w:lastColumn="0" w:noHBand="0" w:noVBand="1"/>
      </w:tblPr>
      <w:tblGrid>
        <w:gridCol w:w="1371"/>
        <w:gridCol w:w="2620"/>
        <w:gridCol w:w="3787"/>
      </w:tblGrid>
      <w:tr w:rsidR="009B2D57" w:rsidRPr="009B2D57" w:rsidTr="00B52BAB">
        <w:trPr>
          <w:trHeight w:val="214"/>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Arial" w:eastAsia="Times New Roman" w:hAnsi="Arial" w:cs="Arial"/>
                <w:sz w:val="36"/>
                <w:szCs w:val="36"/>
                <w:lang w:eastAsia="es-VE"/>
              </w:rPr>
            </w:pPr>
            <w:r w:rsidRPr="009B2D57">
              <w:rPr>
                <w:rFonts w:ascii="Calibri" w:eastAsia="Calibri" w:hAnsi="Calibri" w:cs="Times New Roman"/>
                <w:color w:val="000000" w:themeColor="text1"/>
                <w:kern w:val="24"/>
                <w:sz w:val="16"/>
                <w:szCs w:val="16"/>
                <w:lang w:eastAsia="es-VE"/>
              </w:rPr>
              <w:t>Unidad</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Arial" w:eastAsia="Times New Roman" w:hAnsi="Arial" w:cs="Arial"/>
                <w:sz w:val="36"/>
                <w:szCs w:val="36"/>
                <w:lang w:eastAsia="es-VE"/>
              </w:rPr>
            </w:pPr>
            <w:r w:rsidRPr="009B2D57">
              <w:rPr>
                <w:rFonts w:ascii="Calibri" w:eastAsia="Calibri" w:hAnsi="Calibri" w:cs="Times New Roman"/>
                <w:color w:val="000000" w:themeColor="text1"/>
                <w:kern w:val="24"/>
                <w:sz w:val="16"/>
                <w:szCs w:val="16"/>
                <w:lang w:eastAsia="es-VE"/>
              </w:rPr>
              <w:t>Materia</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Arial" w:eastAsia="Times New Roman" w:hAnsi="Arial" w:cs="Arial"/>
                <w:sz w:val="36"/>
                <w:szCs w:val="36"/>
                <w:lang w:eastAsia="es-VE"/>
              </w:rPr>
            </w:pPr>
            <w:r w:rsidRPr="009B2D57">
              <w:rPr>
                <w:rFonts w:ascii="Calibri" w:eastAsia="Calibri" w:hAnsi="Calibri" w:cs="Times New Roman"/>
                <w:color w:val="000000" w:themeColor="text1"/>
                <w:kern w:val="24"/>
                <w:sz w:val="16"/>
                <w:szCs w:val="16"/>
                <w:lang w:eastAsia="es-VE"/>
              </w:rPr>
              <w:t>Contenido procedimental</w:t>
            </w:r>
          </w:p>
        </w:tc>
      </w:tr>
      <w:tr w:rsidR="009B2D57" w:rsidRPr="009B2D57" w:rsidTr="00B52BAB">
        <w:trPr>
          <w:trHeight w:val="429"/>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I</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 xml:space="preserve">DERECHO MERCANTIL </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Derecho Mercantil, fuentes</w:t>
            </w:r>
          </w:p>
          <w:p w:rsidR="002A7129" w:rsidRPr="009B2D57" w:rsidRDefault="009B2D57" w:rsidP="009B2D57">
            <w:pPr>
              <w:spacing w:after="0" w:line="256" w:lineRule="auto"/>
              <w:rPr>
                <w:rFonts w:ascii="Times New Roman" w:eastAsia="Calibri" w:hAnsi="Times New Roman" w:cs="Times New Roman"/>
                <w:color w:val="000000" w:themeColor="text1"/>
                <w:kern w:val="24"/>
                <w:sz w:val="16"/>
                <w:szCs w:val="16"/>
                <w:lang w:eastAsia="es-VE"/>
              </w:rPr>
            </w:pPr>
            <w:r w:rsidRPr="009B2D57">
              <w:rPr>
                <w:rFonts w:ascii="Times New Roman" w:eastAsia="Calibri" w:hAnsi="Times New Roman" w:cs="Times New Roman"/>
                <w:color w:val="000000" w:themeColor="text1"/>
                <w:kern w:val="24"/>
                <w:sz w:val="16"/>
                <w:szCs w:val="16"/>
                <w:lang w:eastAsia="es-VE"/>
              </w:rPr>
              <w:t>e importancia</w:t>
            </w:r>
          </w:p>
        </w:tc>
      </w:tr>
      <w:tr w:rsidR="009B2D57" w:rsidRPr="009B2D57" w:rsidTr="00B52BAB">
        <w:trPr>
          <w:trHeight w:val="2791"/>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II</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FORMAS DE EJERCER EL COMERCIO</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Comerciante,</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Requisitos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Persona Natural. Y Persona Jurídica La capacidad</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El inhábil</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Sociedades Mercantiles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Características</w:t>
            </w:r>
          </w:p>
          <w:p w:rsidR="009B2D57" w:rsidRPr="009B2D57" w:rsidRDefault="00651BFC"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 xml:space="preserve">Formas de extensión, liquidación </w:t>
            </w:r>
            <w:r w:rsidR="009B2D57" w:rsidRPr="009B2D57">
              <w:rPr>
                <w:rFonts w:ascii="Times New Roman" w:eastAsia="Calibri" w:hAnsi="Times New Roman" w:cs="Times New Roman"/>
                <w:color w:val="000000" w:themeColor="text1"/>
                <w:kern w:val="24"/>
                <w:sz w:val="16"/>
                <w:szCs w:val="16"/>
                <w:lang w:eastAsia="es-VE"/>
              </w:rPr>
              <w:t>de sociedades mercantiles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Diferencia entre sociedades civiles y mercantiles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Firma Personal(F.P.)</w:t>
            </w:r>
          </w:p>
          <w:p w:rsidR="009B2D57" w:rsidRPr="009B2D57" w:rsidRDefault="002A7129" w:rsidP="009B2D57">
            <w:pPr>
              <w:spacing w:after="0" w:line="256" w:lineRule="auto"/>
              <w:rPr>
                <w:rFonts w:ascii="Times New Roman" w:eastAsia="Times New Roman" w:hAnsi="Times New Roman" w:cs="Times New Roman"/>
                <w:sz w:val="36"/>
                <w:szCs w:val="36"/>
                <w:lang w:eastAsia="es-VE"/>
              </w:rPr>
            </w:pPr>
            <w:r w:rsidRPr="00AF03E5">
              <w:rPr>
                <w:rFonts w:ascii="Times New Roman" w:eastAsia="Calibri" w:hAnsi="Times New Roman" w:cs="Times New Roman"/>
                <w:color w:val="000000" w:themeColor="text1"/>
                <w:kern w:val="24"/>
                <w:sz w:val="16"/>
                <w:szCs w:val="16"/>
                <w:lang w:eastAsia="es-VE"/>
              </w:rPr>
              <w:t xml:space="preserve">Ventajas </w:t>
            </w:r>
          </w:p>
        </w:tc>
      </w:tr>
      <w:tr w:rsidR="009B2D57" w:rsidRPr="009B2D57" w:rsidTr="00B52BAB">
        <w:trPr>
          <w:trHeight w:val="1930"/>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III</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DE LOS ACTOS DECOMERCIOS Y SU PROTECCIÓN LEGAL</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acto de comercio y Teorías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Clasifica actos de comercio</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Maneja la Ley de Propiedad Industrial</w:t>
            </w:r>
          </w:p>
          <w:p w:rsidR="00651BFC" w:rsidRDefault="00DA4AEB"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El Servicio</w:t>
            </w:r>
            <w:r w:rsidR="009B2D57" w:rsidRPr="009B2D57">
              <w:rPr>
                <w:rFonts w:ascii="Times New Roman" w:eastAsia="Calibri" w:hAnsi="Times New Roman" w:cs="Times New Roman"/>
                <w:color w:val="000000" w:themeColor="text1"/>
                <w:kern w:val="24"/>
                <w:sz w:val="16"/>
                <w:szCs w:val="16"/>
                <w:lang w:eastAsia="es-VE"/>
              </w:rPr>
              <w:t xml:space="preserve"> Autónomo</w:t>
            </w:r>
            <w:r w:rsidR="00651BFC">
              <w:rPr>
                <w:rFonts w:ascii="Times New Roman" w:eastAsia="Calibri" w:hAnsi="Times New Roman" w:cs="Times New Roman"/>
                <w:color w:val="000000" w:themeColor="text1"/>
                <w:kern w:val="24"/>
                <w:sz w:val="16"/>
                <w:szCs w:val="16"/>
                <w:lang w:eastAsia="es-VE"/>
              </w:rPr>
              <w:t xml:space="preserve"> de Producción Intelectual </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Denominación Comercial (Reglas)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Patente de servicio</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Introductores y</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Prohi</w:t>
            </w:r>
            <w:r w:rsidR="00455FAA">
              <w:rPr>
                <w:rFonts w:ascii="Times New Roman" w:eastAsia="Calibri" w:hAnsi="Times New Roman" w:cs="Times New Roman"/>
                <w:color w:val="000000" w:themeColor="text1"/>
                <w:kern w:val="24"/>
                <w:sz w:val="16"/>
                <w:szCs w:val="16"/>
                <w:lang w:eastAsia="es-VE"/>
              </w:rPr>
              <w:t>bición para patente, marca y logos</w:t>
            </w:r>
          </w:p>
        </w:tc>
      </w:tr>
      <w:tr w:rsidR="009B2D57" w:rsidRPr="009B2D57" w:rsidTr="00B52BAB">
        <w:trPr>
          <w:trHeight w:val="857"/>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IV</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DE LA ACTIVIDAD BANCARIA</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V.- DE LOS EFECTOS DE COMERCIOS (TITULOS VALORES)</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Bancos, tipos, objetivos y sus capitales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Evalúa la Ley de instituciones del sector bancario y su importancia</w:t>
            </w:r>
          </w:p>
        </w:tc>
      </w:tr>
      <w:tr w:rsidR="009B2D57" w:rsidRPr="009B2D57" w:rsidTr="00B52BAB">
        <w:trPr>
          <w:trHeight w:val="2820"/>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jc w:val="center"/>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V</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b/>
                <w:bCs/>
                <w:color w:val="000000" w:themeColor="text1"/>
                <w:kern w:val="24"/>
                <w:sz w:val="16"/>
                <w:szCs w:val="16"/>
                <w:lang w:eastAsia="es-VE"/>
              </w:rPr>
              <w:t xml:space="preserve"> DE LOS EFECTOS DE COMERCIOS (TITULOS VALORES)</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F008B5"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Definición</w:t>
            </w:r>
            <w:r w:rsidR="009B2D57" w:rsidRPr="009B2D57">
              <w:rPr>
                <w:rFonts w:ascii="Times New Roman" w:eastAsia="Calibri" w:hAnsi="Times New Roman" w:cs="Times New Roman"/>
                <w:color w:val="000000" w:themeColor="text1"/>
                <w:kern w:val="24"/>
                <w:sz w:val="16"/>
                <w:szCs w:val="16"/>
                <w:lang w:eastAsia="es-VE"/>
              </w:rPr>
              <w:t xml:space="preserve"> Títulos Valores y sus</w:t>
            </w:r>
          </w:p>
          <w:p w:rsidR="00F008B5" w:rsidRDefault="00F008B5"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C</w:t>
            </w:r>
            <w:r w:rsidR="009B2D57" w:rsidRPr="009B2D57">
              <w:rPr>
                <w:rFonts w:ascii="Times New Roman" w:eastAsia="Calibri" w:hAnsi="Times New Roman" w:cs="Times New Roman"/>
                <w:color w:val="000000" w:themeColor="text1"/>
                <w:kern w:val="24"/>
                <w:sz w:val="16"/>
                <w:szCs w:val="16"/>
                <w:lang w:eastAsia="es-VE"/>
              </w:rPr>
              <w:t>aracterísticas, importancia y los principales que existen:</w:t>
            </w:r>
          </w:p>
          <w:p w:rsidR="00F008B5" w:rsidRDefault="00F008B5"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El</w:t>
            </w:r>
            <w:r w:rsidR="009B2D57" w:rsidRPr="009B2D57">
              <w:rPr>
                <w:rFonts w:ascii="Times New Roman" w:eastAsia="Calibri" w:hAnsi="Times New Roman" w:cs="Times New Roman"/>
                <w:color w:val="000000" w:themeColor="text1"/>
                <w:kern w:val="24"/>
                <w:sz w:val="16"/>
                <w:szCs w:val="16"/>
                <w:lang w:eastAsia="es-VE"/>
              </w:rPr>
              <w:t xml:space="preserve"> Billete y su Titularidad Transmisión</w:t>
            </w:r>
          </w:p>
          <w:p w:rsidR="009B2D57" w:rsidRPr="009B2D57" w:rsidRDefault="00F008B5" w:rsidP="009B2D57">
            <w:pPr>
              <w:spacing w:after="0" w:line="256"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themeColor="text1"/>
                <w:kern w:val="24"/>
                <w:sz w:val="16"/>
                <w:szCs w:val="16"/>
                <w:lang w:eastAsia="es-VE"/>
              </w:rPr>
              <w:t>C</w:t>
            </w:r>
            <w:r w:rsidRPr="009B2D57">
              <w:rPr>
                <w:rFonts w:ascii="Times New Roman" w:eastAsia="Calibri" w:hAnsi="Times New Roman" w:cs="Times New Roman"/>
                <w:color w:val="000000" w:themeColor="text1"/>
                <w:kern w:val="24"/>
                <w:sz w:val="16"/>
                <w:szCs w:val="16"/>
                <w:lang w:eastAsia="es-VE"/>
              </w:rPr>
              <w:t>heque</w:t>
            </w:r>
            <w:r w:rsidR="009B2D57" w:rsidRPr="009B2D57">
              <w:rPr>
                <w:rFonts w:ascii="Times New Roman" w:eastAsia="Calibri" w:hAnsi="Times New Roman" w:cs="Times New Roman"/>
                <w:color w:val="000000" w:themeColor="text1"/>
                <w:kern w:val="24"/>
                <w:sz w:val="16"/>
                <w:szCs w:val="16"/>
                <w:lang w:eastAsia="es-VE"/>
              </w:rPr>
              <w:t xml:space="preserve"> su</w:t>
            </w:r>
            <w:r>
              <w:rPr>
                <w:rFonts w:ascii="Times New Roman" w:eastAsia="Calibri" w:hAnsi="Times New Roman" w:cs="Times New Roman"/>
                <w:color w:val="000000" w:themeColor="text1"/>
                <w:kern w:val="24"/>
                <w:sz w:val="16"/>
                <w:szCs w:val="16"/>
                <w:lang w:eastAsia="es-VE"/>
              </w:rPr>
              <w:t xml:space="preserve">s requisitos </w:t>
            </w:r>
            <w:r w:rsidR="009B2D57" w:rsidRPr="009B2D57">
              <w:rPr>
                <w:rFonts w:ascii="Times New Roman" w:eastAsia="Calibri" w:hAnsi="Times New Roman" w:cs="Times New Roman"/>
                <w:color w:val="000000" w:themeColor="text1"/>
                <w:kern w:val="24"/>
                <w:sz w:val="16"/>
                <w:szCs w:val="16"/>
                <w:lang w:eastAsia="es-VE"/>
              </w:rPr>
              <w:t>y Sujetos que intervienen</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Define Letra de cambio, requisitos</w:t>
            </w:r>
          </w:p>
          <w:p w:rsidR="00F008B5"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y sujeto que intervienen</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Factura Comercial y Fiscal y requisitos</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El Pagare, Requisitos y</w:t>
            </w:r>
          </w:p>
          <w:p w:rsidR="00F008B5"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sujetos que intervienen</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El Endoso y</w:t>
            </w:r>
          </w:p>
          <w:p w:rsidR="009B2D57" w:rsidRPr="009B2D57" w:rsidRDefault="009B2D57" w:rsidP="009B2D57">
            <w:pPr>
              <w:spacing w:after="0" w:line="256" w:lineRule="auto"/>
              <w:rPr>
                <w:rFonts w:ascii="Times New Roman" w:eastAsia="Times New Roman" w:hAnsi="Times New Roman" w:cs="Times New Roman"/>
                <w:sz w:val="36"/>
                <w:szCs w:val="36"/>
                <w:lang w:eastAsia="es-VE"/>
              </w:rPr>
            </w:pPr>
            <w:r w:rsidRPr="009B2D57">
              <w:rPr>
                <w:rFonts w:ascii="Times New Roman" w:eastAsia="Calibri" w:hAnsi="Times New Roman" w:cs="Times New Roman"/>
                <w:color w:val="000000" w:themeColor="text1"/>
                <w:kern w:val="24"/>
                <w:sz w:val="16"/>
                <w:szCs w:val="16"/>
                <w:lang w:eastAsia="es-VE"/>
              </w:rPr>
              <w:t>Tipos</w:t>
            </w:r>
          </w:p>
        </w:tc>
      </w:tr>
      <w:tr w:rsidR="009B2D57" w:rsidRPr="009B2D57" w:rsidTr="00B52BAB">
        <w:trPr>
          <w:trHeight w:val="1202"/>
        </w:trPr>
        <w:tc>
          <w:tcPr>
            <w:tcW w:w="1371"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AF03E5" w:rsidP="009B2D57">
            <w:pPr>
              <w:spacing w:after="0" w:line="256" w:lineRule="auto"/>
              <w:jc w:val="center"/>
              <w:rPr>
                <w:rFonts w:ascii="Times New Roman" w:eastAsia="Times New Roman" w:hAnsi="Times New Roman" w:cs="Times New Roman"/>
                <w:b/>
                <w:sz w:val="36"/>
                <w:szCs w:val="36"/>
                <w:lang w:eastAsia="es-VE"/>
              </w:rPr>
            </w:pPr>
            <w:r w:rsidRPr="00AF03E5">
              <w:rPr>
                <w:rFonts w:ascii="Times New Roman" w:eastAsia="Calibri" w:hAnsi="Times New Roman" w:cs="Times New Roman"/>
                <w:b/>
                <w:color w:val="000000" w:themeColor="text1"/>
                <w:kern w:val="24"/>
                <w:sz w:val="16"/>
                <w:szCs w:val="16"/>
                <w:lang w:eastAsia="es-VE"/>
              </w:rPr>
              <w:t>VI</w:t>
            </w:r>
          </w:p>
        </w:tc>
        <w:tc>
          <w:tcPr>
            <w:tcW w:w="2620"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9B2D57" w:rsidP="009B2D57">
            <w:pPr>
              <w:spacing w:after="0" w:line="256" w:lineRule="auto"/>
              <w:rPr>
                <w:rFonts w:ascii="Times New Roman" w:eastAsia="Times New Roman" w:hAnsi="Times New Roman" w:cs="Times New Roman"/>
                <w:b/>
                <w:sz w:val="36"/>
                <w:szCs w:val="36"/>
                <w:lang w:eastAsia="es-VE"/>
              </w:rPr>
            </w:pPr>
            <w:r w:rsidRPr="009B2D57">
              <w:rPr>
                <w:rFonts w:ascii="Times New Roman" w:eastAsia="Calibri" w:hAnsi="Times New Roman" w:cs="Times New Roman"/>
                <w:b/>
                <w:color w:val="000000" w:themeColor="text1"/>
                <w:kern w:val="24"/>
                <w:sz w:val="16"/>
                <w:szCs w:val="16"/>
                <w:lang w:eastAsia="es-VE"/>
              </w:rPr>
              <w:t>DE LA QUIEBRA Y EL BENEFICIO DE ATRASO</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9B2D57" w:rsidRPr="009B2D57" w:rsidRDefault="000E1627" w:rsidP="009B2D57">
            <w:pPr>
              <w:spacing w:after="0" w:line="240"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kern w:val="24"/>
                <w:sz w:val="16"/>
                <w:szCs w:val="16"/>
                <w:lang w:eastAsia="es-VE"/>
              </w:rPr>
              <w:t xml:space="preserve">Definición </w:t>
            </w:r>
            <w:r w:rsidRPr="009B2D57">
              <w:rPr>
                <w:rFonts w:ascii="Times New Roman" w:eastAsia="Calibri" w:hAnsi="Times New Roman" w:cs="Times New Roman"/>
                <w:color w:val="000000"/>
                <w:kern w:val="24"/>
                <w:sz w:val="16"/>
                <w:szCs w:val="16"/>
                <w:lang w:eastAsia="es-VE"/>
              </w:rPr>
              <w:t>beneficio</w:t>
            </w:r>
            <w:r w:rsidR="009B2D57" w:rsidRPr="009B2D57">
              <w:rPr>
                <w:rFonts w:ascii="Times New Roman" w:eastAsia="Calibri" w:hAnsi="Times New Roman" w:cs="Times New Roman"/>
                <w:color w:val="000000"/>
                <w:kern w:val="24"/>
                <w:sz w:val="16"/>
                <w:szCs w:val="16"/>
                <w:lang w:eastAsia="es-VE"/>
              </w:rPr>
              <w:t xml:space="preserve"> de atraso, requisitos y recaudos para solicitarlo </w:t>
            </w:r>
          </w:p>
          <w:p w:rsidR="009B2D57" w:rsidRPr="009B2D57" w:rsidRDefault="000E1627" w:rsidP="009B2D57">
            <w:pPr>
              <w:spacing w:after="0" w:line="240"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kern w:val="24"/>
                <w:sz w:val="16"/>
                <w:szCs w:val="16"/>
                <w:lang w:eastAsia="es-VE"/>
              </w:rPr>
              <w:t xml:space="preserve">Definición de </w:t>
            </w:r>
            <w:r w:rsidRPr="009B2D57">
              <w:rPr>
                <w:rFonts w:ascii="Times New Roman" w:eastAsia="Calibri" w:hAnsi="Times New Roman" w:cs="Times New Roman"/>
                <w:color w:val="000000"/>
                <w:kern w:val="24"/>
                <w:sz w:val="16"/>
                <w:szCs w:val="16"/>
                <w:lang w:eastAsia="es-VE"/>
              </w:rPr>
              <w:t>los</w:t>
            </w:r>
            <w:r w:rsidR="009B2D57" w:rsidRPr="009B2D57">
              <w:rPr>
                <w:rFonts w:ascii="Times New Roman" w:eastAsia="Calibri" w:hAnsi="Times New Roman" w:cs="Times New Roman"/>
                <w:color w:val="000000"/>
                <w:kern w:val="24"/>
                <w:sz w:val="16"/>
                <w:szCs w:val="16"/>
                <w:lang w:eastAsia="es-VE"/>
              </w:rPr>
              <w:t xml:space="preserve"> efectos del beneficio de atraso </w:t>
            </w:r>
          </w:p>
          <w:p w:rsidR="009B2D57" w:rsidRPr="009B2D57" w:rsidRDefault="000E1627" w:rsidP="004946A4">
            <w:pPr>
              <w:spacing w:after="0" w:line="240" w:lineRule="auto"/>
              <w:rPr>
                <w:rFonts w:ascii="Times New Roman" w:eastAsia="Times New Roman" w:hAnsi="Times New Roman" w:cs="Times New Roman"/>
                <w:sz w:val="36"/>
                <w:szCs w:val="36"/>
                <w:lang w:eastAsia="es-VE"/>
              </w:rPr>
            </w:pPr>
            <w:r>
              <w:rPr>
                <w:rFonts w:ascii="Times New Roman" w:eastAsia="Calibri" w:hAnsi="Times New Roman" w:cs="Times New Roman"/>
                <w:color w:val="000000"/>
                <w:kern w:val="24"/>
                <w:sz w:val="16"/>
                <w:szCs w:val="16"/>
                <w:lang w:eastAsia="es-VE"/>
              </w:rPr>
              <w:t xml:space="preserve">Definición de </w:t>
            </w:r>
            <w:r w:rsidR="009B2D57" w:rsidRPr="009B2D57">
              <w:rPr>
                <w:rFonts w:ascii="Times New Roman" w:eastAsia="Calibri" w:hAnsi="Times New Roman" w:cs="Times New Roman"/>
                <w:color w:val="000000"/>
                <w:kern w:val="24"/>
                <w:sz w:val="16"/>
                <w:szCs w:val="16"/>
                <w:lang w:eastAsia="es-VE"/>
              </w:rPr>
              <w:t xml:space="preserve"> la quiebra del comerciante y el procedimiento para solicitarla s</w:t>
            </w:r>
            <w:r w:rsidR="004946A4">
              <w:rPr>
                <w:rFonts w:ascii="Times New Roman" w:eastAsia="Calibri" w:hAnsi="Times New Roman" w:cs="Times New Roman"/>
                <w:color w:val="000000"/>
                <w:kern w:val="24"/>
                <w:sz w:val="16"/>
                <w:szCs w:val="16"/>
                <w:lang w:eastAsia="es-VE"/>
              </w:rPr>
              <w:t>ujeto:</w:t>
            </w:r>
          </w:p>
        </w:tc>
      </w:tr>
    </w:tbl>
    <w:p w:rsidR="002A7129" w:rsidRDefault="002A7129" w:rsidP="00A51EBF">
      <w:pPr>
        <w:spacing w:after="0" w:line="360" w:lineRule="auto"/>
        <w:jc w:val="center"/>
        <w:rPr>
          <w:rFonts w:ascii="Times New Roman" w:hAnsi="Times New Roman"/>
          <w:b/>
          <w:color w:val="FF0000"/>
          <w:sz w:val="48"/>
          <w:szCs w:val="48"/>
        </w:rPr>
      </w:pPr>
    </w:p>
    <w:p w:rsidR="00A51EBF" w:rsidRPr="00272608" w:rsidRDefault="00A51EBF" w:rsidP="00A51EBF">
      <w:pPr>
        <w:spacing w:after="0" w:line="360" w:lineRule="auto"/>
        <w:jc w:val="center"/>
        <w:rPr>
          <w:rFonts w:ascii="Times New Roman" w:hAnsi="Times New Roman"/>
          <w:b/>
          <w:sz w:val="28"/>
          <w:szCs w:val="28"/>
        </w:rPr>
      </w:pPr>
      <w:r w:rsidRPr="00272608">
        <w:rPr>
          <w:rFonts w:ascii="Times New Roman" w:hAnsi="Times New Roman"/>
          <w:b/>
          <w:sz w:val="28"/>
          <w:szCs w:val="28"/>
        </w:rPr>
        <w:lastRenderedPageBreak/>
        <w:t>INDICE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5587"/>
        <w:gridCol w:w="1444"/>
      </w:tblGrid>
      <w:tr w:rsidR="008E2AAE" w:rsidRPr="008E2AAE" w:rsidTr="00B4429A">
        <w:tc>
          <w:tcPr>
            <w:tcW w:w="1230" w:type="dxa"/>
          </w:tcPr>
          <w:p w:rsidR="008E2AAE" w:rsidRPr="00272608" w:rsidRDefault="008E2AAE" w:rsidP="003677EE">
            <w:pPr>
              <w:spacing w:line="360" w:lineRule="auto"/>
              <w:jc w:val="center"/>
              <w:rPr>
                <w:rFonts w:ascii="Times New Roman" w:hAnsi="Times New Roman"/>
                <w:b/>
                <w:sz w:val="28"/>
                <w:szCs w:val="28"/>
              </w:rPr>
            </w:pPr>
            <w:r w:rsidRPr="00272608">
              <w:rPr>
                <w:rFonts w:ascii="Times New Roman" w:hAnsi="Times New Roman"/>
                <w:b/>
                <w:sz w:val="28"/>
                <w:szCs w:val="28"/>
              </w:rPr>
              <w:t>Unidad</w:t>
            </w:r>
          </w:p>
        </w:tc>
        <w:tc>
          <w:tcPr>
            <w:tcW w:w="5587" w:type="dxa"/>
          </w:tcPr>
          <w:p w:rsidR="008E2AAE" w:rsidRPr="00272608" w:rsidRDefault="008E2AAE" w:rsidP="008E2AAE">
            <w:pPr>
              <w:spacing w:line="360" w:lineRule="auto"/>
              <w:jc w:val="center"/>
              <w:rPr>
                <w:rFonts w:ascii="Times New Roman" w:hAnsi="Times New Roman"/>
                <w:b/>
                <w:sz w:val="28"/>
                <w:szCs w:val="28"/>
              </w:rPr>
            </w:pPr>
            <w:r w:rsidRPr="00272608">
              <w:rPr>
                <w:rFonts w:ascii="Times New Roman" w:hAnsi="Times New Roman"/>
                <w:b/>
                <w:sz w:val="28"/>
                <w:szCs w:val="28"/>
              </w:rPr>
              <w:t>Descripción</w:t>
            </w:r>
          </w:p>
        </w:tc>
        <w:tc>
          <w:tcPr>
            <w:tcW w:w="1444" w:type="dxa"/>
          </w:tcPr>
          <w:p w:rsidR="008E2AAE" w:rsidRPr="00272608" w:rsidRDefault="003677EE" w:rsidP="008E2AAE">
            <w:pPr>
              <w:spacing w:line="360" w:lineRule="auto"/>
              <w:jc w:val="center"/>
              <w:rPr>
                <w:rFonts w:ascii="Times New Roman" w:hAnsi="Times New Roman"/>
                <w:b/>
                <w:sz w:val="28"/>
                <w:szCs w:val="28"/>
              </w:rPr>
            </w:pPr>
            <w:r w:rsidRPr="00272608">
              <w:rPr>
                <w:rFonts w:ascii="Times New Roman" w:hAnsi="Times New Roman"/>
                <w:b/>
                <w:sz w:val="28"/>
                <w:szCs w:val="28"/>
              </w:rPr>
              <w:t>Pg.</w:t>
            </w:r>
          </w:p>
        </w:tc>
      </w:tr>
      <w:tr w:rsidR="008E2AAE" w:rsidRPr="008E2AAE" w:rsidTr="00B4429A">
        <w:tc>
          <w:tcPr>
            <w:tcW w:w="1230" w:type="dxa"/>
          </w:tcPr>
          <w:p w:rsidR="008E2AAE" w:rsidRPr="00455FAA" w:rsidRDefault="008E2AAE" w:rsidP="003677EE">
            <w:pPr>
              <w:spacing w:line="360" w:lineRule="auto"/>
              <w:jc w:val="center"/>
              <w:rPr>
                <w:rFonts w:ascii="Times New Roman" w:hAnsi="Times New Roman"/>
                <w:b/>
                <w:sz w:val="28"/>
                <w:szCs w:val="28"/>
              </w:rPr>
            </w:pPr>
          </w:p>
        </w:tc>
        <w:tc>
          <w:tcPr>
            <w:tcW w:w="5587" w:type="dxa"/>
          </w:tcPr>
          <w:p w:rsidR="008E2AAE" w:rsidRPr="00272608" w:rsidRDefault="008E2AAE" w:rsidP="008E2AAE">
            <w:pPr>
              <w:spacing w:line="360" w:lineRule="auto"/>
              <w:jc w:val="both"/>
              <w:rPr>
                <w:rFonts w:ascii="Times New Roman" w:hAnsi="Times New Roman"/>
                <w:b/>
                <w:sz w:val="28"/>
                <w:szCs w:val="28"/>
              </w:rPr>
            </w:pPr>
            <w:r w:rsidRPr="00272608">
              <w:rPr>
                <w:rFonts w:ascii="Times New Roman" w:hAnsi="Times New Roman"/>
                <w:b/>
                <w:sz w:val="28"/>
                <w:szCs w:val="28"/>
              </w:rPr>
              <w:t>Introducción</w:t>
            </w:r>
          </w:p>
        </w:tc>
        <w:tc>
          <w:tcPr>
            <w:tcW w:w="1444" w:type="dxa"/>
          </w:tcPr>
          <w:p w:rsidR="008E2AAE" w:rsidRPr="00272608" w:rsidRDefault="007337B8" w:rsidP="00516E5C">
            <w:pPr>
              <w:spacing w:line="360" w:lineRule="auto"/>
              <w:jc w:val="center"/>
              <w:rPr>
                <w:rFonts w:ascii="Times New Roman" w:hAnsi="Times New Roman"/>
                <w:b/>
                <w:sz w:val="28"/>
                <w:szCs w:val="28"/>
              </w:rPr>
            </w:pPr>
            <w:r w:rsidRPr="00272608">
              <w:rPr>
                <w:rFonts w:ascii="Times New Roman" w:hAnsi="Times New Roman"/>
                <w:b/>
                <w:sz w:val="28"/>
                <w:szCs w:val="28"/>
              </w:rPr>
              <w:t>1</w:t>
            </w:r>
          </w:p>
        </w:tc>
      </w:tr>
      <w:tr w:rsidR="008E2AAE" w:rsidRPr="008E2AAE" w:rsidTr="00B4429A">
        <w:tc>
          <w:tcPr>
            <w:tcW w:w="1230" w:type="dxa"/>
          </w:tcPr>
          <w:p w:rsidR="008E2AAE" w:rsidRPr="00455FAA" w:rsidRDefault="003677EE" w:rsidP="003677EE">
            <w:pPr>
              <w:spacing w:line="360" w:lineRule="auto"/>
              <w:jc w:val="center"/>
              <w:rPr>
                <w:rFonts w:ascii="Times New Roman" w:hAnsi="Times New Roman"/>
                <w:b/>
                <w:sz w:val="28"/>
                <w:szCs w:val="28"/>
              </w:rPr>
            </w:pPr>
            <w:r w:rsidRPr="00455FAA">
              <w:rPr>
                <w:rFonts w:ascii="Times New Roman" w:hAnsi="Times New Roman"/>
                <w:b/>
                <w:sz w:val="28"/>
                <w:szCs w:val="28"/>
              </w:rPr>
              <w:t>I</w:t>
            </w:r>
          </w:p>
        </w:tc>
        <w:tc>
          <w:tcPr>
            <w:tcW w:w="5587" w:type="dxa"/>
          </w:tcPr>
          <w:p w:rsidR="008E2AAE" w:rsidRPr="00272608" w:rsidRDefault="003677EE" w:rsidP="008E2AAE">
            <w:pPr>
              <w:spacing w:line="360" w:lineRule="auto"/>
              <w:jc w:val="both"/>
              <w:rPr>
                <w:rFonts w:ascii="Times New Roman" w:hAnsi="Times New Roman"/>
                <w:b/>
                <w:sz w:val="28"/>
                <w:szCs w:val="28"/>
              </w:rPr>
            </w:pPr>
            <w:r w:rsidRPr="00272608">
              <w:rPr>
                <w:rFonts w:ascii="Times New Roman" w:hAnsi="Times New Roman"/>
                <w:b/>
                <w:sz w:val="28"/>
                <w:szCs w:val="28"/>
              </w:rPr>
              <w:t>Derecho Mercantil</w:t>
            </w:r>
          </w:p>
        </w:tc>
        <w:tc>
          <w:tcPr>
            <w:tcW w:w="1444" w:type="dxa"/>
          </w:tcPr>
          <w:p w:rsidR="008E2AAE" w:rsidRPr="00272608" w:rsidRDefault="007337B8" w:rsidP="00516E5C">
            <w:pPr>
              <w:spacing w:line="360" w:lineRule="auto"/>
              <w:jc w:val="center"/>
              <w:rPr>
                <w:rFonts w:ascii="Times New Roman" w:hAnsi="Times New Roman"/>
                <w:b/>
                <w:sz w:val="28"/>
                <w:szCs w:val="28"/>
              </w:rPr>
            </w:pPr>
            <w:r w:rsidRPr="00272608">
              <w:rPr>
                <w:rFonts w:ascii="Times New Roman" w:hAnsi="Times New Roman"/>
                <w:b/>
                <w:sz w:val="28"/>
                <w:szCs w:val="28"/>
              </w:rPr>
              <w:t>10</w:t>
            </w:r>
          </w:p>
        </w:tc>
      </w:tr>
      <w:tr w:rsidR="008E2AAE" w:rsidRPr="008E2AAE" w:rsidTr="00B4429A">
        <w:tc>
          <w:tcPr>
            <w:tcW w:w="1230" w:type="dxa"/>
          </w:tcPr>
          <w:p w:rsidR="008E2AAE" w:rsidRPr="00455FAA" w:rsidRDefault="008E2AAE" w:rsidP="003677EE">
            <w:pPr>
              <w:spacing w:line="360" w:lineRule="auto"/>
              <w:jc w:val="center"/>
              <w:rPr>
                <w:rFonts w:ascii="Times New Roman" w:hAnsi="Times New Roman"/>
                <w:b/>
                <w:sz w:val="28"/>
                <w:szCs w:val="28"/>
              </w:rPr>
            </w:pPr>
          </w:p>
        </w:tc>
        <w:tc>
          <w:tcPr>
            <w:tcW w:w="5587" w:type="dxa"/>
          </w:tcPr>
          <w:p w:rsidR="00602A8B" w:rsidRPr="00272608" w:rsidRDefault="008225D9"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Origen del D</w:t>
            </w:r>
            <w:r w:rsidR="00602A8B" w:rsidRPr="00272608">
              <w:rPr>
                <w:rFonts w:ascii="Times New Roman" w:hAnsi="Times New Roman"/>
                <w:sz w:val="28"/>
                <w:szCs w:val="28"/>
              </w:rPr>
              <w:t xml:space="preserve">erecho </w:t>
            </w:r>
            <w:r w:rsidRPr="00272608">
              <w:rPr>
                <w:rFonts w:ascii="Times New Roman" w:hAnsi="Times New Roman"/>
                <w:sz w:val="28"/>
                <w:szCs w:val="28"/>
              </w:rPr>
              <w:t>M</w:t>
            </w:r>
            <w:r w:rsidR="00602A8B" w:rsidRPr="00272608">
              <w:rPr>
                <w:rFonts w:ascii="Times New Roman" w:hAnsi="Times New Roman"/>
                <w:sz w:val="28"/>
                <w:szCs w:val="28"/>
              </w:rPr>
              <w:t>ercantil</w:t>
            </w:r>
          </w:p>
          <w:p w:rsidR="00602A8B" w:rsidRPr="00272608" w:rsidRDefault="008225D9"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Concepto de Derecho Mercantil</w:t>
            </w:r>
          </w:p>
          <w:p w:rsidR="00602A8B" w:rsidRPr="00272608" w:rsidRDefault="00602A8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Aspectos que comprende el Derecho Mercantil.</w:t>
            </w:r>
          </w:p>
          <w:p w:rsidR="00602A8B" w:rsidRPr="00272608" w:rsidRDefault="00602A8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Características del Derecho Mercantil.</w:t>
            </w:r>
          </w:p>
          <w:p w:rsidR="00455FAA" w:rsidRPr="00272608" w:rsidRDefault="00602A8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Relación del Derecho Mercantil con otras ramas del Derecho.</w:t>
            </w:r>
          </w:p>
          <w:p w:rsidR="00CE194B" w:rsidRPr="00272608" w:rsidRDefault="00CE194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Fuentes del Derecho Mercantil</w:t>
            </w:r>
          </w:p>
          <w:p w:rsidR="00CE194B" w:rsidRPr="00272608" w:rsidRDefault="00CE194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Jerarquía</w:t>
            </w:r>
          </w:p>
          <w:p w:rsidR="00CE194B" w:rsidRPr="00272608" w:rsidRDefault="00CE194B"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 xml:space="preserve">Importancia </w:t>
            </w:r>
          </w:p>
          <w:p w:rsidR="00C66BD4" w:rsidRPr="00272608" w:rsidRDefault="00C66BD4" w:rsidP="00602A8B">
            <w:pPr>
              <w:tabs>
                <w:tab w:val="left" w:pos="69"/>
              </w:tabs>
              <w:spacing w:line="360" w:lineRule="auto"/>
              <w:jc w:val="both"/>
              <w:rPr>
                <w:rFonts w:ascii="Times New Roman" w:hAnsi="Times New Roman"/>
                <w:sz w:val="28"/>
                <w:szCs w:val="28"/>
              </w:rPr>
            </w:pPr>
            <w:r w:rsidRPr="00272608">
              <w:rPr>
                <w:rFonts w:ascii="Times New Roman" w:hAnsi="Times New Roman"/>
                <w:sz w:val="28"/>
                <w:szCs w:val="28"/>
              </w:rPr>
              <w:t>Auto evaluación</w:t>
            </w:r>
          </w:p>
        </w:tc>
        <w:tc>
          <w:tcPr>
            <w:tcW w:w="1444" w:type="dxa"/>
          </w:tcPr>
          <w:p w:rsidR="008E2AAE" w:rsidRDefault="007337B8" w:rsidP="007337B8">
            <w:pPr>
              <w:jc w:val="center"/>
              <w:rPr>
                <w:rFonts w:ascii="Times New Roman" w:hAnsi="Times New Roman"/>
                <w:b/>
                <w:sz w:val="32"/>
                <w:szCs w:val="32"/>
              </w:rPr>
            </w:pPr>
            <w:r>
              <w:rPr>
                <w:rFonts w:ascii="Times New Roman" w:hAnsi="Times New Roman"/>
                <w:b/>
                <w:sz w:val="32"/>
                <w:szCs w:val="32"/>
              </w:rPr>
              <w:t>11</w:t>
            </w:r>
          </w:p>
          <w:p w:rsidR="007337B8" w:rsidRDefault="007337B8" w:rsidP="007337B8">
            <w:pPr>
              <w:jc w:val="center"/>
              <w:rPr>
                <w:rFonts w:ascii="Times New Roman" w:hAnsi="Times New Roman"/>
                <w:b/>
                <w:sz w:val="32"/>
                <w:szCs w:val="32"/>
              </w:rPr>
            </w:pPr>
            <w:r>
              <w:rPr>
                <w:rFonts w:ascii="Times New Roman" w:hAnsi="Times New Roman"/>
                <w:b/>
                <w:sz w:val="32"/>
                <w:szCs w:val="32"/>
              </w:rPr>
              <w:t>12</w:t>
            </w:r>
          </w:p>
          <w:p w:rsidR="007337B8" w:rsidRDefault="007337B8" w:rsidP="007337B8">
            <w:pPr>
              <w:jc w:val="center"/>
              <w:rPr>
                <w:rFonts w:ascii="Times New Roman" w:hAnsi="Times New Roman"/>
                <w:b/>
                <w:sz w:val="32"/>
                <w:szCs w:val="32"/>
              </w:rPr>
            </w:pPr>
            <w:r>
              <w:rPr>
                <w:rFonts w:ascii="Times New Roman" w:hAnsi="Times New Roman"/>
                <w:b/>
                <w:sz w:val="32"/>
                <w:szCs w:val="32"/>
              </w:rPr>
              <w:t>13</w:t>
            </w:r>
          </w:p>
          <w:p w:rsidR="007337B8" w:rsidRDefault="007337B8" w:rsidP="007337B8">
            <w:pPr>
              <w:jc w:val="center"/>
              <w:rPr>
                <w:rFonts w:ascii="Times New Roman" w:hAnsi="Times New Roman"/>
                <w:b/>
                <w:sz w:val="32"/>
                <w:szCs w:val="32"/>
              </w:rPr>
            </w:pPr>
          </w:p>
          <w:p w:rsidR="007337B8" w:rsidRDefault="007337B8" w:rsidP="007337B8">
            <w:pPr>
              <w:jc w:val="center"/>
              <w:rPr>
                <w:rFonts w:ascii="Times New Roman" w:hAnsi="Times New Roman"/>
                <w:b/>
                <w:sz w:val="32"/>
                <w:szCs w:val="32"/>
              </w:rPr>
            </w:pPr>
            <w:r>
              <w:rPr>
                <w:rFonts w:ascii="Times New Roman" w:hAnsi="Times New Roman"/>
                <w:b/>
                <w:sz w:val="32"/>
                <w:szCs w:val="32"/>
              </w:rPr>
              <w:t>13</w:t>
            </w:r>
          </w:p>
          <w:p w:rsidR="007337B8" w:rsidRDefault="007337B8" w:rsidP="007337B8">
            <w:pPr>
              <w:jc w:val="center"/>
              <w:rPr>
                <w:rFonts w:ascii="Times New Roman" w:hAnsi="Times New Roman"/>
                <w:b/>
                <w:sz w:val="32"/>
                <w:szCs w:val="32"/>
              </w:rPr>
            </w:pPr>
            <w:r>
              <w:rPr>
                <w:rFonts w:ascii="Times New Roman" w:hAnsi="Times New Roman"/>
                <w:b/>
                <w:sz w:val="32"/>
                <w:szCs w:val="32"/>
              </w:rPr>
              <w:t>14</w:t>
            </w:r>
          </w:p>
          <w:p w:rsidR="007337B8" w:rsidRDefault="007337B8" w:rsidP="007337B8">
            <w:pPr>
              <w:jc w:val="center"/>
              <w:rPr>
                <w:rFonts w:ascii="Times New Roman" w:hAnsi="Times New Roman"/>
                <w:b/>
                <w:sz w:val="32"/>
                <w:szCs w:val="32"/>
              </w:rPr>
            </w:pPr>
          </w:p>
          <w:p w:rsidR="00C66BD4" w:rsidRDefault="00C66BD4" w:rsidP="007337B8">
            <w:pPr>
              <w:jc w:val="center"/>
              <w:rPr>
                <w:rFonts w:ascii="Times New Roman" w:hAnsi="Times New Roman"/>
                <w:b/>
                <w:sz w:val="32"/>
                <w:szCs w:val="32"/>
              </w:rPr>
            </w:pPr>
          </w:p>
          <w:p w:rsidR="00C66BD4" w:rsidRDefault="00C66BD4" w:rsidP="007337B8">
            <w:pPr>
              <w:jc w:val="center"/>
              <w:rPr>
                <w:rFonts w:ascii="Times New Roman" w:hAnsi="Times New Roman"/>
                <w:b/>
                <w:sz w:val="32"/>
                <w:szCs w:val="32"/>
              </w:rPr>
            </w:pPr>
            <w:r>
              <w:rPr>
                <w:rFonts w:ascii="Times New Roman" w:hAnsi="Times New Roman"/>
                <w:b/>
                <w:sz w:val="32"/>
                <w:szCs w:val="32"/>
              </w:rPr>
              <w:t>17</w:t>
            </w:r>
          </w:p>
          <w:p w:rsidR="00C66BD4" w:rsidRDefault="00C66BD4" w:rsidP="007337B8">
            <w:pPr>
              <w:jc w:val="center"/>
              <w:rPr>
                <w:rFonts w:ascii="Times New Roman" w:hAnsi="Times New Roman"/>
                <w:b/>
                <w:sz w:val="32"/>
                <w:szCs w:val="32"/>
              </w:rPr>
            </w:pPr>
            <w:r>
              <w:rPr>
                <w:rFonts w:ascii="Times New Roman" w:hAnsi="Times New Roman"/>
                <w:b/>
                <w:sz w:val="32"/>
                <w:szCs w:val="32"/>
              </w:rPr>
              <w:t>18</w:t>
            </w:r>
          </w:p>
          <w:p w:rsidR="00C66BD4" w:rsidRDefault="00C66BD4" w:rsidP="007337B8">
            <w:pPr>
              <w:jc w:val="center"/>
              <w:rPr>
                <w:rFonts w:ascii="Times New Roman" w:hAnsi="Times New Roman"/>
                <w:b/>
                <w:sz w:val="32"/>
                <w:szCs w:val="32"/>
              </w:rPr>
            </w:pPr>
            <w:r>
              <w:rPr>
                <w:rFonts w:ascii="Times New Roman" w:hAnsi="Times New Roman"/>
                <w:b/>
                <w:sz w:val="32"/>
                <w:szCs w:val="32"/>
              </w:rPr>
              <w:t>19</w:t>
            </w:r>
          </w:p>
          <w:p w:rsidR="00C66BD4" w:rsidRDefault="00C66BD4" w:rsidP="007337B8">
            <w:pPr>
              <w:jc w:val="center"/>
              <w:rPr>
                <w:rFonts w:ascii="Times New Roman" w:hAnsi="Times New Roman"/>
                <w:b/>
                <w:sz w:val="32"/>
                <w:szCs w:val="32"/>
              </w:rPr>
            </w:pPr>
            <w:r>
              <w:rPr>
                <w:rFonts w:ascii="Times New Roman" w:hAnsi="Times New Roman"/>
                <w:b/>
                <w:sz w:val="32"/>
                <w:szCs w:val="32"/>
              </w:rPr>
              <w:t>20</w:t>
            </w:r>
          </w:p>
          <w:p w:rsidR="00C66BD4" w:rsidRPr="008E2AAE" w:rsidRDefault="00C66BD4" w:rsidP="007337B8">
            <w:pPr>
              <w:jc w:val="center"/>
              <w:rPr>
                <w:rFonts w:ascii="Times New Roman" w:hAnsi="Times New Roman"/>
                <w:b/>
                <w:sz w:val="32"/>
                <w:szCs w:val="32"/>
              </w:rPr>
            </w:pPr>
            <w:r>
              <w:rPr>
                <w:rFonts w:ascii="Times New Roman" w:hAnsi="Times New Roman"/>
                <w:b/>
                <w:sz w:val="32"/>
                <w:szCs w:val="32"/>
              </w:rPr>
              <w:t>21</w:t>
            </w:r>
          </w:p>
        </w:tc>
      </w:tr>
      <w:tr w:rsidR="008E2AAE" w:rsidRPr="008E2AAE" w:rsidTr="00B4429A">
        <w:tc>
          <w:tcPr>
            <w:tcW w:w="1230" w:type="dxa"/>
          </w:tcPr>
          <w:p w:rsidR="008E2AAE" w:rsidRPr="00455FAA" w:rsidRDefault="008E2AAE" w:rsidP="003677EE">
            <w:pPr>
              <w:spacing w:line="360" w:lineRule="auto"/>
              <w:jc w:val="center"/>
              <w:rPr>
                <w:rFonts w:ascii="Times New Roman" w:hAnsi="Times New Roman"/>
                <w:b/>
                <w:sz w:val="28"/>
                <w:szCs w:val="28"/>
              </w:rPr>
            </w:pPr>
          </w:p>
        </w:tc>
        <w:tc>
          <w:tcPr>
            <w:tcW w:w="5587" w:type="dxa"/>
          </w:tcPr>
          <w:p w:rsidR="008E2AAE" w:rsidRPr="00455FAA" w:rsidRDefault="008E2AAE" w:rsidP="008E2AAE">
            <w:pPr>
              <w:spacing w:line="360" w:lineRule="auto"/>
              <w:jc w:val="both"/>
              <w:rPr>
                <w:rFonts w:ascii="Times New Roman" w:hAnsi="Times New Roman"/>
                <w:b/>
                <w:sz w:val="28"/>
                <w:szCs w:val="28"/>
              </w:rPr>
            </w:pPr>
          </w:p>
        </w:tc>
        <w:tc>
          <w:tcPr>
            <w:tcW w:w="1444" w:type="dxa"/>
          </w:tcPr>
          <w:p w:rsidR="008E2AAE" w:rsidRPr="008E2AAE" w:rsidRDefault="008E2AAE" w:rsidP="007337B8">
            <w:pPr>
              <w:jc w:val="center"/>
              <w:rPr>
                <w:rFonts w:ascii="Times New Roman" w:hAnsi="Times New Roman"/>
                <w:b/>
                <w:sz w:val="32"/>
                <w:szCs w:val="32"/>
              </w:rPr>
            </w:pPr>
          </w:p>
        </w:tc>
      </w:tr>
      <w:tr w:rsidR="008E2AAE" w:rsidRPr="008E2AAE" w:rsidTr="00B4429A">
        <w:tc>
          <w:tcPr>
            <w:tcW w:w="1230" w:type="dxa"/>
          </w:tcPr>
          <w:p w:rsidR="008E2AAE" w:rsidRPr="00455FAA" w:rsidRDefault="003677EE" w:rsidP="003677EE">
            <w:pPr>
              <w:spacing w:line="360" w:lineRule="auto"/>
              <w:jc w:val="center"/>
              <w:rPr>
                <w:rFonts w:ascii="Times New Roman" w:hAnsi="Times New Roman"/>
                <w:b/>
                <w:sz w:val="28"/>
                <w:szCs w:val="28"/>
              </w:rPr>
            </w:pPr>
            <w:r w:rsidRPr="00455FAA">
              <w:rPr>
                <w:rFonts w:ascii="Times New Roman" w:hAnsi="Times New Roman"/>
                <w:b/>
                <w:sz w:val="28"/>
                <w:szCs w:val="28"/>
              </w:rPr>
              <w:t>II</w:t>
            </w:r>
          </w:p>
        </w:tc>
        <w:tc>
          <w:tcPr>
            <w:tcW w:w="5587" w:type="dxa"/>
          </w:tcPr>
          <w:p w:rsidR="008E2AAE" w:rsidRPr="00455FAA" w:rsidRDefault="003677EE" w:rsidP="008E2AAE">
            <w:pPr>
              <w:spacing w:line="360" w:lineRule="auto"/>
              <w:jc w:val="both"/>
              <w:rPr>
                <w:rFonts w:ascii="Times New Roman" w:hAnsi="Times New Roman"/>
                <w:b/>
                <w:sz w:val="28"/>
                <w:szCs w:val="28"/>
              </w:rPr>
            </w:pPr>
            <w:r w:rsidRPr="00455FAA">
              <w:rPr>
                <w:rFonts w:ascii="Times New Roman" w:hAnsi="Times New Roman"/>
                <w:b/>
                <w:sz w:val="28"/>
                <w:szCs w:val="28"/>
              </w:rPr>
              <w:t>Formas de Ejercer El Comercio</w:t>
            </w:r>
          </w:p>
        </w:tc>
        <w:tc>
          <w:tcPr>
            <w:tcW w:w="1444" w:type="dxa"/>
          </w:tcPr>
          <w:p w:rsidR="008E2AAE" w:rsidRPr="008E2AAE" w:rsidRDefault="002F5809" w:rsidP="007337B8">
            <w:pPr>
              <w:jc w:val="center"/>
              <w:rPr>
                <w:rFonts w:ascii="Times New Roman" w:hAnsi="Times New Roman"/>
                <w:b/>
                <w:sz w:val="32"/>
                <w:szCs w:val="32"/>
              </w:rPr>
            </w:pPr>
            <w:r>
              <w:rPr>
                <w:rFonts w:ascii="Times New Roman" w:hAnsi="Times New Roman"/>
                <w:b/>
                <w:sz w:val="32"/>
                <w:szCs w:val="32"/>
              </w:rPr>
              <w:t>22</w:t>
            </w:r>
          </w:p>
        </w:tc>
      </w:tr>
      <w:tr w:rsidR="008E2AAE" w:rsidRPr="008E2AAE" w:rsidTr="00B4429A">
        <w:tc>
          <w:tcPr>
            <w:tcW w:w="1230" w:type="dxa"/>
          </w:tcPr>
          <w:p w:rsidR="008E2AAE" w:rsidRPr="00455FAA" w:rsidRDefault="008E2AAE" w:rsidP="003677EE">
            <w:pPr>
              <w:spacing w:line="360" w:lineRule="auto"/>
              <w:jc w:val="center"/>
              <w:rPr>
                <w:rFonts w:ascii="Times New Roman" w:hAnsi="Times New Roman"/>
                <w:b/>
                <w:sz w:val="28"/>
                <w:szCs w:val="28"/>
              </w:rPr>
            </w:pPr>
          </w:p>
        </w:tc>
        <w:tc>
          <w:tcPr>
            <w:tcW w:w="5587" w:type="dxa"/>
          </w:tcPr>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 xml:space="preserve">Definición </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Comerciante,</w:t>
            </w:r>
          </w:p>
          <w:p w:rsidR="002717B7" w:rsidRPr="002717B7" w:rsidRDefault="00165A65" w:rsidP="002717B7">
            <w:pPr>
              <w:spacing w:line="360" w:lineRule="auto"/>
              <w:rPr>
                <w:rFonts w:ascii="Times New Roman" w:eastAsia="Calibri" w:hAnsi="Times New Roman" w:cs="Times New Roman"/>
                <w:color w:val="000000" w:themeColor="text1"/>
                <w:kern w:val="24"/>
                <w:sz w:val="28"/>
                <w:szCs w:val="28"/>
                <w:lang w:eastAsia="es-VE"/>
              </w:rPr>
            </w:pPr>
            <w:r>
              <w:rPr>
                <w:rFonts w:ascii="Times New Roman" w:eastAsia="Calibri" w:hAnsi="Times New Roman" w:cs="Times New Roman"/>
                <w:color w:val="000000" w:themeColor="text1"/>
                <w:kern w:val="24"/>
                <w:sz w:val="28"/>
                <w:szCs w:val="28"/>
                <w:lang w:eastAsia="es-VE"/>
              </w:rPr>
              <w:t>Requisitos</w:t>
            </w:r>
            <w:r w:rsidR="002717B7" w:rsidRPr="002717B7">
              <w:rPr>
                <w:rFonts w:ascii="Times New Roman" w:eastAsia="Calibri" w:hAnsi="Times New Roman" w:cs="Times New Roman"/>
                <w:color w:val="000000" w:themeColor="text1"/>
                <w:kern w:val="24"/>
                <w:sz w:val="28"/>
                <w:szCs w:val="28"/>
                <w:lang w:eastAsia="es-VE"/>
              </w:rPr>
              <w:t xml:space="preserve">  </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 xml:space="preserve">Persona Natural </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 xml:space="preserve">Capacidad, Incapacidad, Inhábil.  </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 xml:space="preserve">Firma Personal                                                  </w:t>
            </w:r>
          </w:p>
          <w:p w:rsidR="002717B7" w:rsidRPr="002717B7" w:rsidRDefault="00165A65" w:rsidP="002717B7">
            <w:pPr>
              <w:spacing w:line="360" w:lineRule="auto"/>
              <w:rPr>
                <w:rFonts w:ascii="Times New Roman" w:eastAsia="Calibri" w:hAnsi="Times New Roman" w:cs="Times New Roman"/>
                <w:color w:val="000000" w:themeColor="text1"/>
                <w:kern w:val="24"/>
                <w:sz w:val="28"/>
                <w:szCs w:val="28"/>
                <w:lang w:eastAsia="es-VE"/>
              </w:rPr>
            </w:pPr>
            <w:r>
              <w:rPr>
                <w:rFonts w:ascii="Times New Roman" w:eastAsia="Calibri" w:hAnsi="Times New Roman" w:cs="Times New Roman"/>
                <w:color w:val="000000" w:themeColor="text1"/>
                <w:kern w:val="24"/>
                <w:sz w:val="28"/>
                <w:szCs w:val="28"/>
                <w:lang w:eastAsia="es-VE"/>
              </w:rPr>
              <w:t>El E</w:t>
            </w:r>
            <w:r w:rsidR="002717B7" w:rsidRPr="002717B7">
              <w:rPr>
                <w:rFonts w:ascii="Times New Roman" w:eastAsia="Calibri" w:hAnsi="Times New Roman" w:cs="Times New Roman"/>
                <w:color w:val="000000" w:themeColor="text1"/>
                <w:kern w:val="24"/>
                <w:sz w:val="28"/>
                <w:szCs w:val="28"/>
                <w:lang w:eastAsia="es-VE"/>
              </w:rPr>
              <w:t xml:space="preserve">stado en el comercio </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lastRenderedPageBreak/>
              <w:t>Act</w:t>
            </w:r>
            <w:r w:rsidR="00165A65">
              <w:rPr>
                <w:rFonts w:ascii="Times New Roman" w:eastAsia="Calibri" w:hAnsi="Times New Roman" w:cs="Times New Roman"/>
                <w:color w:val="000000" w:themeColor="text1"/>
                <w:kern w:val="24"/>
                <w:sz w:val="28"/>
                <w:szCs w:val="28"/>
                <w:lang w:eastAsia="es-VE"/>
              </w:rPr>
              <w:t>ividad Agrícola y Minera en el Código de C</w:t>
            </w:r>
            <w:r w:rsidRPr="002717B7">
              <w:rPr>
                <w:rFonts w:ascii="Times New Roman" w:eastAsia="Calibri" w:hAnsi="Times New Roman" w:cs="Times New Roman"/>
                <w:color w:val="000000" w:themeColor="text1"/>
                <w:kern w:val="24"/>
                <w:sz w:val="28"/>
                <w:szCs w:val="28"/>
                <w:lang w:eastAsia="es-VE"/>
              </w:rPr>
              <w:t>omercio</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Sociedades Mercantiles</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Definición, tipos y características de las Sociedades Mercantiles</w:t>
            </w:r>
          </w:p>
          <w:p w:rsidR="002717B7" w:rsidRPr="002717B7" w:rsidRDefault="002717B7" w:rsidP="002717B7">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 xml:space="preserve">Diferencias entre sociedades civiles y mercantiles </w:t>
            </w:r>
          </w:p>
          <w:p w:rsidR="008B0E45" w:rsidRDefault="002717B7" w:rsidP="00165A65">
            <w:pPr>
              <w:spacing w:line="360" w:lineRule="auto"/>
              <w:rPr>
                <w:rFonts w:ascii="Times New Roman" w:eastAsia="Calibri" w:hAnsi="Times New Roman" w:cs="Times New Roman"/>
                <w:color w:val="000000" w:themeColor="text1"/>
                <w:kern w:val="24"/>
                <w:sz w:val="28"/>
                <w:szCs w:val="28"/>
                <w:lang w:eastAsia="es-VE"/>
              </w:rPr>
            </w:pPr>
            <w:r w:rsidRPr="002717B7">
              <w:rPr>
                <w:rFonts w:ascii="Times New Roman" w:eastAsia="Calibri" w:hAnsi="Times New Roman" w:cs="Times New Roman"/>
                <w:color w:val="000000" w:themeColor="text1"/>
                <w:kern w:val="24"/>
                <w:sz w:val="28"/>
                <w:szCs w:val="28"/>
                <w:lang w:eastAsia="es-VE"/>
              </w:rPr>
              <w:t>Formas de disolución, extinción y liquidación de las Sociedades Mercantiles</w:t>
            </w:r>
          </w:p>
          <w:p w:rsidR="008E2AAE" w:rsidRPr="00165A65" w:rsidRDefault="008B0E45" w:rsidP="00165A65">
            <w:pPr>
              <w:spacing w:line="360" w:lineRule="auto"/>
              <w:rPr>
                <w:rFonts w:ascii="Times New Roman" w:eastAsia="Calibri" w:hAnsi="Times New Roman" w:cs="Times New Roman"/>
                <w:color w:val="000000" w:themeColor="text1"/>
                <w:kern w:val="24"/>
                <w:sz w:val="28"/>
                <w:szCs w:val="28"/>
                <w:lang w:eastAsia="es-VE"/>
              </w:rPr>
            </w:pPr>
            <w:r>
              <w:rPr>
                <w:rFonts w:ascii="Times New Roman" w:eastAsia="Calibri" w:hAnsi="Times New Roman" w:cs="Times New Roman"/>
                <w:color w:val="000000" w:themeColor="text1"/>
                <w:kern w:val="24"/>
                <w:sz w:val="28"/>
                <w:szCs w:val="28"/>
                <w:lang w:eastAsia="es-VE"/>
              </w:rPr>
              <w:t xml:space="preserve">Auto evaluación </w:t>
            </w:r>
            <w:r w:rsidR="002717B7" w:rsidRPr="002717B7">
              <w:rPr>
                <w:rFonts w:ascii="Times New Roman" w:eastAsia="Calibri" w:hAnsi="Times New Roman" w:cs="Times New Roman"/>
                <w:color w:val="000000" w:themeColor="text1"/>
                <w:kern w:val="24"/>
                <w:sz w:val="28"/>
                <w:szCs w:val="28"/>
                <w:lang w:eastAsia="es-VE"/>
              </w:rPr>
              <w:t xml:space="preserve"> </w:t>
            </w:r>
            <w:r w:rsidR="008225D9">
              <w:rPr>
                <w:rFonts w:ascii="Times New Roman" w:eastAsia="Calibri" w:hAnsi="Times New Roman" w:cs="Times New Roman"/>
                <w:color w:val="000000" w:themeColor="text1"/>
                <w:kern w:val="24"/>
                <w:sz w:val="28"/>
                <w:szCs w:val="28"/>
                <w:lang w:eastAsia="es-VE"/>
              </w:rPr>
              <w:t xml:space="preserve"> </w:t>
            </w:r>
          </w:p>
        </w:tc>
        <w:tc>
          <w:tcPr>
            <w:tcW w:w="1444" w:type="dxa"/>
          </w:tcPr>
          <w:p w:rsidR="008E2AAE" w:rsidRDefault="002F5809" w:rsidP="007337B8">
            <w:pPr>
              <w:jc w:val="center"/>
              <w:rPr>
                <w:rFonts w:ascii="Times New Roman" w:hAnsi="Times New Roman"/>
                <w:b/>
                <w:sz w:val="32"/>
                <w:szCs w:val="32"/>
              </w:rPr>
            </w:pPr>
            <w:r>
              <w:rPr>
                <w:rFonts w:ascii="Times New Roman" w:hAnsi="Times New Roman"/>
                <w:b/>
                <w:sz w:val="32"/>
                <w:szCs w:val="32"/>
              </w:rPr>
              <w:lastRenderedPageBreak/>
              <w:t>23</w:t>
            </w:r>
          </w:p>
          <w:p w:rsidR="002F5809" w:rsidRDefault="002F5809" w:rsidP="007337B8">
            <w:pPr>
              <w:jc w:val="center"/>
              <w:rPr>
                <w:rFonts w:ascii="Times New Roman" w:hAnsi="Times New Roman"/>
                <w:b/>
                <w:sz w:val="32"/>
                <w:szCs w:val="32"/>
              </w:rPr>
            </w:pPr>
          </w:p>
          <w:p w:rsidR="002F5809" w:rsidRDefault="002F5809" w:rsidP="007337B8">
            <w:pPr>
              <w:jc w:val="center"/>
              <w:rPr>
                <w:rFonts w:ascii="Times New Roman" w:hAnsi="Times New Roman"/>
                <w:b/>
                <w:sz w:val="32"/>
                <w:szCs w:val="32"/>
              </w:rPr>
            </w:pPr>
          </w:p>
          <w:p w:rsidR="008B0E45" w:rsidRDefault="008B0E45" w:rsidP="007337B8">
            <w:pPr>
              <w:jc w:val="center"/>
              <w:rPr>
                <w:rFonts w:ascii="Times New Roman" w:hAnsi="Times New Roman"/>
                <w:b/>
                <w:sz w:val="32"/>
                <w:szCs w:val="32"/>
              </w:rPr>
            </w:pPr>
            <w:r>
              <w:rPr>
                <w:rFonts w:ascii="Times New Roman" w:hAnsi="Times New Roman"/>
                <w:b/>
                <w:sz w:val="32"/>
                <w:szCs w:val="32"/>
              </w:rPr>
              <w:t>23</w:t>
            </w:r>
          </w:p>
          <w:p w:rsidR="002F5809" w:rsidRDefault="008B0E45" w:rsidP="007337B8">
            <w:pPr>
              <w:jc w:val="center"/>
              <w:rPr>
                <w:rFonts w:ascii="Times New Roman" w:hAnsi="Times New Roman"/>
                <w:b/>
                <w:sz w:val="32"/>
                <w:szCs w:val="32"/>
              </w:rPr>
            </w:pPr>
            <w:r>
              <w:rPr>
                <w:rFonts w:ascii="Times New Roman" w:hAnsi="Times New Roman"/>
                <w:b/>
                <w:sz w:val="32"/>
                <w:szCs w:val="32"/>
              </w:rPr>
              <w:t>25</w:t>
            </w:r>
          </w:p>
          <w:p w:rsidR="008B0E45" w:rsidRDefault="008B0E45" w:rsidP="008B0E45">
            <w:pPr>
              <w:jc w:val="center"/>
              <w:rPr>
                <w:rFonts w:ascii="Times New Roman" w:hAnsi="Times New Roman"/>
                <w:b/>
                <w:sz w:val="32"/>
                <w:szCs w:val="32"/>
              </w:rPr>
            </w:pPr>
            <w:r>
              <w:rPr>
                <w:rFonts w:ascii="Times New Roman" w:hAnsi="Times New Roman"/>
                <w:b/>
                <w:sz w:val="32"/>
                <w:szCs w:val="32"/>
              </w:rPr>
              <w:t>25</w:t>
            </w: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r>
              <w:rPr>
                <w:rFonts w:ascii="Times New Roman" w:hAnsi="Times New Roman"/>
                <w:b/>
                <w:sz w:val="32"/>
                <w:szCs w:val="32"/>
              </w:rPr>
              <w:t>27</w:t>
            </w:r>
          </w:p>
          <w:p w:rsidR="008B0E45" w:rsidRDefault="008B0E45" w:rsidP="008B0E45">
            <w:pPr>
              <w:jc w:val="center"/>
              <w:rPr>
                <w:rFonts w:ascii="Times New Roman" w:hAnsi="Times New Roman"/>
                <w:b/>
                <w:sz w:val="32"/>
                <w:szCs w:val="32"/>
              </w:rPr>
            </w:pPr>
            <w:r>
              <w:rPr>
                <w:rFonts w:ascii="Times New Roman" w:hAnsi="Times New Roman"/>
                <w:b/>
                <w:sz w:val="32"/>
                <w:szCs w:val="32"/>
              </w:rPr>
              <w:t>28</w:t>
            </w: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p>
          <w:p w:rsidR="008B0E45" w:rsidRDefault="00272608" w:rsidP="008B0E45">
            <w:pPr>
              <w:jc w:val="center"/>
              <w:rPr>
                <w:rFonts w:ascii="Times New Roman" w:hAnsi="Times New Roman"/>
                <w:b/>
                <w:sz w:val="32"/>
                <w:szCs w:val="32"/>
              </w:rPr>
            </w:pPr>
            <w:r>
              <w:rPr>
                <w:rFonts w:ascii="Times New Roman" w:hAnsi="Times New Roman"/>
                <w:b/>
                <w:sz w:val="32"/>
                <w:szCs w:val="32"/>
              </w:rPr>
              <w:lastRenderedPageBreak/>
              <w:t>29</w:t>
            </w:r>
          </w:p>
          <w:p w:rsidR="008B0E45" w:rsidRDefault="008B0E45" w:rsidP="008B0E45">
            <w:pPr>
              <w:jc w:val="center"/>
              <w:rPr>
                <w:rFonts w:ascii="Times New Roman" w:hAnsi="Times New Roman"/>
                <w:b/>
                <w:sz w:val="32"/>
                <w:szCs w:val="32"/>
              </w:rPr>
            </w:pPr>
            <w:r>
              <w:rPr>
                <w:rFonts w:ascii="Times New Roman" w:hAnsi="Times New Roman"/>
                <w:b/>
                <w:sz w:val="32"/>
                <w:szCs w:val="32"/>
              </w:rPr>
              <w:t>30</w:t>
            </w:r>
          </w:p>
          <w:p w:rsidR="008B0E45" w:rsidRDefault="008B0E45" w:rsidP="008B0E45">
            <w:pPr>
              <w:jc w:val="center"/>
              <w:rPr>
                <w:rFonts w:ascii="Times New Roman" w:hAnsi="Times New Roman"/>
                <w:b/>
                <w:sz w:val="32"/>
                <w:szCs w:val="32"/>
              </w:rPr>
            </w:pPr>
            <w:r>
              <w:rPr>
                <w:rFonts w:ascii="Times New Roman" w:hAnsi="Times New Roman"/>
                <w:b/>
                <w:sz w:val="32"/>
                <w:szCs w:val="32"/>
              </w:rPr>
              <w:t>30</w:t>
            </w: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r>
              <w:rPr>
                <w:rFonts w:ascii="Times New Roman" w:hAnsi="Times New Roman"/>
                <w:b/>
                <w:sz w:val="32"/>
                <w:szCs w:val="32"/>
              </w:rPr>
              <w:t>32</w:t>
            </w: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r>
              <w:rPr>
                <w:rFonts w:ascii="Times New Roman" w:hAnsi="Times New Roman"/>
                <w:b/>
                <w:sz w:val="32"/>
                <w:szCs w:val="32"/>
              </w:rPr>
              <w:t>34</w:t>
            </w:r>
          </w:p>
          <w:p w:rsidR="008B0E45" w:rsidRDefault="008B0E45" w:rsidP="008B0E45">
            <w:pPr>
              <w:jc w:val="center"/>
              <w:rPr>
                <w:rFonts w:ascii="Times New Roman" w:hAnsi="Times New Roman"/>
                <w:b/>
                <w:sz w:val="32"/>
                <w:szCs w:val="32"/>
              </w:rPr>
            </w:pPr>
          </w:p>
          <w:p w:rsidR="008B0E45" w:rsidRDefault="008B0E45" w:rsidP="008B0E45">
            <w:pPr>
              <w:jc w:val="center"/>
              <w:rPr>
                <w:rFonts w:ascii="Times New Roman" w:hAnsi="Times New Roman"/>
                <w:b/>
                <w:sz w:val="32"/>
                <w:szCs w:val="32"/>
              </w:rPr>
            </w:pPr>
            <w:r>
              <w:rPr>
                <w:rFonts w:ascii="Times New Roman" w:hAnsi="Times New Roman"/>
                <w:b/>
                <w:sz w:val="32"/>
                <w:szCs w:val="32"/>
              </w:rPr>
              <w:t>35</w:t>
            </w:r>
          </w:p>
          <w:p w:rsidR="008B0E45" w:rsidRPr="008E2AAE" w:rsidRDefault="008B0E45" w:rsidP="008B0E45">
            <w:pPr>
              <w:jc w:val="center"/>
              <w:rPr>
                <w:rFonts w:ascii="Times New Roman" w:hAnsi="Times New Roman"/>
                <w:b/>
                <w:sz w:val="32"/>
                <w:szCs w:val="32"/>
              </w:rPr>
            </w:pPr>
          </w:p>
        </w:tc>
      </w:tr>
      <w:tr w:rsidR="008E2AAE" w:rsidRPr="008E2AAE" w:rsidTr="00B4429A">
        <w:tc>
          <w:tcPr>
            <w:tcW w:w="1230" w:type="dxa"/>
          </w:tcPr>
          <w:p w:rsidR="008E2AAE" w:rsidRPr="00455FAA" w:rsidRDefault="008E2AAE" w:rsidP="003677EE">
            <w:pPr>
              <w:spacing w:line="360" w:lineRule="auto"/>
              <w:jc w:val="center"/>
              <w:rPr>
                <w:rFonts w:ascii="Times New Roman" w:hAnsi="Times New Roman"/>
                <w:b/>
                <w:sz w:val="28"/>
                <w:szCs w:val="28"/>
              </w:rPr>
            </w:pPr>
          </w:p>
        </w:tc>
        <w:tc>
          <w:tcPr>
            <w:tcW w:w="5587" w:type="dxa"/>
          </w:tcPr>
          <w:p w:rsidR="008E2AAE" w:rsidRPr="00455FAA" w:rsidRDefault="008E2AAE" w:rsidP="008E2AAE">
            <w:pPr>
              <w:spacing w:line="360" w:lineRule="auto"/>
              <w:jc w:val="both"/>
              <w:rPr>
                <w:rFonts w:ascii="Times New Roman" w:hAnsi="Times New Roman"/>
                <w:b/>
                <w:sz w:val="28"/>
                <w:szCs w:val="28"/>
              </w:rPr>
            </w:pPr>
          </w:p>
        </w:tc>
        <w:tc>
          <w:tcPr>
            <w:tcW w:w="1444" w:type="dxa"/>
          </w:tcPr>
          <w:p w:rsidR="008E2AAE" w:rsidRPr="008E2AAE" w:rsidRDefault="008E2AAE" w:rsidP="007337B8">
            <w:pPr>
              <w:jc w:val="center"/>
              <w:rPr>
                <w:rFonts w:ascii="Times New Roman" w:hAnsi="Times New Roman"/>
                <w:b/>
                <w:sz w:val="32"/>
                <w:szCs w:val="32"/>
              </w:rPr>
            </w:pPr>
          </w:p>
        </w:tc>
      </w:tr>
      <w:tr w:rsidR="008E2AAE" w:rsidRPr="008E2AAE" w:rsidTr="00B4429A">
        <w:tc>
          <w:tcPr>
            <w:tcW w:w="1230" w:type="dxa"/>
          </w:tcPr>
          <w:p w:rsidR="008E2AAE" w:rsidRPr="00455FAA" w:rsidRDefault="003677EE" w:rsidP="003677EE">
            <w:pPr>
              <w:spacing w:line="360" w:lineRule="auto"/>
              <w:jc w:val="center"/>
              <w:rPr>
                <w:rFonts w:ascii="Times New Roman" w:hAnsi="Times New Roman"/>
                <w:b/>
                <w:sz w:val="28"/>
                <w:szCs w:val="28"/>
              </w:rPr>
            </w:pPr>
            <w:r w:rsidRPr="00455FAA">
              <w:rPr>
                <w:rFonts w:ascii="Times New Roman" w:hAnsi="Times New Roman"/>
                <w:b/>
                <w:sz w:val="28"/>
                <w:szCs w:val="28"/>
              </w:rPr>
              <w:t>III</w:t>
            </w:r>
          </w:p>
        </w:tc>
        <w:tc>
          <w:tcPr>
            <w:tcW w:w="5587" w:type="dxa"/>
          </w:tcPr>
          <w:p w:rsidR="008E2AAE" w:rsidRPr="00455FAA" w:rsidRDefault="003677EE" w:rsidP="008E2AAE">
            <w:pPr>
              <w:spacing w:line="360" w:lineRule="auto"/>
              <w:jc w:val="both"/>
              <w:rPr>
                <w:rFonts w:ascii="Times New Roman" w:hAnsi="Times New Roman"/>
                <w:b/>
                <w:sz w:val="28"/>
                <w:szCs w:val="28"/>
              </w:rPr>
            </w:pPr>
            <w:r w:rsidRPr="00455FAA">
              <w:rPr>
                <w:rFonts w:ascii="Times New Roman" w:hAnsi="Times New Roman"/>
                <w:b/>
                <w:sz w:val="28"/>
                <w:szCs w:val="28"/>
              </w:rPr>
              <w:t>De Los Actos de Comercios Y su Protección Legal</w:t>
            </w:r>
          </w:p>
        </w:tc>
        <w:tc>
          <w:tcPr>
            <w:tcW w:w="1444" w:type="dxa"/>
          </w:tcPr>
          <w:p w:rsidR="008E2AAE" w:rsidRPr="008E2AAE" w:rsidRDefault="008B0E45" w:rsidP="007337B8">
            <w:pPr>
              <w:jc w:val="center"/>
              <w:rPr>
                <w:rFonts w:ascii="Times New Roman" w:hAnsi="Times New Roman"/>
                <w:b/>
                <w:sz w:val="32"/>
                <w:szCs w:val="32"/>
              </w:rPr>
            </w:pPr>
            <w:r>
              <w:rPr>
                <w:rFonts w:ascii="Times New Roman" w:hAnsi="Times New Roman"/>
                <w:b/>
                <w:sz w:val="32"/>
                <w:szCs w:val="32"/>
              </w:rPr>
              <w:t>36</w:t>
            </w:r>
          </w:p>
        </w:tc>
      </w:tr>
      <w:tr w:rsidR="008E2AAE" w:rsidRPr="008E2AAE" w:rsidTr="00B4429A">
        <w:tc>
          <w:tcPr>
            <w:tcW w:w="1230" w:type="dxa"/>
          </w:tcPr>
          <w:p w:rsidR="008E2AAE" w:rsidRPr="00455FAA" w:rsidRDefault="008E2AAE" w:rsidP="00455FAA">
            <w:pPr>
              <w:spacing w:line="360" w:lineRule="auto"/>
              <w:jc w:val="center"/>
              <w:rPr>
                <w:rFonts w:ascii="Times New Roman" w:hAnsi="Times New Roman"/>
                <w:b/>
                <w:sz w:val="28"/>
                <w:szCs w:val="28"/>
              </w:rPr>
            </w:pPr>
          </w:p>
        </w:tc>
        <w:tc>
          <w:tcPr>
            <w:tcW w:w="5587" w:type="dxa"/>
          </w:tcPr>
          <w:p w:rsidR="000D24D1" w:rsidRDefault="000D24D1" w:rsidP="007E6DAD">
            <w:pPr>
              <w:tabs>
                <w:tab w:val="left" w:pos="0"/>
                <w:tab w:val="left" w:pos="466"/>
              </w:tabs>
              <w:spacing w:line="360" w:lineRule="auto"/>
              <w:jc w:val="both"/>
              <w:rPr>
                <w:rFonts w:ascii="Times New Roman" w:hAnsi="Times New Roman"/>
                <w:bCs/>
                <w:sz w:val="28"/>
                <w:szCs w:val="28"/>
                <w:lang w:val="es-ES"/>
              </w:rPr>
            </w:pPr>
            <w:r w:rsidRPr="000D24D1">
              <w:rPr>
                <w:rFonts w:ascii="Times New Roman" w:hAnsi="Times New Roman"/>
                <w:bCs/>
                <w:sz w:val="28"/>
                <w:szCs w:val="28"/>
                <w:lang w:val="es-ES"/>
              </w:rPr>
              <w:t>Definición de acto de comercio</w:t>
            </w:r>
          </w:p>
          <w:p w:rsidR="000D24D1" w:rsidRPr="000D24D1" w:rsidRDefault="000D24D1" w:rsidP="007E6DAD">
            <w:pPr>
              <w:spacing w:line="360" w:lineRule="auto"/>
              <w:jc w:val="both"/>
              <w:rPr>
                <w:rFonts w:ascii="Times New Roman" w:hAnsi="Times New Roman"/>
                <w:bCs/>
                <w:sz w:val="28"/>
                <w:szCs w:val="28"/>
                <w:lang w:val="es-ES"/>
              </w:rPr>
            </w:pPr>
            <w:r w:rsidRPr="000D24D1">
              <w:rPr>
                <w:rFonts w:ascii="Times New Roman" w:hAnsi="Times New Roman"/>
                <w:bCs/>
                <w:sz w:val="28"/>
                <w:szCs w:val="28"/>
                <w:lang w:val="es-ES"/>
              </w:rPr>
              <w:t>Clasificación</w:t>
            </w:r>
          </w:p>
          <w:p w:rsidR="000D24D1" w:rsidRPr="000D24D1" w:rsidRDefault="000D24D1" w:rsidP="007E6DAD">
            <w:pPr>
              <w:spacing w:line="360" w:lineRule="auto"/>
              <w:jc w:val="both"/>
              <w:rPr>
                <w:rFonts w:ascii="Times New Roman" w:hAnsi="Times New Roman"/>
                <w:bCs/>
                <w:sz w:val="28"/>
                <w:szCs w:val="28"/>
                <w:lang w:val="es-ES"/>
              </w:rPr>
            </w:pPr>
            <w:r w:rsidRPr="000D24D1">
              <w:rPr>
                <w:rFonts w:ascii="Times New Roman" w:hAnsi="Times New Roman"/>
                <w:bCs/>
                <w:sz w:val="28"/>
                <w:szCs w:val="28"/>
                <w:lang w:val="es-ES"/>
              </w:rPr>
              <w:t>Definición de empresas</w:t>
            </w:r>
          </w:p>
          <w:p w:rsidR="000D24D1" w:rsidRPr="000D24D1" w:rsidRDefault="000D24D1" w:rsidP="007E6DAD">
            <w:pPr>
              <w:spacing w:line="360" w:lineRule="auto"/>
              <w:jc w:val="both"/>
              <w:rPr>
                <w:rFonts w:ascii="Times New Roman" w:hAnsi="Times New Roman"/>
                <w:bCs/>
                <w:sz w:val="28"/>
                <w:szCs w:val="28"/>
                <w:lang w:val="es-ES"/>
              </w:rPr>
            </w:pPr>
            <w:r w:rsidRPr="000D24D1">
              <w:rPr>
                <w:rFonts w:ascii="Times New Roman" w:hAnsi="Times New Roman"/>
                <w:bCs/>
                <w:sz w:val="28"/>
                <w:szCs w:val="28"/>
                <w:lang w:val="es-ES"/>
              </w:rPr>
              <w:t>Ley de Propiedad Industrial</w:t>
            </w:r>
          </w:p>
          <w:p w:rsidR="00E4541D" w:rsidRDefault="00E4541D" w:rsidP="007E6DAD">
            <w:pPr>
              <w:spacing w:line="360" w:lineRule="auto"/>
              <w:jc w:val="both"/>
              <w:rPr>
                <w:rFonts w:ascii="Times New Roman" w:hAnsi="Times New Roman"/>
                <w:bCs/>
                <w:sz w:val="28"/>
                <w:szCs w:val="28"/>
                <w:lang w:val="es-ES"/>
              </w:rPr>
            </w:pPr>
            <w:r w:rsidRPr="000D24D1">
              <w:rPr>
                <w:rFonts w:ascii="Times New Roman" w:hAnsi="Times New Roman"/>
                <w:bCs/>
                <w:sz w:val="28"/>
                <w:szCs w:val="28"/>
                <w:lang w:val="es-ES"/>
              </w:rPr>
              <w:t>Servicio Autónomo de Propiedad Industrial</w:t>
            </w:r>
            <w:r>
              <w:rPr>
                <w:rFonts w:ascii="Times New Roman" w:hAnsi="Times New Roman"/>
                <w:bCs/>
                <w:sz w:val="28"/>
                <w:szCs w:val="28"/>
                <w:lang w:val="es-ES"/>
              </w:rPr>
              <w:t xml:space="preserve"> (SAPI)</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Denominación Comercial</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Patente Comercial</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Introductores</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 xml:space="preserve">Prohibiciones según la Ley </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Marca</w:t>
            </w:r>
            <w:r w:rsidRPr="000D24D1">
              <w:rPr>
                <w:rFonts w:ascii="Times New Roman" w:hAnsi="Times New Roman"/>
                <w:bCs/>
                <w:sz w:val="28"/>
                <w:szCs w:val="28"/>
                <w:lang w:val="es-ES"/>
              </w:rPr>
              <w:t xml:space="preserve"> </w:t>
            </w:r>
            <w:r>
              <w:rPr>
                <w:rFonts w:ascii="Times New Roman" w:hAnsi="Times New Roman"/>
                <w:bCs/>
                <w:sz w:val="28"/>
                <w:szCs w:val="28"/>
                <w:lang w:val="es-ES"/>
              </w:rPr>
              <w:t>Comercial</w:t>
            </w:r>
          </w:p>
          <w:p w:rsidR="0034263C"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lastRenderedPageBreak/>
              <w:t>Lema Comercial</w:t>
            </w:r>
          </w:p>
          <w:p w:rsidR="008E2AAE" w:rsidRPr="000D24D1" w:rsidRDefault="0034263C"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Auto evaluación</w:t>
            </w:r>
          </w:p>
        </w:tc>
        <w:tc>
          <w:tcPr>
            <w:tcW w:w="1444" w:type="dxa"/>
          </w:tcPr>
          <w:p w:rsidR="008E2AAE" w:rsidRDefault="008B0E45" w:rsidP="007E6DAD">
            <w:pPr>
              <w:spacing w:line="360" w:lineRule="auto"/>
              <w:jc w:val="center"/>
              <w:rPr>
                <w:rFonts w:ascii="Times New Roman" w:hAnsi="Times New Roman"/>
                <w:b/>
                <w:sz w:val="32"/>
                <w:szCs w:val="32"/>
              </w:rPr>
            </w:pPr>
            <w:r>
              <w:rPr>
                <w:rFonts w:ascii="Times New Roman" w:hAnsi="Times New Roman"/>
                <w:b/>
                <w:sz w:val="32"/>
                <w:szCs w:val="32"/>
              </w:rPr>
              <w:lastRenderedPageBreak/>
              <w:t>37</w:t>
            </w:r>
          </w:p>
          <w:p w:rsidR="00455FAA" w:rsidRDefault="00E54EBB" w:rsidP="007E6DAD">
            <w:pPr>
              <w:spacing w:line="360" w:lineRule="auto"/>
              <w:jc w:val="center"/>
              <w:rPr>
                <w:rFonts w:ascii="Times New Roman" w:hAnsi="Times New Roman"/>
                <w:b/>
                <w:sz w:val="32"/>
                <w:szCs w:val="32"/>
              </w:rPr>
            </w:pPr>
            <w:r>
              <w:rPr>
                <w:rFonts w:ascii="Times New Roman" w:hAnsi="Times New Roman"/>
                <w:b/>
                <w:sz w:val="32"/>
                <w:szCs w:val="32"/>
              </w:rPr>
              <w:t>38</w:t>
            </w:r>
          </w:p>
          <w:p w:rsidR="008B0E45" w:rsidRDefault="008B0E45" w:rsidP="007E6DAD">
            <w:pPr>
              <w:spacing w:line="360" w:lineRule="auto"/>
              <w:jc w:val="center"/>
              <w:rPr>
                <w:rFonts w:ascii="Times New Roman" w:hAnsi="Times New Roman"/>
                <w:b/>
                <w:sz w:val="32"/>
                <w:szCs w:val="32"/>
              </w:rPr>
            </w:pPr>
          </w:p>
          <w:p w:rsidR="00E54EBB" w:rsidRDefault="00E54EBB" w:rsidP="007E6DAD">
            <w:pPr>
              <w:spacing w:line="360" w:lineRule="auto"/>
              <w:jc w:val="center"/>
              <w:rPr>
                <w:rFonts w:ascii="Times New Roman" w:hAnsi="Times New Roman"/>
                <w:b/>
                <w:sz w:val="32"/>
                <w:szCs w:val="32"/>
              </w:rPr>
            </w:pPr>
            <w:r>
              <w:rPr>
                <w:rFonts w:ascii="Times New Roman" w:hAnsi="Times New Roman"/>
                <w:b/>
                <w:sz w:val="32"/>
                <w:szCs w:val="32"/>
              </w:rPr>
              <w:t>40</w:t>
            </w:r>
          </w:p>
          <w:p w:rsidR="00455FAA" w:rsidRDefault="00E54EBB" w:rsidP="007E6DAD">
            <w:pPr>
              <w:spacing w:line="360" w:lineRule="auto"/>
              <w:jc w:val="center"/>
              <w:rPr>
                <w:rFonts w:ascii="Times New Roman" w:hAnsi="Times New Roman"/>
                <w:b/>
                <w:sz w:val="32"/>
                <w:szCs w:val="32"/>
              </w:rPr>
            </w:pPr>
            <w:r>
              <w:rPr>
                <w:rFonts w:ascii="Times New Roman" w:hAnsi="Times New Roman"/>
                <w:b/>
                <w:sz w:val="32"/>
                <w:szCs w:val="32"/>
              </w:rPr>
              <w:t>40</w:t>
            </w:r>
          </w:p>
          <w:p w:rsidR="00455FAA" w:rsidRDefault="00E54EBB" w:rsidP="007E6DAD">
            <w:pPr>
              <w:spacing w:line="360" w:lineRule="auto"/>
              <w:jc w:val="center"/>
              <w:rPr>
                <w:rFonts w:ascii="Times New Roman" w:hAnsi="Times New Roman"/>
                <w:b/>
                <w:sz w:val="32"/>
                <w:szCs w:val="32"/>
              </w:rPr>
            </w:pPr>
            <w:r>
              <w:rPr>
                <w:rFonts w:ascii="Times New Roman" w:hAnsi="Times New Roman"/>
                <w:b/>
                <w:sz w:val="32"/>
                <w:szCs w:val="32"/>
              </w:rPr>
              <w:t>41</w:t>
            </w:r>
          </w:p>
          <w:p w:rsidR="00455FAA" w:rsidRDefault="00E54EBB" w:rsidP="007E6DAD">
            <w:pPr>
              <w:spacing w:line="360" w:lineRule="auto"/>
              <w:jc w:val="center"/>
              <w:rPr>
                <w:rFonts w:ascii="Times New Roman" w:hAnsi="Times New Roman"/>
                <w:b/>
                <w:sz w:val="32"/>
                <w:szCs w:val="32"/>
              </w:rPr>
            </w:pPr>
            <w:r>
              <w:rPr>
                <w:rFonts w:ascii="Times New Roman" w:hAnsi="Times New Roman"/>
                <w:b/>
                <w:sz w:val="32"/>
                <w:szCs w:val="32"/>
              </w:rPr>
              <w:t>41</w:t>
            </w:r>
          </w:p>
          <w:p w:rsidR="0034263C" w:rsidRDefault="0034263C" w:rsidP="007E6DAD">
            <w:pPr>
              <w:spacing w:line="360" w:lineRule="auto"/>
              <w:jc w:val="center"/>
              <w:rPr>
                <w:rFonts w:ascii="Times New Roman" w:hAnsi="Times New Roman"/>
                <w:b/>
                <w:sz w:val="32"/>
                <w:szCs w:val="32"/>
              </w:rPr>
            </w:pPr>
            <w:r>
              <w:rPr>
                <w:rFonts w:ascii="Times New Roman" w:hAnsi="Times New Roman"/>
                <w:b/>
                <w:sz w:val="32"/>
                <w:szCs w:val="32"/>
              </w:rPr>
              <w:t>42</w:t>
            </w:r>
          </w:p>
          <w:p w:rsidR="0034263C" w:rsidRDefault="0034263C" w:rsidP="007E6DAD">
            <w:pPr>
              <w:spacing w:line="360" w:lineRule="auto"/>
              <w:jc w:val="center"/>
              <w:rPr>
                <w:rFonts w:ascii="Times New Roman" w:hAnsi="Times New Roman"/>
                <w:b/>
                <w:sz w:val="32"/>
                <w:szCs w:val="32"/>
              </w:rPr>
            </w:pPr>
            <w:r>
              <w:rPr>
                <w:rFonts w:ascii="Times New Roman" w:hAnsi="Times New Roman"/>
                <w:b/>
                <w:sz w:val="32"/>
                <w:szCs w:val="32"/>
              </w:rPr>
              <w:t>42</w:t>
            </w:r>
          </w:p>
          <w:p w:rsidR="0034263C" w:rsidRDefault="0034263C" w:rsidP="007E6DAD">
            <w:pPr>
              <w:spacing w:line="360" w:lineRule="auto"/>
              <w:jc w:val="center"/>
              <w:rPr>
                <w:rFonts w:ascii="Times New Roman" w:hAnsi="Times New Roman"/>
                <w:b/>
                <w:sz w:val="32"/>
                <w:szCs w:val="32"/>
              </w:rPr>
            </w:pPr>
            <w:r>
              <w:rPr>
                <w:rFonts w:ascii="Times New Roman" w:hAnsi="Times New Roman"/>
                <w:b/>
                <w:sz w:val="32"/>
                <w:szCs w:val="32"/>
              </w:rPr>
              <w:t>42</w:t>
            </w:r>
          </w:p>
          <w:p w:rsidR="0034263C" w:rsidRDefault="0034263C" w:rsidP="007E6DAD">
            <w:pPr>
              <w:spacing w:line="360" w:lineRule="auto"/>
              <w:jc w:val="center"/>
              <w:rPr>
                <w:rFonts w:ascii="Times New Roman" w:hAnsi="Times New Roman"/>
                <w:b/>
                <w:sz w:val="32"/>
                <w:szCs w:val="32"/>
              </w:rPr>
            </w:pPr>
            <w:r>
              <w:rPr>
                <w:rFonts w:ascii="Times New Roman" w:hAnsi="Times New Roman"/>
                <w:b/>
                <w:sz w:val="32"/>
                <w:szCs w:val="32"/>
              </w:rPr>
              <w:lastRenderedPageBreak/>
              <w:t>44</w:t>
            </w:r>
          </w:p>
          <w:p w:rsidR="0034263C" w:rsidRPr="008E2AAE" w:rsidRDefault="007E6DAD" w:rsidP="0006781A">
            <w:pPr>
              <w:spacing w:line="360" w:lineRule="auto"/>
              <w:jc w:val="center"/>
              <w:rPr>
                <w:rFonts w:ascii="Times New Roman" w:hAnsi="Times New Roman"/>
                <w:b/>
                <w:sz w:val="32"/>
                <w:szCs w:val="32"/>
              </w:rPr>
            </w:pPr>
            <w:r>
              <w:rPr>
                <w:rFonts w:ascii="Times New Roman" w:hAnsi="Times New Roman"/>
                <w:b/>
                <w:sz w:val="32"/>
                <w:szCs w:val="32"/>
              </w:rPr>
              <w:t>4</w:t>
            </w:r>
            <w:r w:rsidR="0006781A">
              <w:rPr>
                <w:rFonts w:ascii="Times New Roman" w:hAnsi="Times New Roman"/>
                <w:b/>
                <w:sz w:val="32"/>
                <w:szCs w:val="32"/>
              </w:rPr>
              <w:t>5</w:t>
            </w:r>
          </w:p>
        </w:tc>
      </w:tr>
      <w:tr w:rsidR="008E2AAE" w:rsidRPr="008E2AAE" w:rsidTr="00B4429A">
        <w:tc>
          <w:tcPr>
            <w:tcW w:w="1230" w:type="dxa"/>
          </w:tcPr>
          <w:p w:rsidR="008E2AAE" w:rsidRPr="00455FAA" w:rsidRDefault="008E2AAE" w:rsidP="00455FAA">
            <w:pPr>
              <w:spacing w:line="360" w:lineRule="auto"/>
              <w:jc w:val="center"/>
              <w:rPr>
                <w:rFonts w:ascii="Times New Roman" w:hAnsi="Times New Roman"/>
                <w:b/>
                <w:sz w:val="28"/>
                <w:szCs w:val="28"/>
              </w:rPr>
            </w:pPr>
          </w:p>
        </w:tc>
        <w:tc>
          <w:tcPr>
            <w:tcW w:w="5587" w:type="dxa"/>
          </w:tcPr>
          <w:p w:rsidR="008E2AAE" w:rsidRPr="00455FAA" w:rsidRDefault="008E2AAE" w:rsidP="00455FAA">
            <w:pPr>
              <w:spacing w:line="360" w:lineRule="auto"/>
              <w:jc w:val="both"/>
              <w:rPr>
                <w:rFonts w:ascii="Times New Roman" w:hAnsi="Times New Roman"/>
                <w:b/>
                <w:sz w:val="28"/>
                <w:szCs w:val="28"/>
              </w:rPr>
            </w:pPr>
          </w:p>
        </w:tc>
        <w:tc>
          <w:tcPr>
            <w:tcW w:w="1444" w:type="dxa"/>
          </w:tcPr>
          <w:p w:rsidR="008E2AAE" w:rsidRPr="008E2AAE" w:rsidRDefault="008E2AAE" w:rsidP="007337B8">
            <w:pPr>
              <w:jc w:val="center"/>
              <w:rPr>
                <w:rFonts w:ascii="Times New Roman" w:hAnsi="Times New Roman"/>
                <w:b/>
                <w:sz w:val="32"/>
                <w:szCs w:val="32"/>
              </w:rPr>
            </w:pP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r w:rsidRPr="00455FAA">
              <w:rPr>
                <w:rFonts w:ascii="Times New Roman" w:hAnsi="Times New Roman"/>
                <w:b/>
                <w:sz w:val="28"/>
                <w:szCs w:val="28"/>
              </w:rPr>
              <w:t>IV</w:t>
            </w:r>
          </w:p>
        </w:tc>
        <w:tc>
          <w:tcPr>
            <w:tcW w:w="5587" w:type="dxa"/>
          </w:tcPr>
          <w:p w:rsidR="003677EE" w:rsidRPr="00455FAA" w:rsidRDefault="003677EE" w:rsidP="00455FAA">
            <w:pPr>
              <w:spacing w:line="360" w:lineRule="auto"/>
              <w:jc w:val="both"/>
              <w:rPr>
                <w:rFonts w:ascii="Times New Roman" w:hAnsi="Times New Roman"/>
                <w:b/>
                <w:sz w:val="28"/>
                <w:szCs w:val="28"/>
              </w:rPr>
            </w:pPr>
            <w:r w:rsidRPr="00455FAA">
              <w:rPr>
                <w:rFonts w:ascii="Times New Roman" w:hAnsi="Times New Roman"/>
                <w:b/>
                <w:sz w:val="28"/>
                <w:szCs w:val="28"/>
              </w:rPr>
              <w:t>De La Actividad Bancaria</w:t>
            </w:r>
          </w:p>
        </w:tc>
        <w:tc>
          <w:tcPr>
            <w:tcW w:w="1444" w:type="dxa"/>
          </w:tcPr>
          <w:p w:rsidR="003677EE" w:rsidRPr="008E2AAE" w:rsidRDefault="0006781A" w:rsidP="007337B8">
            <w:pPr>
              <w:jc w:val="center"/>
              <w:rPr>
                <w:rFonts w:ascii="Times New Roman" w:hAnsi="Times New Roman"/>
                <w:b/>
                <w:sz w:val="32"/>
                <w:szCs w:val="32"/>
              </w:rPr>
            </w:pPr>
            <w:r>
              <w:rPr>
                <w:rFonts w:ascii="Times New Roman" w:hAnsi="Times New Roman"/>
                <w:b/>
                <w:sz w:val="32"/>
                <w:szCs w:val="32"/>
              </w:rPr>
              <w:t>46</w:t>
            </w: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p>
        </w:tc>
        <w:tc>
          <w:tcPr>
            <w:tcW w:w="5587" w:type="dxa"/>
          </w:tcPr>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Definición de Banco</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Tipos de Banco</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Banco Universal Objeto-Capital</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Banco Comerciales Objeto-Capital</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Casas de Cambio Objeto-Características</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Fusión Bancaria</w:t>
            </w:r>
          </w:p>
          <w:p w:rsidR="00E4541D" w:rsidRPr="00E4541D" w:rsidRDefault="000A1CA9"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 xml:space="preserve">Ley de las Instituciones Bancaria </w:t>
            </w:r>
            <w:r w:rsidR="00E4541D" w:rsidRPr="00E4541D">
              <w:rPr>
                <w:rFonts w:ascii="Times New Roman" w:hAnsi="Times New Roman"/>
                <w:bCs/>
                <w:sz w:val="28"/>
                <w:szCs w:val="28"/>
                <w:lang w:val="es-ES"/>
              </w:rPr>
              <w:t>(Ley General de Bancos)</w:t>
            </w:r>
          </w:p>
          <w:p w:rsidR="00E4541D" w:rsidRPr="00E4541D" w:rsidRDefault="00E4541D"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A</w:t>
            </w:r>
            <w:r w:rsidRPr="00E4541D">
              <w:rPr>
                <w:rFonts w:ascii="Times New Roman" w:hAnsi="Times New Roman"/>
                <w:bCs/>
                <w:sz w:val="28"/>
                <w:szCs w:val="28"/>
                <w:lang w:val="es-ES"/>
              </w:rPr>
              <w:t xml:space="preserve">lcance de aplicación </w:t>
            </w:r>
          </w:p>
          <w:p w:rsidR="00E4541D" w:rsidRPr="00E4541D"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 xml:space="preserve">Fogade </w:t>
            </w:r>
          </w:p>
          <w:p w:rsidR="003677EE" w:rsidRDefault="00E4541D" w:rsidP="007E6DAD">
            <w:pPr>
              <w:spacing w:line="360" w:lineRule="auto"/>
              <w:jc w:val="both"/>
              <w:rPr>
                <w:rFonts w:ascii="Times New Roman" w:hAnsi="Times New Roman"/>
                <w:bCs/>
                <w:sz w:val="28"/>
                <w:szCs w:val="28"/>
                <w:lang w:val="es-ES"/>
              </w:rPr>
            </w:pPr>
            <w:r w:rsidRPr="00E4541D">
              <w:rPr>
                <w:rFonts w:ascii="Times New Roman" w:hAnsi="Times New Roman"/>
                <w:bCs/>
                <w:sz w:val="28"/>
                <w:szCs w:val="28"/>
                <w:lang w:val="es-ES"/>
              </w:rPr>
              <w:t>Estructura y funcionamiento</w:t>
            </w:r>
          </w:p>
          <w:p w:rsidR="000F5D65" w:rsidRPr="00E4541D" w:rsidRDefault="000F5D65" w:rsidP="007E6DAD">
            <w:pPr>
              <w:spacing w:line="360" w:lineRule="auto"/>
              <w:jc w:val="both"/>
              <w:rPr>
                <w:rFonts w:ascii="Times New Roman" w:hAnsi="Times New Roman"/>
                <w:bCs/>
                <w:sz w:val="28"/>
                <w:szCs w:val="28"/>
                <w:lang w:val="es-ES"/>
              </w:rPr>
            </w:pPr>
            <w:r>
              <w:rPr>
                <w:rFonts w:ascii="Times New Roman" w:hAnsi="Times New Roman"/>
                <w:bCs/>
                <w:sz w:val="28"/>
                <w:szCs w:val="28"/>
                <w:lang w:val="es-ES"/>
              </w:rPr>
              <w:t>Auto evaluación</w:t>
            </w:r>
          </w:p>
        </w:tc>
        <w:tc>
          <w:tcPr>
            <w:tcW w:w="1444" w:type="dxa"/>
          </w:tcPr>
          <w:p w:rsidR="003677EE" w:rsidRDefault="0006781A" w:rsidP="007E6DAD">
            <w:pPr>
              <w:spacing w:line="360" w:lineRule="auto"/>
              <w:jc w:val="center"/>
              <w:rPr>
                <w:rFonts w:ascii="Times New Roman" w:hAnsi="Times New Roman"/>
                <w:b/>
                <w:sz w:val="32"/>
                <w:szCs w:val="32"/>
              </w:rPr>
            </w:pPr>
            <w:r>
              <w:rPr>
                <w:rFonts w:ascii="Times New Roman" w:hAnsi="Times New Roman"/>
                <w:b/>
                <w:sz w:val="32"/>
                <w:szCs w:val="32"/>
              </w:rPr>
              <w:t>47</w:t>
            </w:r>
          </w:p>
          <w:p w:rsidR="00DA4AEB" w:rsidRDefault="0006781A" w:rsidP="007E6DAD">
            <w:pPr>
              <w:spacing w:line="360" w:lineRule="auto"/>
              <w:jc w:val="center"/>
              <w:rPr>
                <w:rFonts w:ascii="Times New Roman" w:hAnsi="Times New Roman"/>
                <w:b/>
                <w:sz w:val="32"/>
                <w:szCs w:val="32"/>
              </w:rPr>
            </w:pPr>
            <w:r>
              <w:rPr>
                <w:rFonts w:ascii="Times New Roman" w:hAnsi="Times New Roman"/>
                <w:b/>
                <w:sz w:val="32"/>
                <w:szCs w:val="32"/>
              </w:rPr>
              <w:t>47</w:t>
            </w:r>
          </w:p>
          <w:p w:rsidR="00DA4AEB" w:rsidRDefault="0006781A" w:rsidP="007E6DAD">
            <w:pPr>
              <w:spacing w:line="360" w:lineRule="auto"/>
              <w:jc w:val="center"/>
              <w:rPr>
                <w:rFonts w:ascii="Times New Roman" w:hAnsi="Times New Roman"/>
                <w:b/>
                <w:sz w:val="32"/>
                <w:szCs w:val="32"/>
              </w:rPr>
            </w:pPr>
            <w:r>
              <w:rPr>
                <w:rFonts w:ascii="Times New Roman" w:hAnsi="Times New Roman"/>
                <w:b/>
                <w:sz w:val="32"/>
                <w:szCs w:val="32"/>
              </w:rPr>
              <w:t>47</w:t>
            </w:r>
          </w:p>
          <w:p w:rsidR="00DA4AEB" w:rsidRDefault="0006781A" w:rsidP="007E6DAD">
            <w:pPr>
              <w:spacing w:line="360" w:lineRule="auto"/>
              <w:jc w:val="center"/>
              <w:rPr>
                <w:rFonts w:ascii="Times New Roman" w:hAnsi="Times New Roman"/>
                <w:b/>
                <w:sz w:val="32"/>
                <w:szCs w:val="32"/>
              </w:rPr>
            </w:pPr>
            <w:r>
              <w:rPr>
                <w:rFonts w:ascii="Times New Roman" w:hAnsi="Times New Roman"/>
                <w:b/>
                <w:sz w:val="32"/>
                <w:szCs w:val="32"/>
              </w:rPr>
              <w:t>48</w:t>
            </w:r>
          </w:p>
          <w:p w:rsidR="00602A8B" w:rsidRDefault="0006781A" w:rsidP="007E6DAD">
            <w:pPr>
              <w:spacing w:line="360" w:lineRule="auto"/>
              <w:jc w:val="center"/>
              <w:rPr>
                <w:rFonts w:ascii="Times New Roman" w:hAnsi="Times New Roman"/>
                <w:b/>
                <w:sz w:val="32"/>
                <w:szCs w:val="32"/>
              </w:rPr>
            </w:pPr>
            <w:r>
              <w:rPr>
                <w:rFonts w:ascii="Times New Roman" w:hAnsi="Times New Roman"/>
                <w:b/>
                <w:sz w:val="32"/>
                <w:szCs w:val="32"/>
              </w:rPr>
              <w:t>48</w:t>
            </w:r>
          </w:p>
          <w:p w:rsidR="000F5D65" w:rsidRDefault="0006781A" w:rsidP="007E6DAD">
            <w:pPr>
              <w:spacing w:line="360" w:lineRule="auto"/>
              <w:jc w:val="center"/>
              <w:rPr>
                <w:rFonts w:ascii="Times New Roman" w:hAnsi="Times New Roman"/>
                <w:b/>
                <w:sz w:val="32"/>
                <w:szCs w:val="32"/>
              </w:rPr>
            </w:pPr>
            <w:r>
              <w:rPr>
                <w:rFonts w:ascii="Times New Roman" w:hAnsi="Times New Roman"/>
                <w:b/>
                <w:sz w:val="32"/>
                <w:szCs w:val="32"/>
              </w:rPr>
              <w:t>49</w:t>
            </w:r>
          </w:p>
          <w:p w:rsidR="000F5D65" w:rsidRDefault="000F5D65" w:rsidP="007E6DAD">
            <w:pPr>
              <w:spacing w:line="360" w:lineRule="auto"/>
              <w:jc w:val="center"/>
              <w:rPr>
                <w:rFonts w:ascii="Times New Roman" w:hAnsi="Times New Roman"/>
                <w:b/>
                <w:sz w:val="32"/>
                <w:szCs w:val="32"/>
              </w:rPr>
            </w:pPr>
          </w:p>
          <w:p w:rsidR="000F5D65" w:rsidRDefault="000F5D65" w:rsidP="007E6DAD">
            <w:pPr>
              <w:spacing w:line="360" w:lineRule="auto"/>
              <w:jc w:val="center"/>
              <w:rPr>
                <w:rFonts w:ascii="Times New Roman" w:hAnsi="Times New Roman"/>
                <w:b/>
                <w:sz w:val="32"/>
                <w:szCs w:val="32"/>
              </w:rPr>
            </w:pPr>
            <w:r>
              <w:rPr>
                <w:rFonts w:ascii="Times New Roman" w:hAnsi="Times New Roman"/>
                <w:b/>
                <w:sz w:val="32"/>
                <w:szCs w:val="32"/>
              </w:rPr>
              <w:t>49</w:t>
            </w:r>
          </w:p>
          <w:p w:rsidR="000F5D65" w:rsidRDefault="000F5D65" w:rsidP="007E6DAD">
            <w:pPr>
              <w:spacing w:line="360" w:lineRule="auto"/>
              <w:jc w:val="center"/>
              <w:rPr>
                <w:rFonts w:ascii="Times New Roman" w:hAnsi="Times New Roman"/>
                <w:b/>
                <w:sz w:val="32"/>
                <w:szCs w:val="32"/>
              </w:rPr>
            </w:pPr>
            <w:r>
              <w:rPr>
                <w:rFonts w:ascii="Times New Roman" w:hAnsi="Times New Roman"/>
                <w:b/>
                <w:sz w:val="32"/>
                <w:szCs w:val="32"/>
              </w:rPr>
              <w:t>50</w:t>
            </w:r>
          </w:p>
          <w:p w:rsidR="000F5D65" w:rsidRDefault="00FD56C4" w:rsidP="007E6DAD">
            <w:pPr>
              <w:spacing w:line="360" w:lineRule="auto"/>
              <w:jc w:val="center"/>
              <w:rPr>
                <w:rFonts w:ascii="Times New Roman" w:hAnsi="Times New Roman"/>
                <w:b/>
                <w:sz w:val="32"/>
                <w:szCs w:val="32"/>
              </w:rPr>
            </w:pPr>
            <w:r>
              <w:rPr>
                <w:rFonts w:ascii="Times New Roman" w:hAnsi="Times New Roman"/>
                <w:b/>
                <w:sz w:val="32"/>
                <w:szCs w:val="32"/>
              </w:rPr>
              <w:t>50</w:t>
            </w:r>
          </w:p>
          <w:p w:rsidR="00602A8B" w:rsidRPr="008E2AAE" w:rsidRDefault="00FD56C4" w:rsidP="007E6DAD">
            <w:pPr>
              <w:spacing w:line="360" w:lineRule="auto"/>
              <w:jc w:val="center"/>
              <w:rPr>
                <w:rFonts w:ascii="Times New Roman" w:hAnsi="Times New Roman"/>
                <w:b/>
                <w:sz w:val="32"/>
                <w:szCs w:val="32"/>
              </w:rPr>
            </w:pPr>
            <w:r>
              <w:rPr>
                <w:rFonts w:ascii="Times New Roman" w:hAnsi="Times New Roman"/>
                <w:b/>
                <w:sz w:val="32"/>
                <w:szCs w:val="32"/>
              </w:rPr>
              <w:t>51</w:t>
            </w: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p>
        </w:tc>
        <w:tc>
          <w:tcPr>
            <w:tcW w:w="5587" w:type="dxa"/>
          </w:tcPr>
          <w:p w:rsidR="003677EE" w:rsidRPr="00455FAA" w:rsidRDefault="003677EE" w:rsidP="00455FAA">
            <w:pPr>
              <w:spacing w:line="360" w:lineRule="auto"/>
              <w:jc w:val="both"/>
              <w:rPr>
                <w:rFonts w:ascii="Times New Roman" w:hAnsi="Times New Roman"/>
                <w:b/>
                <w:sz w:val="28"/>
                <w:szCs w:val="28"/>
              </w:rPr>
            </w:pPr>
          </w:p>
        </w:tc>
        <w:tc>
          <w:tcPr>
            <w:tcW w:w="1444" w:type="dxa"/>
          </w:tcPr>
          <w:p w:rsidR="003677EE" w:rsidRPr="008E2AAE" w:rsidRDefault="003677EE" w:rsidP="00455FAA">
            <w:pPr>
              <w:spacing w:line="360" w:lineRule="auto"/>
              <w:jc w:val="center"/>
              <w:rPr>
                <w:rFonts w:ascii="Times New Roman" w:hAnsi="Times New Roman"/>
                <w:b/>
                <w:sz w:val="32"/>
                <w:szCs w:val="32"/>
              </w:rPr>
            </w:pP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r w:rsidRPr="00455FAA">
              <w:rPr>
                <w:rFonts w:ascii="Times New Roman" w:hAnsi="Times New Roman"/>
                <w:b/>
                <w:sz w:val="28"/>
                <w:szCs w:val="28"/>
              </w:rPr>
              <w:t>V</w:t>
            </w:r>
          </w:p>
        </w:tc>
        <w:tc>
          <w:tcPr>
            <w:tcW w:w="5587" w:type="dxa"/>
          </w:tcPr>
          <w:p w:rsidR="003677EE" w:rsidRPr="00455FAA" w:rsidRDefault="003677EE" w:rsidP="00455FAA">
            <w:pPr>
              <w:spacing w:line="360" w:lineRule="auto"/>
              <w:jc w:val="both"/>
              <w:rPr>
                <w:rFonts w:ascii="Times New Roman" w:hAnsi="Times New Roman"/>
                <w:b/>
                <w:sz w:val="28"/>
                <w:szCs w:val="28"/>
              </w:rPr>
            </w:pPr>
            <w:r w:rsidRPr="00455FAA">
              <w:rPr>
                <w:rFonts w:ascii="Times New Roman" w:hAnsi="Times New Roman"/>
                <w:b/>
                <w:sz w:val="28"/>
                <w:szCs w:val="28"/>
              </w:rPr>
              <w:t>De los Efectos de Comercios (Títulos Valores)</w:t>
            </w:r>
          </w:p>
        </w:tc>
        <w:tc>
          <w:tcPr>
            <w:tcW w:w="1444" w:type="dxa"/>
          </w:tcPr>
          <w:p w:rsidR="003677EE" w:rsidRPr="008E2AAE" w:rsidRDefault="00FD56C4" w:rsidP="00455FAA">
            <w:pPr>
              <w:spacing w:line="360" w:lineRule="auto"/>
              <w:jc w:val="center"/>
              <w:rPr>
                <w:rFonts w:ascii="Times New Roman" w:hAnsi="Times New Roman"/>
                <w:b/>
                <w:sz w:val="32"/>
                <w:szCs w:val="32"/>
              </w:rPr>
            </w:pPr>
            <w:r>
              <w:rPr>
                <w:rFonts w:ascii="Times New Roman" w:hAnsi="Times New Roman"/>
                <w:b/>
                <w:sz w:val="32"/>
                <w:szCs w:val="32"/>
              </w:rPr>
              <w:t>52</w:t>
            </w: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p>
        </w:tc>
        <w:tc>
          <w:tcPr>
            <w:tcW w:w="5587" w:type="dxa"/>
          </w:tcPr>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Definición de Títulos Valores</w:t>
            </w:r>
            <w:r w:rsidR="007E6DAD">
              <w:rPr>
                <w:rFonts w:ascii="Times New Roman" w:hAnsi="Times New Roman"/>
                <w:bCs/>
                <w:sz w:val="28"/>
                <w:szCs w:val="28"/>
              </w:rPr>
              <w:t xml:space="preserve"> (T.V.)</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 xml:space="preserve">Características  </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 xml:space="preserve">Importancia </w:t>
            </w:r>
          </w:p>
          <w:p w:rsidR="007E6DAD" w:rsidRDefault="007E6DAD" w:rsidP="00CC73B3">
            <w:pPr>
              <w:spacing w:line="360" w:lineRule="auto"/>
              <w:jc w:val="both"/>
              <w:rPr>
                <w:rFonts w:ascii="Times New Roman" w:hAnsi="Times New Roman"/>
                <w:bCs/>
                <w:sz w:val="28"/>
                <w:szCs w:val="28"/>
              </w:rPr>
            </w:pPr>
            <w:r>
              <w:rPr>
                <w:rFonts w:ascii="Times New Roman" w:hAnsi="Times New Roman"/>
                <w:bCs/>
                <w:sz w:val="28"/>
                <w:szCs w:val="28"/>
              </w:rPr>
              <w:t xml:space="preserve">Principales Títulos Valores </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 xml:space="preserve">Definición de </w:t>
            </w:r>
            <w:r w:rsidR="007E6DAD">
              <w:rPr>
                <w:rFonts w:ascii="Times New Roman" w:hAnsi="Times New Roman"/>
                <w:bCs/>
                <w:sz w:val="28"/>
                <w:szCs w:val="28"/>
              </w:rPr>
              <w:t xml:space="preserve">T.V. Crediticios más Importantes </w:t>
            </w:r>
            <w:r w:rsidRPr="00CC73B3">
              <w:rPr>
                <w:rFonts w:ascii="Times New Roman" w:hAnsi="Times New Roman"/>
                <w:bCs/>
                <w:sz w:val="28"/>
                <w:szCs w:val="28"/>
              </w:rPr>
              <w:t xml:space="preserve"> </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lastRenderedPageBreak/>
              <w:t>El Billete</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Cheque</w:t>
            </w:r>
            <w:r w:rsidR="00300A03">
              <w:rPr>
                <w:rFonts w:ascii="Times New Roman" w:hAnsi="Times New Roman"/>
                <w:bCs/>
                <w:sz w:val="28"/>
                <w:szCs w:val="28"/>
              </w:rPr>
              <w:t xml:space="preserve"> Definición, Características </w:t>
            </w:r>
          </w:p>
          <w:p w:rsidR="00CC73B3" w:rsidRPr="00CC73B3" w:rsidRDefault="00CC73B3" w:rsidP="00CC73B3">
            <w:pPr>
              <w:spacing w:line="360" w:lineRule="auto"/>
              <w:jc w:val="both"/>
              <w:rPr>
                <w:rFonts w:ascii="Times New Roman" w:hAnsi="Times New Roman"/>
                <w:bCs/>
                <w:sz w:val="28"/>
                <w:szCs w:val="28"/>
              </w:rPr>
            </w:pPr>
            <w:r>
              <w:rPr>
                <w:rFonts w:ascii="Times New Roman" w:hAnsi="Times New Roman"/>
                <w:bCs/>
                <w:sz w:val="28"/>
                <w:szCs w:val="28"/>
              </w:rPr>
              <w:t>L</w:t>
            </w:r>
            <w:r w:rsidRPr="00CC73B3">
              <w:rPr>
                <w:rFonts w:ascii="Times New Roman" w:hAnsi="Times New Roman"/>
                <w:bCs/>
                <w:sz w:val="28"/>
                <w:szCs w:val="28"/>
              </w:rPr>
              <w:t>etra de cambio</w:t>
            </w:r>
            <w:r w:rsidR="00300A03">
              <w:rPr>
                <w:rFonts w:ascii="Times New Roman" w:hAnsi="Times New Roman"/>
                <w:bCs/>
                <w:sz w:val="28"/>
                <w:szCs w:val="28"/>
              </w:rPr>
              <w:t xml:space="preserve"> Definición, </w:t>
            </w:r>
            <w:r w:rsidR="00300A03" w:rsidRPr="00300A03">
              <w:rPr>
                <w:rFonts w:ascii="Times New Roman" w:hAnsi="Times New Roman"/>
                <w:bCs/>
                <w:sz w:val="28"/>
                <w:szCs w:val="28"/>
              </w:rPr>
              <w:t>Características</w:t>
            </w:r>
          </w:p>
          <w:p w:rsidR="00FD56C4" w:rsidRPr="00FD56C4" w:rsidRDefault="00FD56C4" w:rsidP="00FD56C4">
            <w:pPr>
              <w:spacing w:line="360" w:lineRule="auto"/>
              <w:jc w:val="both"/>
              <w:rPr>
                <w:rFonts w:ascii="Times New Roman" w:hAnsi="Times New Roman"/>
                <w:bCs/>
                <w:sz w:val="28"/>
                <w:szCs w:val="28"/>
              </w:rPr>
            </w:pPr>
            <w:r w:rsidRPr="00FD56C4">
              <w:rPr>
                <w:rFonts w:ascii="Times New Roman" w:hAnsi="Times New Roman"/>
                <w:bCs/>
                <w:sz w:val="28"/>
                <w:szCs w:val="28"/>
              </w:rPr>
              <w:t>Factura comercial   y   Factura Fiscal</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Pagare</w:t>
            </w:r>
            <w:r w:rsidR="00300A03">
              <w:rPr>
                <w:rFonts w:ascii="Times New Roman" w:hAnsi="Times New Roman"/>
                <w:bCs/>
                <w:sz w:val="28"/>
                <w:szCs w:val="28"/>
              </w:rPr>
              <w:t xml:space="preserve"> Definición, </w:t>
            </w:r>
            <w:r w:rsidR="00300A03" w:rsidRPr="00300A03">
              <w:rPr>
                <w:rFonts w:ascii="Times New Roman" w:hAnsi="Times New Roman"/>
                <w:bCs/>
                <w:sz w:val="28"/>
                <w:szCs w:val="28"/>
              </w:rPr>
              <w:t>Características</w:t>
            </w:r>
          </w:p>
          <w:p w:rsidR="00CC73B3" w:rsidRPr="00CC73B3" w:rsidRDefault="00CC73B3" w:rsidP="00CC73B3">
            <w:pPr>
              <w:spacing w:line="360" w:lineRule="auto"/>
              <w:jc w:val="both"/>
              <w:rPr>
                <w:rFonts w:ascii="Times New Roman" w:hAnsi="Times New Roman"/>
                <w:bCs/>
                <w:sz w:val="28"/>
                <w:szCs w:val="28"/>
              </w:rPr>
            </w:pPr>
            <w:r w:rsidRPr="00CC73B3">
              <w:rPr>
                <w:rFonts w:ascii="Times New Roman" w:hAnsi="Times New Roman"/>
                <w:bCs/>
                <w:sz w:val="28"/>
                <w:szCs w:val="28"/>
              </w:rPr>
              <w:t>El Endoso</w:t>
            </w:r>
          </w:p>
          <w:p w:rsidR="003677EE" w:rsidRPr="00300A03" w:rsidRDefault="00CC73B3" w:rsidP="00CC73B3">
            <w:pPr>
              <w:spacing w:line="360" w:lineRule="auto"/>
              <w:jc w:val="both"/>
              <w:rPr>
                <w:rFonts w:ascii="Times New Roman" w:hAnsi="Times New Roman"/>
                <w:bCs/>
                <w:sz w:val="28"/>
                <w:szCs w:val="28"/>
              </w:rPr>
            </w:pPr>
            <w:r>
              <w:rPr>
                <w:rFonts w:ascii="Times New Roman" w:hAnsi="Times New Roman"/>
                <w:bCs/>
                <w:sz w:val="28"/>
                <w:szCs w:val="28"/>
              </w:rPr>
              <w:t>D</w:t>
            </w:r>
            <w:r w:rsidRPr="00CC73B3">
              <w:rPr>
                <w:rFonts w:ascii="Times New Roman" w:hAnsi="Times New Roman"/>
                <w:bCs/>
                <w:sz w:val="28"/>
                <w:szCs w:val="28"/>
              </w:rPr>
              <w:t>efinición</w:t>
            </w:r>
            <w:r w:rsidR="00300A03">
              <w:rPr>
                <w:rFonts w:ascii="Times New Roman" w:hAnsi="Times New Roman"/>
                <w:bCs/>
                <w:sz w:val="28"/>
                <w:szCs w:val="28"/>
              </w:rPr>
              <w:t xml:space="preserve"> y Tipos </w:t>
            </w:r>
          </w:p>
        </w:tc>
        <w:tc>
          <w:tcPr>
            <w:tcW w:w="1444" w:type="dxa"/>
          </w:tcPr>
          <w:p w:rsidR="003677EE" w:rsidRDefault="00FD56C4" w:rsidP="00455FAA">
            <w:pPr>
              <w:spacing w:line="360" w:lineRule="auto"/>
              <w:jc w:val="center"/>
              <w:rPr>
                <w:rFonts w:ascii="Times New Roman" w:hAnsi="Times New Roman"/>
                <w:b/>
                <w:sz w:val="32"/>
                <w:szCs w:val="32"/>
              </w:rPr>
            </w:pPr>
            <w:r>
              <w:rPr>
                <w:rFonts w:ascii="Times New Roman" w:hAnsi="Times New Roman"/>
                <w:b/>
                <w:sz w:val="32"/>
                <w:szCs w:val="32"/>
              </w:rPr>
              <w:lastRenderedPageBreak/>
              <w:t>53</w:t>
            </w:r>
          </w:p>
          <w:p w:rsidR="00FD56C4" w:rsidRDefault="00FD56C4" w:rsidP="00455FAA">
            <w:pPr>
              <w:spacing w:line="360" w:lineRule="auto"/>
              <w:jc w:val="center"/>
              <w:rPr>
                <w:rFonts w:ascii="Times New Roman" w:hAnsi="Times New Roman"/>
                <w:b/>
                <w:sz w:val="32"/>
                <w:szCs w:val="32"/>
              </w:rPr>
            </w:pPr>
            <w:r>
              <w:rPr>
                <w:rFonts w:ascii="Times New Roman" w:hAnsi="Times New Roman"/>
                <w:b/>
                <w:sz w:val="32"/>
                <w:szCs w:val="32"/>
              </w:rPr>
              <w:t>53</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t>54</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t>55</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lastRenderedPageBreak/>
              <w:t>55</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t>56</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t>57</w:t>
            </w:r>
          </w:p>
          <w:p w:rsidR="00FD56C4" w:rsidRDefault="00FD56C4" w:rsidP="00FD56C4">
            <w:pPr>
              <w:spacing w:line="360" w:lineRule="auto"/>
              <w:jc w:val="center"/>
              <w:rPr>
                <w:rFonts w:ascii="Times New Roman" w:hAnsi="Times New Roman"/>
                <w:b/>
                <w:sz w:val="32"/>
                <w:szCs w:val="32"/>
              </w:rPr>
            </w:pPr>
            <w:r>
              <w:rPr>
                <w:rFonts w:ascii="Times New Roman" w:hAnsi="Times New Roman"/>
                <w:b/>
                <w:sz w:val="32"/>
                <w:szCs w:val="32"/>
              </w:rPr>
              <w:t>58</w:t>
            </w:r>
          </w:p>
          <w:p w:rsidR="00FD56C4" w:rsidRDefault="00FD56C4" w:rsidP="00FD56C4">
            <w:pPr>
              <w:spacing w:line="276" w:lineRule="auto"/>
              <w:jc w:val="center"/>
              <w:rPr>
                <w:rFonts w:ascii="Times New Roman" w:hAnsi="Times New Roman"/>
                <w:b/>
                <w:sz w:val="32"/>
                <w:szCs w:val="32"/>
              </w:rPr>
            </w:pPr>
            <w:r>
              <w:rPr>
                <w:rFonts w:ascii="Times New Roman" w:hAnsi="Times New Roman"/>
                <w:b/>
                <w:sz w:val="32"/>
                <w:szCs w:val="32"/>
              </w:rPr>
              <w:t>60</w:t>
            </w:r>
          </w:p>
          <w:p w:rsidR="00FD56C4" w:rsidRDefault="00FD56C4" w:rsidP="00455FAA">
            <w:pPr>
              <w:spacing w:line="360" w:lineRule="auto"/>
              <w:jc w:val="center"/>
              <w:rPr>
                <w:rFonts w:ascii="Times New Roman" w:hAnsi="Times New Roman"/>
                <w:b/>
                <w:sz w:val="32"/>
                <w:szCs w:val="32"/>
              </w:rPr>
            </w:pPr>
            <w:r>
              <w:rPr>
                <w:rFonts w:ascii="Times New Roman" w:hAnsi="Times New Roman"/>
                <w:b/>
                <w:sz w:val="32"/>
                <w:szCs w:val="32"/>
              </w:rPr>
              <w:t>61</w:t>
            </w:r>
          </w:p>
          <w:p w:rsidR="00FD56C4" w:rsidRPr="008E2AAE" w:rsidRDefault="00FD56C4" w:rsidP="00455FAA">
            <w:pPr>
              <w:spacing w:line="360" w:lineRule="auto"/>
              <w:jc w:val="center"/>
              <w:rPr>
                <w:rFonts w:ascii="Times New Roman" w:hAnsi="Times New Roman"/>
                <w:b/>
                <w:sz w:val="32"/>
                <w:szCs w:val="32"/>
              </w:rPr>
            </w:pPr>
            <w:r>
              <w:rPr>
                <w:rFonts w:ascii="Times New Roman" w:hAnsi="Times New Roman"/>
                <w:b/>
                <w:sz w:val="32"/>
                <w:szCs w:val="32"/>
              </w:rPr>
              <w:t>62</w:t>
            </w: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p>
        </w:tc>
        <w:tc>
          <w:tcPr>
            <w:tcW w:w="5587" w:type="dxa"/>
          </w:tcPr>
          <w:p w:rsidR="003677EE" w:rsidRPr="00455FAA" w:rsidRDefault="003677EE" w:rsidP="00455FAA">
            <w:pPr>
              <w:spacing w:line="360" w:lineRule="auto"/>
              <w:jc w:val="both"/>
              <w:rPr>
                <w:rFonts w:ascii="Times New Roman" w:hAnsi="Times New Roman"/>
                <w:b/>
                <w:sz w:val="28"/>
                <w:szCs w:val="28"/>
              </w:rPr>
            </w:pPr>
          </w:p>
        </w:tc>
        <w:tc>
          <w:tcPr>
            <w:tcW w:w="1444" w:type="dxa"/>
          </w:tcPr>
          <w:p w:rsidR="003677EE" w:rsidRPr="008E2AAE" w:rsidRDefault="003677EE" w:rsidP="00455FAA">
            <w:pPr>
              <w:spacing w:line="360" w:lineRule="auto"/>
              <w:jc w:val="center"/>
              <w:rPr>
                <w:rFonts w:ascii="Times New Roman" w:hAnsi="Times New Roman"/>
                <w:b/>
                <w:sz w:val="32"/>
                <w:szCs w:val="32"/>
              </w:rPr>
            </w:pP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r w:rsidRPr="00455FAA">
              <w:rPr>
                <w:rFonts w:ascii="Times New Roman" w:hAnsi="Times New Roman"/>
                <w:b/>
                <w:sz w:val="28"/>
                <w:szCs w:val="28"/>
              </w:rPr>
              <w:t>VI</w:t>
            </w:r>
          </w:p>
        </w:tc>
        <w:tc>
          <w:tcPr>
            <w:tcW w:w="5587" w:type="dxa"/>
          </w:tcPr>
          <w:p w:rsidR="003677EE" w:rsidRPr="00455FAA" w:rsidRDefault="003677EE" w:rsidP="00455FAA">
            <w:pPr>
              <w:spacing w:line="360" w:lineRule="auto"/>
              <w:jc w:val="both"/>
              <w:rPr>
                <w:rFonts w:ascii="Times New Roman" w:hAnsi="Times New Roman"/>
                <w:b/>
                <w:sz w:val="28"/>
                <w:szCs w:val="28"/>
              </w:rPr>
            </w:pPr>
            <w:r w:rsidRPr="00455FAA">
              <w:rPr>
                <w:rFonts w:ascii="Times New Roman" w:hAnsi="Times New Roman"/>
                <w:b/>
                <w:sz w:val="28"/>
                <w:szCs w:val="28"/>
              </w:rPr>
              <w:t>De La Quiebra y El Beneficio de Atraso</w:t>
            </w:r>
          </w:p>
        </w:tc>
        <w:tc>
          <w:tcPr>
            <w:tcW w:w="1444" w:type="dxa"/>
          </w:tcPr>
          <w:p w:rsidR="003677EE" w:rsidRPr="008E2AAE" w:rsidRDefault="00FD56C4" w:rsidP="00333433">
            <w:pPr>
              <w:spacing w:line="360" w:lineRule="auto"/>
              <w:jc w:val="center"/>
              <w:rPr>
                <w:rFonts w:ascii="Times New Roman" w:hAnsi="Times New Roman"/>
                <w:b/>
                <w:sz w:val="32"/>
                <w:szCs w:val="32"/>
              </w:rPr>
            </w:pPr>
            <w:r>
              <w:rPr>
                <w:rFonts w:ascii="Times New Roman" w:hAnsi="Times New Roman"/>
                <w:b/>
                <w:sz w:val="32"/>
                <w:szCs w:val="32"/>
              </w:rPr>
              <w:t>6</w:t>
            </w:r>
            <w:r w:rsidR="00333433">
              <w:rPr>
                <w:rFonts w:ascii="Times New Roman" w:hAnsi="Times New Roman"/>
                <w:b/>
                <w:sz w:val="32"/>
                <w:szCs w:val="32"/>
              </w:rPr>
              <w:t>8</w:t>
            </w:r>
          </w:p>
        </w:tc>
      </w:tr>
      <w:tr w:rsidR="003677EE" w:rsidRPr="008E2AAE" w:rsidTr="00B4429A">
        <w:tc>
          <w:tcPr>
            <w:tcW w:w="1230" w:type="dxa"/>
          </w:tcPr>
          <w:p w:rsidR="003677EE" w:rsidRPr="00455FAA" w:rsidRDefault="003677EE" w:rsidP="00455FAA">
            <w:pPr>
              <w:spacing w:line="360" w:lineRule="auto"/>
              <w:jc w:val="center"/>
              <w:rPr>
                <w:rFonts w:ascii="Times New Roman" w:hAnsi="Times New Roman"/>
                <w:b/>
                <w:sz w:val="28"/>
                <w:szCs w:val="28"/>
              </w:rPr>
            </w:pPr>
          </w:p>
        </w:tc>
        <w:tc>
          <w:tcPr>
            <w:tcW w:w="5587" w:type="dxa"/>
          </w:tcPr>
          <w:p w:rsidR="0010165B" w:rsidRPr="0010165B" w:rsidRDefault="0010165B" w:rsidP="0010165B">
            <w:pPr>
              <w:spacing w:line="360" w:lineRule="auto"/>
              <w:jc w:val="both"/>
              <w:rPr>
                <w:rFonts w:ascii="Times New Roman" w:hAnsi="Times New Roman"/>
                <w:bCs/>
                <w:sz w:val="28"/>
                <w:szCs w:val="28"/>
              </w:rPr>
            </w:pPr>
            <w:r>
              <w:rPr>
                <w:rFonts w:ascii="Times New Roman" w:hAnsi="Times New Roman"/>
                <w:bCs/>
                <w:sz w:val="28"/>
                <w:szCs w:val="28"/>
              </w:rPr>
              <w:t>Definición de B</w:t>
            </w:r>
            <w:r w:rsidRPr="0010165B">
              <w:rPr>
                <w:rFonts w:ascii="Times New Roman" w:hAnsi="Times New Roman"/>
                <w:bCs/>
                <w:sz w:val="28"/>
                <w:szCs w:val="28"/>
              </w:rPr>
              <w:t xml:space="preserve">eneficio de </w:t>
            </w:r>
            <w:r>
              <w:rPr>
                <w:rFonts w:ascii="Times New Roman" w:hAnsi="Times New Roman"/>
                <w:bCs/>
                <w:sz w:val="28"/>
                <w:szCs w:val="28"/>
              </w:rPr>
              <w:t>A</w:t>
            </w:r>
            <w:r w:rsidRPr="0010165B">
              <w:rPr>
                <w:rFonts w:ascii="Times New Roman" w:hAnsi="Times New Roman"/>
                <w:bCs/>
                <w:sz w:val="28"/>
                <w:szCs w:val="28"/>
              </w:rPr>
              <w:t>traso</w:t>
            </w:r>
          </w:p>
          <w:p w:rsidR="0010165B" w:rsidRPr="0010165B" w:rsidRDefault="0010165B" w:rsidP="0010165B">
            <w:pPr>
              <w:spacing w:line="360" w:lineRule="auto"/>
              <w:jc w:val="both"/>
              <w:rPr>
                <w:rFonts w:ascii="Times New Roman" w:hAnsi="Times New Roman"/>
                <w:bCs/>
                <w:sz w:val="28"/>
                <w:szCs w:val="28"/>
              </w:rPr>
            </w:pPr>
            <w:r w:rsidRPr="0010165B">
              <w:rPr>
                <w:rFonts w:ascii="Times New Roman" w:hAnsi="Times New Roman"/>
                <w:bCs/>
                <w:sz w:val="28"/>
                <w:szCs w:val="28"/>
              </w:rPr>
              <w:t>Requisitos y recaudos para solicitarlo</w:t>
            </w:r>
          </w:p>
          <w:p w:rsidR="0010165B" w:rsidRPr="0010165B" w:rsidRDefault="0010165B" w:rsidP="0010165B">
            <w:pPr>
              <w:spacing w:line="360" w:lineRule="auto"/>
              <w:jc w:val="both"/>
              <w:rPr>
                <w:rFonts w:ascii="Times New Roman" w:hAnsi="Times New Roman"/>
                <w:bCs/>
                <w:sz w:val="28"/>
                <w:szCs w:val="28"/>
              </w:rPr>
            </w:pPr>
            <w:r>
              <w:rPr>
                <w:rFonts w:ascii="Times New Roman" w:hAnsi="Times New Roman"/>
                <w:bCs/>
                <w:sz w:val="28"/>
                <w:szCs w:val="28"/>
              </w:rPr>
              <w:t>Efectos del Beneficio de A</w:t>
            </w:r>
            <w:r w:rsidRPr="0010165B">
              <w:rPr>
                <w:rFonts w:ascii="Times New Roman" w:hAnsi="Times New Roman"/>
                <w:bCs/>
                <w:sz w:val="28"/>
                <w:szCs w:val="28"/>
              </w:rPr>
              <w:t xml:space="preserve">traso </w:t>
            </w:r>
          </w:p>
          <w:p w:rsidR="0010165B" w:rsidRPr="0010165B" w:rsidRDefault="0010165B" w:rsidP="0010165B">
            <w:pPr>
              <w:spacing w:line="360" w:lineRule="auto"/>
              <w:jc w:val="both"/>
              <w:rPr>
                <w:rFonts w:ascii="Times New Roman" w:hAnsi="Times New Roman"/>
                <w:bCs/>
                <w:sz w:val="28"/>
                <w:szCs w:val="28"/>
              </w:rPr>
            </w:pPr>
            <w:r>
              <w:rPr>
                <w:rFonts w:ascii="Times New Roman" w:hAnsi="Times New Roman"/>
                <w:bCs/>
                <w:sz w:val="28"/>
                <w:szCs w:val="28"/>
              </w:rPr>
              <w:t>La Q</w:t>
            </w:r>
            <w:r w:rsidRPr="0010165B">
              <w:rPr>
                <w:rFonts w:ascii="Times New Roman" w:hAnsi="Times New Roman"/>
                <w:bCs/>
                <w:sz w:val="28"/>
                <w:szCs w:val="28"/>
              </w:rPr>
              <w:t>uiebra del comerciante</w:t>
            </w:r>
          </w:p>
          <w:p w:rsidR="0010165B" w:rsidRPr="0010165B" w:rsidRDefault="0010165B" w:rsidP="0010165B">
            <w:pPr>
              <w:spacing w:line="360" w:lineRule="auto"/>
              <w:jc w:val="both"/>
              <w:rPr>
                <w:rFonts w:ascii="Times New Roman" w:hAnsi="Times New Roman"/>
                <w:bCs/>
                <w:sz w:val="28"/>
                <w:szCs w:val="28"/>
              </w:rPr>
            </w:pPr>
            <w:r w:rsidRPr="0010165B">
              <w:rPr>
                <w:rFonts w:ascii="Times New Roman" w:hAnsi="Times New Roman"/>
                <w:bCs/>
                <w:sz w:val="28"/>
                <w:szCs w:val="28"/>
              </w:rPr>
              <w:t xml:space="preserve">Definición </w:t>
            </w:r>
            <w:r w:rsidR="00FD56C4">
              <w:rPr>
                <w:rFonts w:ascii="Times New Roman" w:hAnsi="Times New Roman"/>
                <w:bCs/>
                <w:sz w:val="28"/>
                <w:szCs w:val="28"/>
              </w:rPr>
              <w:t>- Tipos</w:t>
            </w:r>
          </w:p>
          <w:p w:rsidR="00333433" w:rsidRPr="0010165B" w:rsidRDefault="00FD56C4" w:rsidP="0010165B">
            <w:pPr>
              <w:spacing w:line="360" w:lineRule="auto"/>
              <w:jc w:val="both"/>
              <w:rPr>
                <w:rFonts w:ascii="Times New Roman" w:hAnsi="Times New Roman"/>
                <w:bCs/>
                <w:sz w:val="28"/>
                <w:szCs w:val="28"/>
              </w:rPr>
            </w:pPr>
            <w:r>
              <w:rPr>
                <w:rFonts w:ascii="Times New Roman" w:hAnsi="Times New Roman"/>
                <w:bCs/>
                <w:sz w:val="28"/>
                <w:szCs w:val="28"/>
              </w:rPr>
              <w:t xml:space="preserve">Declaración de </w:t>
            </w:r>
            <w:r w:rsidR="0010165B">
              <w:rPr>
                <w:rFonts w:ascii="Times New Roman" w:hAnsi="Times New Roman"/>
                <w:bCs/>
                <w:sz w:val="28"/>
                <w:szCs w:val="28"/>
              </w:rPr>
              <w:t>La Quiebra</w:t>
            </w:r>
            <w:r w:rsidR="0010165B" w:rsidRPr="0010165B">
              <w:rPr>
                <w:rFonts w:ascii="Times New Roman" w:hAnsi="Times New Roman"/>
                <w:bCs/>
                <w:sz w:val="28"/>
                <w:szCs w:val="28"/>
              </w:rPr>
              <w:t xml:space="preserve"> </w:t>
            </w:r>
          </w:p>
          <w:p w:rsidR="003677EE" w:rsidRDefault="00FD56C4" w:rsidP="00455FAA">
            <w:pPr>
              <w:spacing w:line="360" w:lineRule="auto"/>
              <w:jc w:val="both"/>
              <w:rPr>
                <w:rFonts w:ascii="Times New Roman" w:hAnsi="Times New Roman"/>
                <w:bCs/>
                <w:sz w:val="28"/>
                <w:szCs w:val="28"/>
              </w:rPr>
            </w:pPr>
            <w:r>
              <w:rPr>
                <w:rFonts w:ascii="Times New Roman" w:hAnsi="Times New Roman"/>
                <w:bCs/>
                <w:sz w:val="28"/>
                <w:szCs w:val="28"/>
              </w:rPr>
              <w:t>Diferencias entre</w:t>
            </w:r>
            <w:r w:rsidR="0010165B">
              <w:rPr>
                <w:rFonts w:ascii="Times New Roman" w:hAnsi="Times New Roman"/>
                <w:bCs/>
                <w:sz w:val="28"/>
                <w:szCs w:val="28"/>
              </w:rPr>
              <w:t xml:space="preserve"> La Quiebra</w:t>
            </w:r>
            <w:r>
              <w:rPr>
                <w:rFonts w:ascii="Times New Roman" w:hAnsi="Times New Roman"/>
                <w:bCs/>
                <w:sz w:val="28"/>
                <w:szCs w:val="28"/>
              </w:rPr>
              <w:t xml:space="preserve"> y el Beneficio de Atraso</w:t>
            </w:r>
          </w:p>
          <w:p w:rsidR="00850889" w:rsidRDefault="00850889" w:rsidP="00455FAA">
            <w:pPr>
              <w:spacing w:line="360" w:lineRule="auto"/>
              <w:jc w:val="both"/>
              <w:rPr>
                <w:rFonts w:ascii="Times New Roman" w:hAnsi="Times New Roman"/>
                <w:bCs/>
                <w:sz w:val="28"/>
                <w:szCs w:val="28"/>
              </w:rPr>
            </w:pPr>
            <w:r>
              <w:rPr>
                <w:rFonts w:ascii="Times New Roman" w:hAnsi="Times New Roman"/>
                <w:bCs/>
                <w:sz w:val="28"/>
                <w:szCs w:val="28"/>
              </w:rPr>
              <w:t>Partes involucradas en la Quiebra</w:t>
            </w:r>
          </w:p>
          <w:p w:rsidR="00FD56C4" w:rsidRPr="0010165B" w:rsidRDefault="00FD56C4" w:rsidP="00455FAA">
            <w:pPr>
              <w:spacing w:line="360" w:lineRule="auto"/>
              <w:jc w:val="both"/>
              <w:rPr>
                <w:rFonts w:ascii="Times New Roman" w:hAnsi="Times New Roman"/>
                <w:sz w:val="28"/>
                <w:szCs w:val="28"/>
              </w:rPr>
            </w:pPr>
            <w:r>
              <w:rPr>
                <w:rFonts w:ascii="Times New Roman" w:hAnsi="Times New Roman"/>
                <w:sz w:val="28"/>
                <w:szCs w:val="28"/>
              </w:rPr>
              <w:t>Auto evaluación</w:t>
            </w:r>
          </w:p>
        </w:tc>
        <w:tc>
          <w:tcPr>
            <w:tcW w:w="1444" w:type="dxa"/>
          </w:tcPr>
          <w:p w:rsidR="003677EE" w:rsidRDefault="00333433" w:rsidP="00455FAA">
            <w:pPr>
              <w:spacing w:line="360" w:lineRule="auto"/>
              <w:jc w:val="center"/>
              <w:rPr>
                <w:rFonts w:ascii="Times New Roman" w:hAnsi="Times New Roman"/>
                <w:b/>
                <w:sz w:val="32"/>
                <w:szCs w:val="32"/>
              </w:rPr>
            </w:pPr>
            <w:r>
              <w:rPr>
                <w:rFonts w:ascii="Times New Roman" w:hAnsi="Times New Roman"/>
                <w:b/>
                <w:sz w:val="32"/>
                <w:szCs w:val="32"/>
              </w:rPr>
              <w:t>68</w:t>
            </w:r>
          </w:p>
          <w:p w:rsidR="00FD56C4" w:rsidRDefault="00333433" w:rsidP="00455FAA">
            <w:pPr>
              <w:spacing w:line="360" w:lineRule="auto"/>
              <w:jc w:val="center"/>
              <w:rPr>
                <w:rFonts w:ascii="Times New Roman" w:hAnsi="Times New Roman"/>
                <w:b/>
                <w:sz w:val="32"/>
                <w:szCs w:val="32"/>
              </w:rPr>
            </w:pPr>
            <w:r>
              <w:rPr>
                <w:rFonts w:ascii="Times New Roman" w:hAnsi="Times New Roman"/>
                <w:b/>
                <w:sz w:val="32"/>
                <w:szCs w:val="32"/>
              </w:rPr>
              <w:t>69</w:t>
            </w:r>
          </w:p>
          <w:p w:rsidR="00FD56C4" w:rsidRDefault="00333433" w:rsidP="00455FAA">
            <w:pPr>
              <w:spacing w:line="360" w:lineRule="auto"/>
              <w:jc w:val="center"/>
              <w:rPr>
                <w:rFonts w:ascii="Times New Roman" w:hAnsi="Times New Roman"/>
                <w:b/>
                <w:sz w:val="32"/>
                <w:szCs w:val="32"/>
              </w:rPr>
            </w:pPr>
            <w:r>
              <w:rPr>
                <w:rFonts w:ascii="Times New Roman" w:hAnsi="Times New Roman"/>
                <w:b/>
                <w:sz w:val="32"/>
                <w:szCs w:val="32"/>
              </w:rPr>
              <w:t>69</w:t>
            </w:r>
          </w:p>
          <w:p w:rsidR="00FD56C4" w:rsidRDefault="00333433" w:rsidP="00455FAA">
            <w:pPr>
              <w:spacing w:line="360" w:lineRule="auto"/>
              <w:jc w:val="center"/>
              <w:rPr>
                <w:rFonts w:ascii="Times New Roman" w:hAnsi="Times New Roman"/>
                <w:b/>
                <w:sz w:val="32"/>
                <w:szCs w:val="32"/>
              </w:rPr>
            </w:pPr>
            <w:r>
              <w:rPr>
                <w:rFonts w:ascii="Times New Roman" w:hAnsi="Times New Roman"/>
                <w:b/>
                <w:sz w:val="32"/>
                <w:szCs w:val="32"/>
              </w:rPr>
              <w:t>72</w:t>
            </w:r>
          </w:p>
          <w:p w:rsidR="00FD56C4" w:rsidRDefault="00333433" w:rsidP="00455FAA">
            <w:pPr>
              <w:spacing w:line="360" w:lineRule="auto"/>
              <w:jc w:val="center"/>
              <w:rPr>
                <w:rFonts w:ascii="Times New Roman" w:hAnsi="Times New Roman"/>
                <w:b/>
                <w:sz w:val="32"/>
                <w:szCs w:val="32"/>
              </w:rPr>
            </w:pPr>
            <w:r>
              <w:rPr>
                <w:rFonts w:ascii="Times New Roman" w:hAnsi="Times New Roman"/>
                <w:b/>
                <w:sz w:val="32"/>
                <w:szCs w:val="32"/>
              </w:rPr>
              <w:t>75</w:t>
            </w:r>
          </w:p>
          <w:p w:rsidR="00FD56C4" w:rsidRDefault="00333433" w:rsidP="00FD56C4">
            <w:pPr>
              <w:spacing w:line="360" w:lineRule="auto"/>
              <w:jc w:val="center"/>
              <w:rPr>
                <w:rFonts w:ascii="Times New Roman" w:hAnsi="Times New Roman"/>
                <w:b/>
                <w:sz w:val="32"/>
                <w:szCs w:val="32"/>
              </w:rPr>
            </w:pPr>
            <w:r>
              <w:rPr>
                <w:rFonts w:ascii="Times New Roman" w:hAnsi="Times New Roman"/>
                <w:b/>
                <w:sz w:val="32"/>
                <w:szCs w:val="32"/>
              </w:rPr>
              <w:t>76</w:t>
            </w:r>
          </w:p>
          <w:p w:rsidR="003F42ED" w:rsidRDefault="003F42ED" w:rsidP="00FD56C4">
            <w:pPr>
              <w:spacing w:line="360" w:lineRule="auto"/>
              <w:jc w:val="center"/>
              <w:rPr>
                <w:rFonts w:ascii="Times New Roman" w:hAnsi="Times New Roman"/>
                <w:b/>
                <w:sz w:val="32"/>
                <w:szCs w:val="32"/>
              </w:rPr>
            </w:pPr>
          </w:p>
          <w:p w:rsidR="003F42ED" w:rsidRDefault="00850889" w:rsidP="00FD56C4">
            <w:pPr>
              <w:spacing w:line="360" w:lineRule="auto"/>
              <w:jc w:val="center"/>
              <w:rPr>
                <w:rFonts w:ascii="Times New Roman" w:hAnsi="Times New Roman"/>
                <w:b/>
                <w:sz w:val="32"/>
                <w:szCs w:val="32"/>
              </w:rPr>
            </w:pPr>
            <w:r>
              <w:rPr>
                <w:rFonts w:ascii="Times New Roman" w:hAnsi="Times New Roman"/>
                <w:b/>
                <w:sz w:val="32"/>
                <w:szCs w:val="32"/>
              </w:rPr>
              <w:t>77</w:t>
            </w:r>
          </w:p>
          <w:p w:rsidR="00850889" w:rsidRPr="008E2AAE" w:rsidRDefault="00850889" w:rsidP="00FD56C4">
            <w:pPr>
              <w:spacing w:line="360" w:lineRule="auto"/>
              <w:jc w:val="center"/>
              <w:rPr>
                <w:rFonts w:ascii="Times New Roman" w:hAnsi="Times New Roman"/>
                <w:b/>
                <w:sz w:val="32"/>
                <w:szCs w:val="32"/>
              </w:rPr>
            </w:pPr>
            <w:r>
              <w:rPr>
                <w:rFonts w:ascii="Times New Roman" w:hAnsi="Times New Roman"/>
                <w:b/>
                <w:sz w:val="32"/>
                <w:szCs w:val="32"/>
              </w:rPr>
              <w:t>78</w:t>
            </w:r>
          </w:p>
        </w:tc>
      </w:tr>
      <w:tr w:rsidR="00BC1F5A" w:rsidRPr="008E2AAE" w:rsidTr="00B4429A">
        <w:tc>
          <w:tcPr>
            <w:tcW w:w="1230" w:type="dxa"/>
          </w:tcPr>
          <w:p w:rsidR="00BC1F5A" w:rsidRPr="00455FAA" w:rsidRDefault="00BC1F5A" w:rsidP="00455FAA">
            <w:pPr>
              <w:spacing w:line="360" w:lineRule="auto"/>
              <w:jc w:val="center"/>
              <w:rPr>
                <w:rFonts w:ascii="Times New Roman" w:hAnsi="Times New Roman"/>
                <w:b/>
                <w:sz w:val="28"/>
                <w:szCs w:val="28"/>
              </w:rPr>
            </w:pPr>
          </w:p>
        </w:tc>
        <w:tc>
          <w:tcPr>
            <w:tcW w:w="5587" w:type="dxa"/>
          </w:tcPr>
          <w:p w:rsidR="00BC1F5A" w:rsidRPr="00455FAA" w:rsidRDefault="00BC1F5A" w:rsidP="00455FAA">
            <w:pPr>
              <w:spacing w:line="360" w:lineRule="auto"/>
              <w:jc w:val="both"/>
              <w:rPr>
                <w:rFonts w:ascii="Times New Roman" w:hAnsi="Times New Roman"/>
                <w:b/>
                <w:sz w:val="28"/>
                <w:szCs w:val="28"/>
              </w:rPr>
            </w:pPr>
            <w:r w:rsidRPr="00455FAA">
              <w:rPr>
                <w:rFonts w:ascii="Times New Roman" w:hAnsi="Times New Roman"/>
                <w:b/>
                <w:sz w:val="28"/>
                <w:szCs w:val="28"/>
              </w:rPr>
              <w:t xml:space="preserve">Bibliografía </w:t>
            </w:r>
          </w:p>
        </w:tc>
        <w:tc>
          <w:tcPr>
            <w:tcW w:w="1444" w:type="dxa"/>
          </w:tcPr>
          <w:p w:rsidR="00BC1F5A" w:rsidRPr="008E2AAE" w:rsidRDefault="00850889" w:rsidP="00455FAA">
            <w:pPr>
              <w:spacing w:line="360" w:lineRule="auto"/>
              <w:jc w:val="center"/>
              <w:rPr>
                <w:rFonts w:ascii="Times New Roman" w:hAnsi="Times New Roman"/>
                <w:b/>
                <w:sz w:val="32"/>
                <w:szCs w:val="32"/>
              </w:rPr>
            </w:pPr>
            <w:r>
              <w:rPr>
                <w:rFonts w:ascii="Times New Roman" w:hAnsi="Times New Roman"/>
                <w:b/>
                <w:sz w:val="32"/>
                <w:szCs w:val="32"/>
              </w:rPr>
              <w:t>79</w:t>
            </w:r>
          </w:p>
        </w:tc>
      </w:tr>
    </w:tbl>
    <w:p w:rsidR="009B2D57" w:rsidRPr="009B2D57" w:rsidRDefault="009B2D57" w:rsidP="00455FAA">
      <w:pPr>
        <w:spacing w:after="0" w:line="360" w:lineRule="auto"/>
        <w:jc w:val="both"/>
        <w:rPr>
          <w:rFonts w:ascii="Times New Roman" w:hAnsi="Times New Roman"/>
          <w:b/>
          <w:sz w:val="28"/>
          <w:szCs w:val="28"/>
        </w:rPr>
      </w:pPr>
    </w:p>
    <w:p w:rsidR="006C0D63" w:rsidRDefault="006C0D63" w:rsidP="00455FAA">
      <w:pPr>
        <w:spacing w:after="0" w:line="360" w:lineRule="auto"/>
        <w:rPr>
          <w:rFonts w:ascii="Times New Roman" w:hAnsi="Times New Roman"/>
        </w:rPr>
      </w:pPr>
    </w:p>
    <w:p w:rsidR="00B4429A" w:rsidRDefault="00B4429A" w:rsidP="00455FAA">
      <w:pPr>
        <w:spacing w:after="0" w:line="360" w:lineRule="auto"/>
        <w:rPr>
          <w:rFonts w:ascii="Times New Roman" w:hAnsi="Times New Roman"/>
        </w:rPr>
      </w:pPr>
    </w:p>
    <w:p w:rsidR="00B4429A" w:rsidRDefault="00B4429A" w:rsidP="00455FAA">
      <w:pPr>
        <w:spacing w:after="0" w:line="360" w:lineRule="auto"/>
        <w:rPr>
          <w:rFonts w:ascii="Times New Roman" w:hAnsi="Times New Roman"/>
        </w:rPr>
      </w:pPr>
    </w:p>
    <w:p w:rsidR="00B4429A" w:rsidRDefault="00B4429A" w:rsidP="003224F0">
      <w:pPr>
        <w:pStyle w:val="NormalWeb"/>
        <w:kinsoku w:val="0"/>
        <w:overflowPunct w:val="0"/>
        <w:spacing w:before="10" w:beforeAutospacing="0" w:after="10" w:afterAutospacing="0"/>
        <w:jc w:val="both"/>
        <w:textAlignment w:val="baseline"/>
        <w:rPr>
          <w:rFonts w:eastAsia="MS PGothic"/>
          <w:b/>
          <w:bCs/>
          <w:kern w:val="24"/>
        </w:rPr>
      </w:pPr>
    </w:p>
    <w:p w:rsidR="002A7129" w:rsidRPr="00A0609C" w:rsidRDefault="002A7129" w:rsidP="003224F0">
      <w:pPr>
        <w:pStyle w:val="NormalWeb"/>
        <w:kinsoku w:val="0"/>
        <w:overflowPunct w:val="0"/>
        <w:spacing w:before="10" w:beforeAutospacing="0" w:after="10" w:afterAutospacing="0"/>
        <w:jc w:val="both"/>
        <w:textAlignment w:val="baseline"/>
        <w:rPr>
          <w:rFonts w:eastAsia="MS PGothic"/>
          <w:b/>
          <w:bCs/>
          <w:kern w:val="24"/>
          <w:sz w:val="28"/>
          <w:szCs w:val="28"/>
        </w:rPr>
      </w:pPr>
      <w:r w:rsidRPr="00A0609C">
        <w:rPr>
          <w:rFonts w:eastAsia="MS PGothic"/>
          <w:b/>
          <w:bCs/>
          <w:kern w:val="24"/>
          <w:sz w:val="28"/>
          <w:szCs w:val="28"/>
        </w:rPr>
        <w:t>UNIDAD I</w:t>
      </w:r>
    </w:p>
    <w:p w:rsidR="002A7129" w:rsidRPr="00A0609C" w:rsidRDefault="002A7129" w:rsidP="003224F0">
      <w:pPr>
        <w:pStyle w:val="NormalWeb"/>
        <w:kinsoku w:val="0"/>
        <w:overflowPunct w:val="0"/>
        <w:spacing w:before="10" w:beforeAutospacing="0" w:after="10" w:afterAutospacing="0"/>
        <w:jc w:val="both"/>
        <w:textAlignment w:val="baseline"/>
        <w:rPr>
          <w:rFonts w:eastAsia="MS PGothic"/>
          <w:b/>
          <w:bCs/>
          <w:kern w:val="24"/>
          <w:sz w:val="28"/>
          <w:szCs w:val="28"/>
        </w:rPr>
      </w:pPr>
      <w:r w:rsidRPr="00A0609C">
        <w:rPr>
          <w:rFonts w:eastAsia="MS PGothic"/>
          <w:b/>
          <w:bCs/>
          <w:kern w:val="24"/>
          <w:sz w:val="28"/>
          <w:szCs w:val="28"/>
        </w:rPr>
        <w:t>DERECHO MERCANTIL</w:t>
      </w:r>
    </w:p>
    <w:p w:rsidR="002A7129" w:rsidRDefault="002A7129" w:rsidP="003224F0">
      <w:pPr>
        <w:pStyle w:val="NormalWeb"/>
        <w:kinsoku w:val="0"/>
        <w:overflowPunct w:val="0"/>
        <w:spacing w:before="10" w:beforeAutospacing="0" w:after="10" w:afterAutospacing="0"/>
        <w:jc w:val="both"/>
        <w:textAlignment w:val="baseline"/>
      </w:pPr>
      <w:r>
        <w:rPr>
          <w:rFonts w:eastAsia="MS PGothic"/>
          <w:b/>
          <w:bCs/>
          <w:color w:val="FF0000"/>
          <w:kern w:val="24"/>
          <w:sz w:val="32"/>
          <w:szCs w:val="32"/>
        </w:rPr>
        <w:t xml:space="preserve"> </w:t>
      </w:r>
    </w:p>
    <w:p w:rsidR="002A7129" w:rsidRPr="00AF03E5" w:rsidRDefault="002A7129" w:rsidP="003224F0">
      <w:pPr>
        <w:pStyle w:val="NormalWeb"/>
        <w:kinsoku w:val="0"/>
        <w:overflowPunct w:val="0"/>
        <w:spacing w:before="0" w:beforeAutospacing="0" w:after="0" w:afterAutospacing="0" w:line="360" w:lineRule="auto"/>
        <w:jc w:val="both"/>
        <w:textAlignment w:val="baseline"/>
      </w:pPr>
      <w:r w:rsidRPr="00AF03E5">
        <w:rPr>
          <w:rFonts w:eastAsia="MS PGothic"/>
          <w:color w:val="000000" w:themeColor="text1"/>
          <w:kern w:val="24"/>
        </w:rPr>
        <w:t>Origen del derecho mercantil</w:t>
      </w:r>
    </w:p>
    <w:p w:rsidR="002A7129" w:rsidRPr="00AF03E5" w:rsidRDefault="002A7129" w:rsidP="003224F0">
      <w:pPr>
        <w:pStyle w:val="NormalWeb"/>
        <w:kinsoku w:val="0"/>
        <w:overflowPunct w:val="0"/>
        <w:spacing w:before="0" w:beforeAutospacing="0" w:after="0" w:afterAutospacing="0" w:line="360" w:lineRule="auto"/>
        <w:jc w:val="both"/>
        <w:textAlignment w:val="baseline"/>
      </w:pPr>
      <w:r w:rsidRPr="00AF03E5">
        <w:rPr>
          <w:rFonts w:eastAsia="MS PGothic"/>
          <w:color w:val="000000" w:themeColor="text1"/>
          <w:kern w:val="24"/>
        </w:rPr>
        <w:t>Concepto.</w:t>
      </w:r>
    </w:p>
    <w:p w:rsidR="002A7129" w:rsidRPr="00AF03E5" w:rsidRDefault="002A7129" w:rsidP="003224F0">
      <w:pPr>
        <w:pStyle w:val="NormalWeb"/>
        <w:kinsoku w:val="0"/>
        <w:overflowPunct w:val="0"/>
        <w:spacing w:before="0" w:beforeAutospacing="0" w:after="0" w:afterAutospacing="0" w:line="360" w:lineRule="auto"/>
        <w:jc w:val="both"/>
        <w:textAlignment w:val="baseline"/>
      </w:pPr>
      <w:r w:rsidRPr="00AF03E5">
        <w:rPr>
          <w:rFonts w:eastAsia="MS PGothic"/>
          <w:color w:val="000000" w:themeColor="text1"/>
          <w:kern w:val="24"/>
        </w:rPr>
        <w:t>Aspectos que comprende el Derecho Mercantil.</w:t>
      </w:r>
    </w:p>
    <w:p w:rsidR="002A7129" w:rsidRPr="00AF03E5" w:rsidRDefault="002A7129" w:rsidP="003224F0">
      <w:pPr>
        <w:pStyle w:val="NormalWeb"/>
        <w:kinsoku w:val="0"/>
        <w:overflowPunct w:val="0"/>
        <w:spacing w:before="0" w:beforeAutospacing="0" w:after="0" w:afterAutospacing="0" w:line="360" w:lineRule="auto"/>
        <w:jc w:val="both"/>
        <w:textAlignment w:val="baseline"/>
      </w:pPr>
      <w:r w:rsidRPr="00AF03E5">
        <w:rPr>
          <w:rFonts w:eastAsia="MS PGothic"/>
          <w:color w:val="000000" w:themeColor="text1"/>
          <w:kern w:val="24"/>
        </w:rPr>
        <w:t>Características del Derecho Mercantil.</w:t>
      </w:r>
    </w:p>
    <w:p w:rsidR="002A7129" w:rsidRDefault="002A7129" w:rsidP="003224F0">
      <w:pPr>
        <w:pStyle w:val="NormalWeb"/>
        <w:kinsoku w:val="0"/>
        <w:overflowPunct w:val="0"/>
        <w:spacing w:before="0" w:beforeAutospacing="0" w:after="0" w:afterAutospacing="0" w:line="360" w:lineRule="auto"/>
        <w:jc w:val="both"/>
        <w:textAlignment w:val="baseline"/>
        <w:rPr>
          <w:rFonts w:eastAsia="MS PGothic"/>
          <w:color w:val="000000" w:themeColor="text1"/>
          <w:kern w:val="24"/>
          <w:sz w:val="32"/>
          <w:szCs w:val="32"/>
        </w:rPr>
      </w:pPr>
      <w:r w:rsidRPr="00AF03E5">
        <w:rPr>
          <w:rFonts w:eastAsia="MS PGothic"/>
          <w:color w:val="000000" w:themeColor="text1"/>
          <w:kern w:val="24"/>
        </w:rPr>
        <w:t>Relación del Derecho Mercantil con otras ramas del Derecho</w:t>
      </w:r>
      <w:r>
        <w:rPr>
          <w:rFonts w:eastAsia="MS PGothic"/>
          <w:color w:val="000000" w:themeColor="text1"/>
          <w:kern w:val="24"/>
          <w:sz w:val="32"/>
          <w:szCs w:val="32"/>
        </w:rPr>
        <w:t>.</w:t>
      </w:r>
    </w:p>
    <w:p w:rsidR="002520F6" w:rsidRDefault="002520F6" w:rsidP="003224F0">
      <w:pPr>
        <w:pStyle w:val="NormalWeb"/>
        <w:kinsoku w:val="0"/>
        <w:overflowPunct w:val="0"/>
        <w:spacing w:before="0" w:beforeAutospacing="0" w:after="0" w:afterAutospacing="0" w:line="360" w:lineRule="auto"/>
        <w:jc w:val="both"/>
        <w:textAlignment w:val="baseline"/>
        <w:rPr>
          <w:rFonts w:eastAsia="MS PGothic"/>
          <w:color w:val="000000" w:themeColor="text1"/>
          <w:kern w:val="24"/>
          <w:sz w:val="32"/>
          <w:szCs w:val="32"/>
        </w:rPr>
      </w:pPr>
    </w:p>
    <w:p w:rsidR="002520F6" w:rsidRPr="00A0609C" w:rsidRDefault="002520F6" w:rsidP="003224F0">
      <w:pPr>
        <w:pStyle w:val="NormalWeb"/>
        <w:kinsoku w:val="0"/>
        <w:overflowPunct w:val="0"/>
        <w:spacing w:before="0" w:beforeAutospacing="0" w:after="0" w:afterAutospacing="0" w:line="360" w:lineRule="auto"/>
        <w:jc w:val="both"/>
        <w:textAlignment w:val="baseline"/>
        <w:rPr>
          <w:b/>
          <w:sz w:val="28"/>
          <w:szCs w:val="28"/>
        </w:rPr>
      </w:pPr>
      <w:r w:rsidRPr="00A0609C">
        <w:rPr>
          <w:b/>
          <w:sz w:val="28"/>
          <w:szCs w:val="28"/>
        </w:rPr>
        <w:t>Competencias a adquirir por el estudiante.</w:t>
      </w:r>
    </w:p>
    <w:p w:rsidR="002520F6" w:rsidRDefault="002520F6" w:rsidP="003224F0">
      <w:pPr>
        <w:spacing w:after="0" w:line="360" w:lineRule="auto"/>
        <w:jc w:val="both"/>
        <w:rPr>
          <w:rFonts w:ascii="Times New Roman" w:hAnsi="Times New Roman"/>
        </w:rPr>
      </w:pPr>
      <w:r>
        <w:rPr>
          <w:rFonts w:ascii="Times New Roman" w:hAnsi="Times New Roman"/>
        </w:rPr>
        <w:t xml:space="preserve">    </w:t>
      </w:r>
    </w:p>
    <w:p w:rsidR="006C0D63" w:rsidRPr="00A0609C" w:rsidRDefault="002520F6" w:rsidP="003224F0">
      <w:pPr>
        <w:spacing w:after="0" w:line="360" w:lineRule="auto"/>
        <w:jc w:val="both"/>
        <w:rPr>
          <w:rFonts w:ascii="Times New Roman" w:hAnsi="Times New Roman"/>
          <w:sz w:val="24"/>
          <w:szCs w:val="24"/>
        </w:rPr>
      </w:pPr>
      <w:r w:rsidRPr="00A0609C">
        <w:rPr>
          <w:rFonts w:ascii="Times New Roman" w:hAnsi="Times New Roman"/>
          <w:sz w:val="24"/>
          <w:szCs w:val="24"/>
        </w:rPr>
        <w:t>Comprende la conceptualización del derecho mercantil junto a su alcance.</w:t>
      </w:r>
    </w:p>
    <w:p w:rsidR="002520F6" w:rsidRPr="00A0609C" w:rsidRDefault="002520F6" w:rsidP="003224F0">
      <w:pPr>
        <w:spacing w:after="0" w:line="360" w:lineRule="auto"/>
        <w:jc w:val="both"/>
        <w:rPr>
          <w:rFonts w:ascii="Times New Roman" w:hAnsi="Times New Roman"/>
          <w:sz w:val="24"/>
          <w:szCs w:val="24"/>
        </w:rPr>
      </w:pPr>
      <w:r w:rsidRPr="00A0609C">
        <w:rPr>
          <w:rFonts w:ascii="Times New Roman" w:hAnsi="Times New Roman"/>
          <w:sz w:val="24"/>
          <w:szCs w:val="24"/>
        </w:rPr>
        <w:t>Diferencia la relación del Derecho Mercantil con las otras ramas del derecho.</w:t>
      </w:r>
    </w:p>
    <w:p w:rsidR="002520F6" w:rsidRPr="00A0609C" w:rsidRDefault="002520F6" w:rsidP="003224F0">
      <w:pPr>
        <w:spacing w:after="0" w:line="360" w:lineRule="auto"/>
        <w:jc w:val="both"/>
        <w:rPr>
          <w:rFonts w:ascii="Times New Roman" w:hAnsi="Times New Roman"/>
          <w:sz w:val="24"/>
          <w:szCs w:val="24"/>
        </w:rPr>
      </w:pPr>
      <w:r w:rsidRPr="00A0609C">
        <w:rPr>
          <w:rFonts w:ascii="Times New Roman" w:hAnsi="Times New Roman"/>
          <w:sz w:val="24"/>
          <w:szCs w:val="24"/>
        </w:rPr>
        <w:t>Analiza la importancia del Derecho Mercantil.</w:t>
      </w:r>
    </w:p>
    <w:p w:rsidR="00DC1C3F" w:rsidRPr="00A0609C" w:rsidRDefault="00DC1C3F" w:rsidP="003224F0">
      <w:pPr>
        <w:spacing w:after="0" w:line="360" w:lineRule="auto"/>
        <w:jc w:val="both"/>
        <w:rPr>
          <w:rFonts w:ascii="Times New Roman" w:hAnsi="Times New Roman"/>
          <w:sz w:val="24"/>
          <w:szCs w:val="24"/>
        </w:rPr>
      </w:pPr>
      <w:r w:rsidRPr="00A0609C">
        <w:rPr>
          <w:rFonts w:ascii="Times New Roman" w:hAnsi="Times New Roman"/>
          <w:sz w:val="24"/>
          <w:szCs w:val="24"/>
        </w:rPr>
        <w:t>Comprende desde el nacimiento del derecho Mercantil hasta el presente año.</w:t>
      </w:r>
    </w:p>
    <w:p w:rsidR="002520F6" w:rsidRDefault="002520F6" w:rsidP="003224F0">
      <w:pPr>
        <w:spacing w:after="0" w:line="360" w:lineRule="auto"/>
        <w:jc w:val="both"/>
        <w:rPr>
          <w:rFonts w:ascii="Times New Roman" w:hAnsi="Times New Roman"/>
        </w:rPr>
      </w:pPr>
    </w:p>
    <w:p w:rsidR="002520F6" w:rsidRDefault="002520F6"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DC1C3F" w:rsidRDefault="00DC1C3F" w:rsidP="003224F0">
      <w:pPr>
        <w:spacing w:after="0" w:line="360" w:lineRule="auto"/>
        <w:jc w:val="both"/>
        <w:rPr>
          <w:rFonts w:ascii="Times New Roman" w:hAnsi="Times New Roman"/>
        </w:rPr>
      </w:pPr>
    </w:p>
    <w:p w:rsidR="007246FC" w:rsidRDefault="007246FC" w:rsidP="00AF03E5">
      <w:pPr>
        <w:spacing w:after="0" w:line="360" w:lineRule="auto"/>
        <w:rPr>
          <w:rFonts w:ascii="Times New Roman" w:hAnsi="Times New Roman"/>
          <w:b/>
          <w:bCs/>
        </w:rPr>
      </w:pPr>
    </w:p>
    <w:p w:rsidR="007246FC" w:rsidRDefault="007246FC" w:rsidP="00AF03E5">
      <w:pPr>
        <w:spacing w:after="0" w:line="360" w:lineRule="auto"/>
        <w:rPr>
          <w:rFonts w:ascii="Times New Roman" w:hAnsi="Times New Roman"/>
          <w:b/>
          <w:bCs/>
        </w:rPr>
      </w:pPr>
    </w:p>
    <w:p w:rsidR="00AF03E5" w:rsidRPr="00A0609C" w:rsidRDefault="00AF03E5" w:rsidP="00AF03E5">
      <w:pPr>
        <w:spacing w:after="0" w:line="360" w:lineRule="auto"/>
        <w:rPr>
          <w:rFonts w:ascii="Times New Roman" w:hAnsi="Times New Roman"/>
          <w:b/>
          <w:bCs/>
          <w:sz w:val="28"/>
          <w:szCs w:val="28"/>
        </w:rPr>
      </w:pPr>
      <w:r w:rsidRPr="00A0609C">
        <w:rPr>
          <w:rFonts w:ascii="Times New Roman" w:hAnsi="Times New Roman"/>
          <w:b/>
          <w:bCs/>
          <w:sz w:val="28"/>
          <w:szCs w:val="28"/>
        </w:rPr>
        <w:t xml:space="preserve">ORIGEN DEL DERECHO MERCANTIL </w:t>
      </w:r>
    </w:p>
    <w:p w:rsidR="00516E5C" w:rsidRPr="00DC1C3F" w:rsidRDefault="00516E5C" w:rsidP="00AF03E5">
      <w:pPr>
        <w:spacing w:after="0" w:line="360" w:lineRule="auto"/>
        <w:rPr>
          <w:rFonts w:ascii="Times New Roman" w:hAnsi="Times New Roman"/>
          <w:b/>
          <w:bCs/>
        </w:rPr>
      </w:pPr>
    </w:p>
    <w:p w:rsidR="00AF03E5"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La definición etimológica es la forma más usual de la definición nominal, o sea, la explicación del origen de la palabra con que se designa aquello que se estudia, valiéndonos para ello de los elementos fonéticos que la forman. En este caso estudiaremos la etimología de la palabra Derecho la cual proviene del latín Directum, que significa dirigido, en línea recta, lo que va directo a un fin.</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En la evolución del Derecho Mercantil tenemos tres etapas importantes:</w:t>
      </w:r>
    </w:p>
    <w:p w:rsidR="00AF03E5" w:rsidRPr="00A0609C" w:rsidRDefault="00AF03E5" w:rsidP="003224F0">
      <w:pPr>
        <w:spacing w:after="0" w:line="360" w:lineRule="auto"/>
        <w:jc w:val="both"/>
        <w:rPr>
          <w:rFonts w:ascii="Times New Roman" w:hAnsi="Times New Roman"/>
          <w:sz w:val="24"/>
          <w:szCs w:val="24"/>
          <w:lang w:val="es-ES"/>
        </w:rPr>
      </w:pP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b/>
          <w:sz w:val="24"/>
          <w:szCs w:val="24"/>
          <w:lang w:val="es-ES"/>
        </w:rPr>
        <w:t>En la Antigüedad</w:t>
      </w:r>
      <w:r w:rsidRPr="00A0609C">
        <w:rPr>
          <w:rFonts w:ascii="Times New Roman" w:hAnsi="Times New Roman"/>
          <w:b/>
          <w:color w:val="FF0000"/>
          <w:sz w:val="24"/>
          <w:szCs w:val="24"/>
          <w:lang w:val="es-ES"/>
        </w:rPr>
        <w:t xml:space="preserve">: </w:t>
      </w:r>
      <w:r w:rsidRPr="00A0609C">
        <w:rPr>
          <w:rFonts w:ascii="Times New Roman" w:hAnsi="Times New Roman"/>
          <w:sz w:val="24"/>
          <w:szCs w:val="24"/>
          <w:lang w:val="es-ES"/>
        </w:rPr>
        <w:t xml:space="preserve">Se encuentran en el Código de Hammurabi (año 1691 ADC) regulaciones de las Asociaciones, los Créditos y la Navegación. La actividad comercial de los fenicios dio nacimiento a las modalidades de los puertos y un gran avance en el Derecho Mercantil Marítimo. </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b/>
          <w:sz w:val="24"/>
          <w:szCs w:val="24"/>
          <w:lang w:val="es-ES"/>
        </w:rPr>
        <w:t>En la Edad Media</w:t>
      </w:r>
      <w:r w:rsidRPr="00A0609C">
        <w:rPr>
          <w:rFonts w:ascii="Times New Roman" w:hAnsi="Times New Roman"/>
          <w:b/>
          <w:color w:val="FF0000"/>
          <w:sz w:val="24"/>
          <w:szCs w:val="24"/>
          <w:lang w:val="es-ES"/>
        </w:rPr>
        <w:t>:</w:t>
      </w:r>
      <w:r w:rsidRPr="00A0609C">
        <w:rPr>
          <w:rFonts w:ascii="Times New Roman" w:hAnsi="Times New Roman"/>
          <w:b/>
          <w:sz w:val="24"/>
          <w:szCs w:val="24"/>
          <w:lang w:val="es-ES"/>
        </w:rPr>
        <w:t xml:space="preserve"> </w:t>
      </w:r>
      <w:r w:rsidRPr="00A0609C">
        <w:rPr>
          <w:rFonts w:ascii="Times New Roman" w:hAnsi="Times New Roman"/>
          <w:sz w:val="24"/>
          <w:szCs w:val="24"/>
          <w:lang w:val="es-ES"/>
        </w:rPr>
        <w:t>Luego de la caída del Imperio Romano y con la entrada del feudalismo surge un nuevo derecho guiado por la costumbre dando nacimiento a leyes escritas, a los estatutos y como consecuencia el Derecho Estatutario que forma parte del Derecho Mercantil. En esos tiempos los jueces encargados de los asuntos marítimos debían ajustar sus decisiones que fueron celebres en los siglos XIV y XVIII.</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b/>
          <w:sz w:val="24"/>
          <w:szCs w:val="24"/>
          <w:lang w:val="es-ES"/>
        </w:rPr>
        <w:t xml:space="preserve">En la Edad Moderna: </w:t>
      </w:r>
      <w:r w:rsidRPr="00A0609C">
        <w:rPr>
          <w:rFonts w:ascii="Times New Roman" w:hAnsi="Times New Roman"/>
          <w:sz w:val="24"/>
          <w:szCs w:val="24"/>
          <w:lang w:val="es-ES"/>
        </w:rPr>
        <w:t>El Derecho Mercantil nace en Francia a través de la ordenanza del Comercio en el año 1673, distada bajo el Régimen de Luis XIV produciéndose el nacimiento del Código Napoleónico de 1802 el cual tiene alcance hasta América Latina.</w:t>
      </w:r>
    </w:p>
    <w:p w:rsidR="00354106" w:rsidRPr="00A0609C" w:rsidRDefault="00354106" w:rsidP="003224F0">
      <w:pPr>
        <w:spacing w:after="0" w:line="360" w:lineRule="auto"/>
        <w:jc w:val="both"/>
        <w:rPr>
          <w:rFonts w:ascii="Times New Roman" w:hAnsi="Times New Roman"/>
          <w:sz w:val="24"/>
          <w:szCs w:val="24"/>
          <w:lang w:val="es-ES"/>
        </w:rPr>
      </w:pPr>
    </w:p>
    <w:p w:rsidR="00354106" w:rsidRPr="00A0609C" w:rsidRDefault="00354106"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Historia del derecho comercial </w:t>
      </w:r>
    </w:p>
    <w:p w:rsidR="0007106B" w:rsidRDefault="004B5765" w:rsidP="00AF03E5">
      <w:pPr>
        <w:spacing w:after="0" w:line="360" w:lineRule="auto"/>
        <w:rPr>
          <w:rFonts w:ascii="Times New Roman" w:hAnsi="Times New Roman"/>
          <w:lang w:val="es-ES"/>
        </w:rPr>
      </w:pPr>
      <w:hyperlink r:id="rId10" w:history="1">
        <w:r w:rsidR="00354106" w:rsidRPr="000965A4">
          <w:rPr>
            <w:rStyle w:val="Hipervnculo"/>
            <w:rFonts w:ascii="Times New Roman" w:hAnsi="Times New Roman"/>
            <w:lang w:val="es-ES"/>
          </w:rPr>
          <w:t>https://youtu.be/dQbibQbxO7U?si=-HIFb0_fXk7mrs1Y</w:t>
        </w:r>
      </w:hyperlink>
      <w:r w:rsidR="00354106">
        <w:rPr>
          <w:rFonts w:ascii="Times New Roman" w:hAnsi="Times New Roman"/>
          <w:lang w:val="es-ES"/>
        </w:rPr>
        <w:t xml:space="preserve"> </w:t>
      </w: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354106" w:rsidRDefault="00354106" w:rsidP="0007106B">
      <w:pPr>
        <w:spacing w:after="0" w:line="360" w:lineRule="auto"/>
        <w:jc w:val="center"/>
        <w:rPr>
          <w:rFonts w:ascii="Times New Roman" w:hAnsi="Times New Roman"/>
          <w:lang w:val="es-ES"/>
        </w:rPr>
      </w:pPr>
    </w:p>
    <w:p w:rsidR="0007106B" w:rsidRPr="00B86551" w:rsidRDefault="00516E5C" w:rsidP="0007106B">
      <w:pPr>
        <w:spacing w:after="0" w:line="360" w:lineRule="auto"/>
        <w:jc w:val="center"/>
        <w:rPr>
          <w:rFonts w:ascii="Times New Roman" w:hAnsi="Times New Roman"/>
          <w:b/>
          <w:lang w:val="es-ES"/>
        </w:rPr>
      </w:pPr>
      <w:r w:rsidRPr="00B86551">
        <w:rPr>
          <w:rFonts w:ascii="Times New Roman" w:hAnsi="Times New Roman"/>
          <w:b/>
          <w:lang w:val="es-ES"/>
        </w:rPr>
        <w:t>I</w:t>
      </w:r>
      <w:r w:rsidR="0007106B" w:rsidRPr="00B86551">
        <w:rPr>
          <w:rFonts w:ascii="Times New Roman" w:hAnsi="Times New Roman"/>
          <w:b/>
          <w:lang w:val="es-ES"/>
        </w:rPr>
        <w:t xml:space="preserve">magen </w:t>
      </w:r>
      <w:r w:rsidRPr="00B86551">
        <w:rPr>
          <w:rFonts w:ascii="Times New Roman" w:hAnsi="Times New Roman"/>
          <w:b/>
          <w:lang w:val="es-ES"/>
        </w:rPr>
        <w:t>1 Derecho</w:t>
      </w:r>
      <w:r w:rsidR="0007106B" w:rsidRPr="00B86551">
        <w:rPr>
          <w:rFonts w:ascii="Times New Roman" w:hAnsi="Times New Roman"/>
          <w:b/>
          <w:lang w:val="es-ES"/>
        </w:rPr>
        <w:t xml:space="preserve"> Mercantil </w:t>
      </w:r>
    </w:p>
    <w:p w:rsidR="00FE5054" w:rsidRDefault="00FE5054" w:rsidP="00FE5054">
      <w:pPr>
        <w:spacing w:after="0" w:line="360" w:lineRule="auto"/>
        <w:jc w:val="center"/>
        <w:rPr>
          <w:rFonts w:ascii="Times New Roman" w:hAnsi="Times New Roman"/>
          <w:b/>
          <w:color w:val="FF0000"/>
          <w:sz w:val="24"/>
          <w:szCs w:val="24"/>
          <w:lang w:val="es-ES"/>
        </w:rPr>
      </w:pPr>
      <w:r>
        <w:rPr>
          <w:rFonts w:ascii="Times New Roman" w:hAnsi="Times New Roman"/>
          <w:b/>
          <w:noProof/>
          <w:color w:val="FF0000"/>
          <w:sz w:val="24"/>
          <w:szCs w:val="24"/>
          <w:lang w:eastAsia="es-VE"/>
        </w:rPr>
        <w:drawing>
          <wp:inline distT="0" distB="0" distL="0" distR="0" wp14:anchorId="0769C26C">
            <wp:extent cx="2743200" cy="1647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5849" cy="1649585"/>
                    </a:xfrm>
                    <a:prstGeom prst="rect">
                      <a:avLst/>
                    </a:prstGeom>
                    <a:noFill/>
                  </pic:spPr>
                </pic:pic>
              </a:graphicData>
            </a:graphic>
          </wp:inline>
        </w:drawing>
      </w:r>
    </w:p>
    <w:p w:rsidR="0007106B" w:rsidRPr="00A0609C" w:rsidRDefault="0007106B" w:rsidP="0007106B">
      <w:pPr>
        <w:spacing w:after="0" w:line="360" w:lineRule="auto"/>
        <w:rPr>
          <w:rFonts w:ascii="Times New Roman" w:hAnsi="Times New Roman"/>
          <w:b/>
          <w:sz w:val="20"/>
          <w:szCs w:val="20"/>
          <w:lang w:val="es-ES"/>
        </w:rPr>
      </w:pPr>
      <w:r w:rsidRPr="00A0609C">
        <w:rPr>
          <w:rFonts w:ascii="Times New Roman" w:hAnsi="Times New Roman"/>
          <w:b/>
          <w:sz w:val="20"/>
          <w:szCs w:val="20"/>
          <w:lang w:val="es-ES"/>
        </w:rPr>
        <w:t xml:space="preserve">                             </w:t>
      </w:r>
      <w:r w:rsidR="00A0609C">
        <w:rPr>
          <w:rFonts w:ascii="Times New Roman" w:hAnsi="Times New Roman"/>
          <w:b/>
          <w:sz w:val="20"/>
          <w:szCs w:val="20"/>
          <w:lang w:val="es-ES"/>
        </w:rPr>
        <w:t xml:space="preserve">                                </w:t>
      </w:r>
      <w:r w:rsidRPr="00A0609C">
        <w:rPr>
          <w:rFonts w:ascii="Times New Roman" w:hAnsi="Times New Roman"/>
          <w:b/>
          <w:sz w:val="20"/>
          <w:szCs w:val="20"/>
          <w:lang w:val="es-ES"/>
        </w:rPr>
        <w:t>Fuente: Freepik.es, 2024</w:t>
      </w:r>
    </w:p>
    <w:p w:rsidR="0007106B" w:rsidRPr="0007106B" w:rsidRDefault="0007106B" w:rsidP="0007106B">
      <w:pPr>
        <w:spacing w:after="0" w:line="360" w:lineRule="auto"/>
        <w:rPr>
          <w:rFonts w:ascii="Times New Roman" w:hAnsi="Times New Roman"/>
          <w:b/>
          <w:sz w:val="24"/>
          <w:szCs w:val="24"/>
          <w:lang w:val="es-ES"/>
        </w:rPr>
      </w:pPr>
    </w:p>
    <w:p w:rsidR="0007106B" w:rsidRPr="00A0609C" w:rsidRDefault="0007106B" w:rsidP="0007106B">
      <w:pPr>
        <w:spacing w:after="0" w:line="360" w:lineRule="auto"/>
        <w:rPr>
          <w:rFonts w:ascii="Times New Roman" w:hAnsi="Times New Roman"/>
          <w:b/>
          <w:sz w:val="24"/>
          <w:szCs w:val="24"/>
          <w:lang w:val="es-ES"/>
        </w:rPr>
      </w:pPr>
      <w:r w:rsidRPr="00A0609C">
        <w:rPr>
          <w:rFonts w:ascii="Times New Roman" w:hAnsi="Times New Roman"/>
          <w:b/>
          <w:sz w:val="24"/>
          <w:szCs w:val="24"/>
          <w:lang w:val="es-ES"/>
        </w:rPr>
        <w:t xml:space="preserve">CONCEPTO DE DERECHO MERCANTIL </w:t>
      </w:r>
    </w:p>
    <w:p w:rsidR="00AF03E5" w:rsidRPr="00A0609C" w:rsidRDefault="00AF03E5" w:rsidP="00AF03E5">
      <w:pPr>
        <w:pStyle w:val="Prrafodelista"/>
        <w:numPr>
          <w:ilvl w:val="0"/>
          <w:numId w:val="3"/>
        </w:numPr>
        <w:spacing w:after="0" w:line="360" w:lineRule="auto"/>
        <w:rPr>
          <w:rFonts w:ascii="Times New Roman" w:hAnsi="Times New Roman"/>
          <w:sz w:val="24"/>
          <w:szCs w:val="24"/>
        </w:rPr>
      </w:pPr>
      <w:r w:rsidRPr="00A0609C">
        <w:rPr>
          <w:rFonts w:ascii="Times New Roman" w:hAnsi="Times New Roman"/>
          <w:sz w:val="24"/>
          <w:szCs w:val="24"/>
        </w:rPr>
        <w:t>Es un conjunto de normas, reglas y preceptos, que regulan las actividades del comercio.</w:t>
      </w:r>
    </w:p>
    <w:p w:rsidR="00AF03E5" w:rsidRPr="00A0609C" w:rsidRDefault="00AF03E5" w:rsidP="00AF03E5">
      <w:pPr>
        <w:pStyle w:val="Prrafodelista"/>
        <w:spacing w:after="0" w:line="360" w:lineRule="auto"/>
        <w:ind w:left="420"/>
        <w:rPr>
          <w:rFonts w:ascii="Times New Roman" w:hAnsi="Times New Roman"/>
          <w:sz w:val="24"/>
          <w:szCs w:val="24"/>
        </w:rPr>
      </w:pPr>
    </w:p>
    <w:p w:rsidR="00AF03E5" w:rsidRPr="00A0609C" w:rsidRDefault="00AF03E5" w:rsidP="00AF03E5">
      <w:pPr>
        <w:pStyle w:val="Prrafodelista"/>
        <w:numPr>
          <w:ilvl w:val="0"/>
          <w:numId w:val="3"/>
        </w:numPr>
        <w:spacing w:after="0" w:line="360" w:lineRule="auto"/>
        <w:rPr>
          <w:rFonts w:ascii="Times New Roman" w:hAnsi="Times New Roman"/>
          <w:sz w:val="24"/>
          <w:szCs w:val="24"/>
        </w:rPr>
      </w:pPr>
      <w:r w:rsidRPr="00A0609C">
        <w:rPr>
          <w:rFonts w:ascii="Times New Roman" w:hAnsi="Times New Roman"/>
          <w:sz w:val="24"/>
          <w:szCs w:val="24"/>
        </w:rPr>
        <w:t xml:space="preserve">Es la rama del Derecho Privado que regula las operaciones jurídicas entre comerciantes y no comerciantes. </w:t>
      </w:r>
    </w:p>
    <w:p w:rsidR="00AF03E5" w:rsidRPr="00A0609C" w:rsidRDefault="00AF03E5" w:rsidP="00AF03E5">
      <w:pPr>
        <w:pStyle w:val="Prrafodelista"/>
        <w:rPr>
          <w:rFonts w:ascii="Times New Roman" w:hAnsi="Times New Roman"/>
          <w:sz w:val="24"/>
          <w:szCs w:val="24"/>
        </w:rPr>
      </w:pPr>
    </w:p>
    <w:p w:rsidR="00AF03E5" w:rsidRPr="00A0609C" w:rsidRDefault="00AF03E5" w:rsidP="00AF03E5">
      <w:pPr>
        <w:pStyle w:val="Prrafodelista"/>
        <w:numPr>
          <w:ilvl w:val="0"/>
          <w:numId w:val="3"/>
        </w:numPr>
        <w:spacing w:after="0" w:line="360" w:lineRule="auto"/>
        <w:rPr>
          <w:rFonts w:ascii="Times New Roman" w:hAnsi="Times New Roman"/>
          <w:sz w:val="24"/>
          <w:szCs w:val="24"/>
        </w:rPr>
      </w:pPr>
      <w:r w:rsidRPr="00A0609C">
        <w:rPr>
          <w:rFonts w:ascii="Times New Roman" w:hAnsi="Times New Roman"/>
          <w:sz w:val="24"/>
          <w:szCs w:val="24"/>
        </w:rPr>
        <w:t xml:space="preserve">Es el ordenamiento privado propio de los empresarios y de su estatuto, así como de la actividad externa que éstos realizan por medio de su empresa </w:t>
      </w:r>
    </w:p>
    <w:p w:rsidR="00AF03E5" w:rsidRPr="00A0609C" w:rsidRDefault="00AF03E5" w:rsidP="00AF03E5">
      <w:pPr>
        <w:pStyle w:val="Prrafodelista"/>
        <w:spacing w:after="0" w:line="360" w:lineRule="auto"/>
        <w:ind w:left="420"/>
        <w:rPr>
          <w:rFonts w:ascii="Times New Roman" w:hAnsi="Times New Roman"/>
          <w:sz w:val="24"/>
          <w:szCs w:val="24"/>
        </w:rPr>
      </w:pPr>
    </w:p>
    <w:p w:rsidR="00AF03E5" w:rsidRPr="00A0609C" w:rsidRDefault="00AF03E5" w:rsidP="00AF03E5">
      <w:pPr>
        <w:spacing w:after="0" w:line="360" w:lineRule="auto"/>
        <w:rPr>
          <w:rFonts w:ascii="Times New Roman" w:hAnsi="Times New Roman"/>
          <w:sz w:val="24"/>
          <w:szCs w:val="24"/>
        </w:rPr>
      </w:pPr>
      <w:r w:rsidRPr="00A0609C">
        <w:rPr>
          <w:rFonts w:ascii="Times New Roman" w:hAnsi="Times New Roman"/>
          <w:sz w:val="24"/>
          <w:szCs w:val="24"/>
        </w:rPr>
        <w:t>(4) es la rama del derecho que regula el ejercicio del comercio. Uno de sus fundamentos es el comercio libre.</w:t>
      </w:r>
    </w:p>
    <w:p w:rsidR="00FE5054" w:rsidRPr="00A0609C" w:rsidRDefault="00FE5054" w:rsidP="00AF03E5">
      <w:pPr>
        <w:spacing w:after="0" w:line="360" w:lineRule="auto"/>
        <w:rPr>
          <w:rFonts w:ascii="Times New Roman" w:hAnsi="Times New Roman"/>
          <w:sz w:val="24"/>
          <w:szCs w:val="24"/>
        </w:rPr>
      </w:pPr>
    </w:p>
    <w:p w:rsidR="00AF03E5" w:rsidRPr="00A0609C" w:rsidRDefault="00AF03E5" w:rsidP="00AF03E5">
      <w:pPr>
        <w:spacing w:after="0" w:line="360" w:lineRule="auto"/>
        <w:rPr>
          <w:rFonts w:ascii="Times New Roman" w:hAnsi="Times New Roman"/>
          <w:sz w:val="24"/>
          <w:szCs w:val="24"/>
        </w:rPr>
      </w:pPr>
      <w:r w:rsidRPr="00A0609C">
        <w:rPr>
          <w:rFonts w:ascii="Times New Roman" w:hAnsi="Times New Roman"/>
          <w:sz w:val="24"/>
          <w:szCs w:val="24"/>
        </w:rPr>
        <w:t xml:space="preserve">(5) Según Rocco, Alfredo (): “no es más que un conjunto de normas que regulan la materia comercial y mercantil y tiene dos objetos de regulación llamados criterio </w:t>
      </w:r>
      <w:r w:rsidRPr="00A0609C">
        <w:rPr>
          <w:rFonts w:ascii="Times New Roman" w:hAnsi="Times New Roman"/>
          <w:sz w:val="24"/>
          <w:szCs w:val="24"/>
        </w:rPr>
        <w:lastRenderedPageBreak/>
        <w:t xml:space="preserve">objetivo que hace referencia al comercio o a los actos de comercio y criterio subjetivo es el que se refiere a la persona que lleva la calidad de comerciante”. </w:t>
      </w:r>
    </w:p>
    <w:p w:rsidR="00AF03E5" w:rsidRPr="00A0609C" w:rsidRDefault="00A0609C" w:rsidP="00AF03E5">
      <w:pPr>
        <w:spacing w:after="0" w:line="360" w:lineRule="auto"/>
        <w:rPr>
          <w:rFonts w:ascii="Times New Roman" w:hAnsi="Times New Roman"/>
          <w:sz w:val="24"/>
          <w:szCs w:val="24"/>
        </w:rPr>
      </w:pPr>
      <w:r w:rsidRPr="00A0609C">
        <w:rPr>
          <w:rFonts w:ascii="Times New Roman" w:hAnsi="Times New Roman"/>
          <w:sz w:val="24"/>
          <w:szCs w:val="24"/>
        </w:rPr>
        <w:t xml:space="preserve"> </w:t>
      </w:r>
      <w:r w:rsidR="00AF03E5" w:rsidRPr="00A0609C">
        <w:rPr>
          <w:rFonts w:ascii="Times New Roman" w:hAnsi="Times New Roman"/>
          <w:sz w:val="24"/>
          <w:szCs w:val="24"/>
        </w:rPr>
        <w:t xml:space="preserve">(6) Según los doctores Urdaneta, Gustavo; Reyes, Omar y Zerpa, Levis (1970): “Es un derecho autónomo y especial, separado por vez primera de “ius civile”, un derecho surgido y aplicado al limitado ámbito del gremio del comerciante, donde se desarrollará y permanecerá hasta que el comerciante vaya aplicando su radio de acción económica y política. </w:t>
      </w:r>
    </w:p>
    <w:p w:rsidR="00AF03E5" w:rsidRPr="00A0609C" w:rsidRDefault="00AF03E5" w:rsidP="00AF03E5">
      <w:pPr>
        <w:spacing w:after="0" w:line="360" w:lineRule="auto"/>
        <w:rPr>
          <w:rFonts w:ascii="Times New Roman" w:hAnsi="Times New Roman"/>
          <w:sz w:val="24"/>
          <w:szCs w:val="24"/>
        </w:rPr>
      </w:pPr>
      <w:r w:rsidRPr="00A0609C">
        <w:rPr>
          <w:rFonts w:ascii="Times New Roman" w:hAnsi="Times New Roman"/>
          <w:sz w:val="24"/>
          <w:szCs w:val="24"/>
        </w:rPr>
        <w:t>Por lo que puede concluir:</w:t>
      </w:r>
    </w:p>
    <w:p w:rsidR="00AF03E5" w:rsidRPr="00A0609C" w:rsidRDefault="00AF03E5" w:rsidP="00AF03E5">
      <w:pPr>
        <w:spacing w:after="0" w:line="360" w:lineRule="auto"/>
        <w:rPr>
          <w:rFonts w:ascii="Times New Roman" w:hAnsi="Times New Roman"/>
          <w:sz w:val="24"/>
          <w:szCs w:val="24"/>
        </w:rPr>
      </w:pPr>
      <w:r w:rsidRPr="00A0609C">
        <w:rPr>
          <w:rFonts w:ascii="Times New Roman" w:hAnsi="Times New Roman"/>
          <w:sz w:val="24"/>
          <w:szCs w:val="24"/>
        </w:rPr>
        <w:t xml:space="preserve">     El derecho mercantil (o derecho comercial): Es el conjunto de normas relativas a los comerciantes en el ejercicio de su profesión, a los actos de comercio legalmente calificados como tales y a las relaciones jurídicas derivadas de la realización de estos. Además, es un derecho autónomo y especial de aplicación exclusiva del gremio del comerciante.</w:t>
      </w:r>
    </w:p>
    <w:p w:rsidR="00AF03E5" w:rsidRDefault="00AF03E5" w:rsidP="00AF03E5">
      <w:pPr>
        <w:spacing w:after="0" w:line="360" w:lineRule="auto"/>
        <w:rPr>
          <w:rFonts w:ascii="Times New Roman" w:hAnsi="Times New Roman"/>
        </w:rPr>
      </w:pPr>
    </w:p>
    <w:p w:rsidR="00AF03E5" w:rsidRPr="00A0609C" w:rsidRDefault="00AF03E5" w:rsidP="00AF03E5">
      <w:pPr>
        <w:spacing w:after="0" w:line="360" w:lineRule="auto"/>
        <w:rPr>
          <w:rFonts w:ascii="Times New Roman" w:hAnsi="Times New Roman"/>
          <w:b/>
          <w:sz w:val="28"/>
          <w:szCs w:val="28"/>
          <w:lang w:val="es-ES"/>
        </w:rPr>
      </w:pPr>
      <w:r w:rsidRPr="00A0609C">
        <w:rPr>
          <w:rFonts w:ascii="Times New Roman" w:hAnsi="Times New Roman"/>
          <w:b/>
          <w:sz w:val="28"/>
          <w:szCs w:val="28"/>
          <w:lang w:val="es-ES"/>
        </w:rPr>
        <w:t>ASPECTOS QUE COMPRENDE EL DERECHO MERCANTIL</w:t>
      </w:r>
    </w:p>
    <w:p w:rsidR="00A0609C" w:rsidRDefault="00A0609C" w:rsidP="00AF03E5">
      <w:pPr>
        <w:spacing w:after="0" w:line="360" w:lineRule="auto"/>
        <w:rPr>
          <w:rFonts w:ascii="Times New Roman" w:hAnsi="Times New Roman"/>
          <w:sz w:val="24"/>
          <w:szCs w:val="24"/>
          <w:lang w:val="es-ES"/>
        </w:rPr>
      </w:pPr>
    </w:p>
    <w:p w:rsidR="00FE5054"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 xml:space="preserve">     Los aspectos que comprenden el derecho m</w:t>
      </w:r>
      <w:r w:rsidR="003224F0" w:rsidRPr="00A0609C">
        <w:rPr>
          <w:rFonts w:ascii="Times New Roman" w:hAnsi="Times New Roman"/>
          <w:sz w:val="24"/>
          <w:szCs w:val="24"/>
          <w:lang w:val="es-ES"/>
        </w:rPr>
        <w:t>ercantil están relacionados con</w:t>
      </w:r>
      <w:r w:rsidRPr="00A0609C">
        <w:rPr>
          <w:rFonts w:ascii="Times New Roman" w:hAnsi="Times New Roman"/>
          <w:sz w:val="24"/>
          <w:szCs w:val="24"/>
          <w:lang w:val="es-ES"/>
        </w:rPr>
        <w:t xml:space="preserve"> su desarrollo en el tiempo y su relación con otras materias ya que no es derecho aislado. Estos aspectos se desarrollan a continuación.</w:t>
      </w:r>
    </w:p>
    <w:p w:rsidR="003224F0" w:rsidRPr="00AF03E5" w:rsidRDefault="003224F0" w:rsidP="00AF03E5">
      <w:pPr>
        <w:spacing w:after="0" w:line="360" w:lineRule="auto"/>
        <w:rPr>
          <w:rFonts w:ascii="Times New Roman" w:hAnsi="Times New Roman"/>
          <w:lang w:val="es-ES"/>
        </w:rPr>
      </w:pPr>
    </w:p>
    <w:p w:rsidR="00FE5054" w:rsidRPr="008806D2" w:rsidRDefault="00946227" w:rsidP="008806D2">
      <w:pPr>
        <w:spacing w:after="0" w:line="360" w:lineRule="auto"/>
        <w:jc w:val="center"/>
        <w:rPr>
          <w:rFonts w:ascii="Times New Roman" w:hAnsi="Times New Roman"/>
          <w:b/>
          <w:sz w:val="24"/>
          <w:szCs w:val="24"/>
          <w:lang w:val="es-ES"/>
        </w:rPr>
      </w:pPr>
      <w:r>
        <w:rPr>
          <w:rFonts w:ascii="Times New Roman" w:hAnsi="Times New Roman"/>
          <w:b/>
          <w:sz w:val="24"/>
          <w:szCs w:val="24"/>
          <w:lang w:val="es-ES"/>
        </w:rPr>
        <w:t xml:space="preserve">Imagen 2 </w:t>
      </w:r>
      <w:r w:rsidR="008806D2">
        <w:rPr>
          <w:rFonts w:ascii="Times New Roman" w:hAnsi="Times New Roman"/>
          <w:b/>
          <w:sz w:val="24"/>
          <w:szCs w:val="24"/>
          <w:lang w:val="es-ES"/>
        </w:rPr>
        <w:t xml:space="preserve">Comercio </w:t>
      </w:r>
    </w:p>
    <w:p w:rsidR="003224F0" w:rsidRDefault="00FE5054" w:rsidP="00FE5054">
      <w:pPr>
        <w:spacing w:after="0" w:line="360" w:lineRule="auto"/>
        <w:jc w:val="center"/>
        <w:rPr>
          <w:rFonts w:ascii="Times New Roman" w:hAnsi="Times New Roman"/>
          <w:b/>
          <w:color w:val="FF0000"/>
          <w:sz w:val="24"/>
          <w:szCs w:val="24"/>
          <w:lang w:val="es-ES"/>
        </w:rPr>
      </w:pPr>
      <w:r>
        <w:rPr>
          <w:rFonts w:ascii="Times New Roman" w:hAnsi="Times New Roman"/>
          <w:b/>
          <w:noProof/>
          <w:color w:val="FF0000"/>
          <w:sz w:val="24"/>
          <w:szCs w:val="24"/>
          <w:lang w:eastAsia="es-VE"/>
        </w:rPr>
        <w:drawing>
          <wp:inline distT="0" distB="0" distL="0" distR="0" wp14:anchorId="19FBDF54">
            <wp:extent cx="2877820" cy="17011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1701165"/>
                    </a:xfrm>
                    <a:prstGeom prst="rect">
                      <a:avLst/>
                    </a:prstGeom>
                    <a:noFill/>
                  </pic:spPr>
                </pic:pic>
              </a:graphicData>
            </a:graphic>
          </wp:inline>
        </w:drawing>
      </w:r>
    </w:p>
    <w:p w:rsidR="0007106B" w:rsidRDefault="008806D2" w:rsidP="00FE5054">
      <w:pPr>
        <w:spacing w:after="0" w:line="360" w:lineRule="auto"/>
        <w:jc w:val="center"/>
        <w:rPr>
          <w:rFonts w:ascii="Times New Roman" w:hAnsi="Times New Roman"/>
          <w:b/>
          <w:sz w:val="24"/>
          <w:szCs w:val="24"/>
          <w:lang w:val="es-ES"/>
        </w:rPr>
      </w:pPr>
      <w:r w:rsidRPr="008806D2">
        <w:rPr>
          <w:rFonts w:ascii="Times New Roman" w:hAnsi="Times New Roman"/>
          <w:b/>
          <w:sz w:val="24"/>
          <w:szCs w:val="24"/>
          <w:lang w:val="es-ES"/>
        </w:rPr>
        <w:t>Fuente: Freepik,es. 2024</w:t>
      </w:r>
    </w:p>
    <w:p w:rsidR="008220CB" w:rsidRPr="008806D2" w:rsidRDefault="008220CB" w:rsidP="00FE5054">
      <w:pPr>
        <w:spacing w:after="0" w:line="360" w:lineRule="auto"/>
        <w:jc w:val="center"/>
        <w:rPr>
          <w:rFonts w:ascii="Times New Roman" w:hAnsi="Times New Roman"/>
          <w:b/>
          <w:sz w:val="24"/>
          <w:szCs w:val="24"/>
          <w:lang w:val="es-ES"/>
        </w:rPr>
      </w:pPr>
    </w:p>
    <w:p w:rsidR="00A0609C" w:rsidRDefault="00A0609C" w:rsidP="0007106B">
      <w:pPr>
        <w:spacing w:after="0" w:line="360" w:lineRule="auto"/>
        <w:jc w:val="center"/>
        <w:rPr>
          <w:rFonts w:ascii="Times New Roman" w:hAnsi="Times New Roman"/>
          <w:b/>
          <w:sz w:val="24"/>
          <w:szCs w:val="24"/>
          <w:lang w:val="es-ES"/>
        </w:rPr>
      </w:pPr>
    </w:p>
    <w:p w:rsidR="00FE5054" w:rsidRPr="00A0609C" w:rsidRDefault="0007106B" w:rsidP="0007106B">
      <w:pPr>
        <w:spacing w:after="0" w:line="360" w:lineRule="auto"/>
        <w:jc w:val="center"/>
        <w:rPr>
          <w:rFonts w:ascii="Times New Roman" w:hAnsi="Times New Roman"/>
          <w:b/>
          <w:color w:val="FF0000"/>
          <w:sz w:val="28"/>
          <w:szCs w:val="28"/>
          <w:lang w:val="es-ES"/>
        </w:rPr>
      </w:pPr>
      <w:r w:rsidRPr="00A0609C">
        <w:rPr>
          <w:rFonts w:ascii="Times New Roman" w:hAnsi="Times New Roman"/>
          <w:b/>
          <w:sz w:val="28"/>
          <w:szCs w:val="28"/>
          <w:lang w:val="es-ES"/>
        </w:rPr>
        <w:t>CARACTERÍSTICAS DEL DERECHO MERCANTIL</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Como ya hemos estudiado anteriormente, el Derecho Mercantil es una rama del derecho privado, exclusivo del gremio de los comerciantes.</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 xml:space="preserve">1.- Es un </w:t>
      </w:r>
      <w:r w:rsidR="003224F0" w:rsidRPr="00A0609C">
        <w:rPr>
          <w:rFonts w:ascii="Times New Roman" w:hAnsi="Times New Roman"/>
          <w:sz w:val="24"/>
          <w:szCs w:val="24"/>
          <w:lang w:val="es-ES"/>
        </w:rPr>
        <w:t>Derecho Individualista</w:t>
      </w:r>
      <w:r w:rsidRPr="00A0609C">
        <w:rPr>
          <w:rFonts w:ascii="Times New Roman" w:hAnsi="Times New Roman"/>
          <w:sz w:val="24"/>
          <w:szCs w:val="24"/>
          <w:lang w:val="es-ES"/>
        </w:rPr>
        <w:t>: Regula relaciones entre los particulares.</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 xml:space="preserve">2.- Es un Derecho Consuetudinario: </w:t>
      </w:r>
      <w:r w:rsidR="003224F0" w:rsidRPr="00A0609C">
        <w:rPr>
          <w:rFonts w:ascii="Times New Roman" w:hAnsi="Times New Roman"/>
          <w:sz w:val="24"/>
          <w:szCs w:val="24"/>
          <w:lang w:val="es-ES"/>
        </w:rPr>
        <w:t>Ya que,</w:t>
      </w:r>
      <w:r w:rsidRPr="00A0609C">
        <w:rPr>
          <w:rFonts w:ascii="Times New Roman" w:hAnsi="Times New Roman"/>
          <w:sz w:val="24"/>
          <w:szCs w:val="24"/>
          <w:lang w:val="es-ES"/>
        </w:rPr>
        <w:t xml:space="preserve"> a pesar de estar codificado, se basa en la tradición, en la costumbre de los comerciantes.</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3.- Es un Derecho Progresivo: Ya que al mismo tiempo que evolucionan las condiciones sociales y económicas el Derecho Mercantil ha de ir actualizándose.</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4.- Es un Derecho Profesional: Es creado y desarrollado para resolver los conflictos y la actividad propia de los empresarios.</w:t>
      </w:r>
    </w:p>
    <w:p w:rsidR="00AF03E5" w:rsidRPr="00A0609C" w:rsidRDefault="00AF03E5" w:rsidP="00AF03E5">
      <w:pPr>
        <w:spacing w:after="0" w:line="360" w:lineRule="auto"/>
        <w:rPr>
          <w:rFonts w:ascii="Times New Roman" w:hAnsi="Times New Roman"/>
          <w:sz w:val="24"/>
          <w:szCs w:val="24"/>
          <w:lang w:val="es-ES"/>
        </w:rPr>
      </w:pPr>
      <w:r w:rsidRPr="00A0609C">
        <w:rPr>
          <w:rFonts w:ascii="Times New Roman" w:hAnsi="Times New Roman"/>
          <w:sz w:val="24"/>
          <w:szCs w:val="24"/>
          <w:lang w:val="es-ES"/>
        </w:rPr>
        <w:t>5.-Es un Derecho Global/Internacionalizada: Contiene relaciones económicas internacionales reguladas por normativas internacionales que se trabajan a través de UNCITRAL de la ONU , la UNIDROIT de la Cámara de Comercio Internacional de Paris, donde se desarrollan los INCOTERM (Clausulas Internacionales aplicables a las transacciones internacionales) y el Comité Marítimo Internacional.</w:t>
      </w:r>
    </w:p>
    <w:p w:rsidR="00354106" w:rsidRPr="00A0609C" w:rsidRDefault="00354106" w:rsidP="00AF03E5">
      <w:pPr>
        <w:spacing w:after="0" w:line="360" w:lineRule="auto"/>
        <w:rPr>
          <w:rFonts w:ascii="Times New Roman" w:hAnsi="Times New Roman"/>
          <w:sz w:val="24"/>
          <w:szCs w:val="24"/>
          <w:lang w:val="es-ES"/>
        </w:rPr>
      </w:pPr>
    </w:p>
    <w:p w:rsidR="00354106" w:rsidRPr="00A0609C" w:rsidRDefault="00354106" w:rsidP="00354106">
      <w:pPr>
        <w:spacing w:after="0" w:line="360" w:lineRule="auto"/>
        <w:rPr>
          <w:rFonts w:ascii="Times New Roman" w:hAnsi="Times New Roman"/>
          <w:sz w:val="24"/>
          <w:szCs w:val="24"/>
          <w:lang w:val="es-ES"/>
        </w:rPr>
      </w:pPr>
      <w:r w:rsidRPr="00A0609C">
        <w:rPr>
          <w:rFonts w:ascii="Times New Roman" w:hAnsi="Times New Roman"/>
          <w:sz w:val="24"/>
          <w:szCs w:val="24"/>
          <w:lang w:val="es-ES"/>
        </w:rPr>
        <w:t xml:space="preserve">Derecho Mercantil, concepto y características </w:t>
      </w:r>
    </w:p>
    <w:p w:rsidR="00354106" w:rsidRDefault="004B5765" w:rsidP="00AF03E5">
      <w:pPr>
        <w:spacing w:after="0" w:line="360" w:lineRule="auto"/>
        <w:rPr>
          <w:rFonts w:ascii="Times New Roman" w:hAnsi="Times New Roman"/>
          <w:lang w:val="es-ES"/>
        </w:rPr>
      </w:pPr>
      <w:hyperlink r:id="rId13" w:history="1">
        <w:r w:rsidR="00354106" w:rsidRPr="000965A4">
          <w:rPr>
            <w:rStyle w:val="Hipervnculo"/>
            <w:rFonts w:ascii="Times New Roman" w:hAnsi="Times New Roman"/>
            <w:lang w:val="es-ES"/>
          </w:rPr>
          <w:t>https://youtu.be/ZWgs4MNA0Eg?si=weu9nAkbMOZr6IR4</w:t>
        </w:r>
      </w:hyperlink>
    </w:p>
    <w:p w:rsidR="00354106" w:rsidRDefault="00354106" w:rsidP="00AF03E5">
      <w:pPr>
        <w:spacing w:after="0" w:line="360" w:lineRule="auto"/>
        <w:rPr>
          <w:rFonts w:ascii="Times New Roman" w:hAnsi="Times New Roman"/>
          <w:lang w:val="es-ES"/>
        </w:rPr>
      </w:pPr>
    </w:p>
    <w:p w:rsidR="00AF03E5" w:rsidRPr="00A0609C" w:rsidRDefault="003224F0" w:rsidP="00AF03E5">
      <w:pPr>
        <w:spacing w:after="0" w:line="360" w:lineRule="auto"/>
        <w:rPr>
          <w:rFonts w:ascii="Times New Roman" w:hAnsi="Times New Roman"/>
          <w:b/>
          <w:sz w:val="28"/>
          <w:szCs w:val="28"/>
          <w:lang w:val="es-ES"/>
        </w:rPr>
      </w:pPr>
      <w:r w:rsidRPr="00A0609C">
        <w:rPr>
          <w:rFonts w:ascii="Times New Roman" w:hAnsi="Times New Roman"/>
          <w:b/>
          <w:sz w:val="28"/>
          <w:szCs w:val="28"/>
          <w:lang w:val="es-ES"/>
        </w:rPr>
        <w:t>RELACIÓN DEL DERECHO MERCANTIL CON OTRAS RAMAS DEL DERECHO</w:t>
      </w:r>
    </w:p>
    <w:p w:rsidR="003224F0" w:rsidRPr="003224F0" w:rsidRDefault="003224F0" w:rsidP="00AF03E5">
      <w:pPr>
        <w:spacing w:after="0" w:line="360" w:lineRule="auto"/>
        <w:rPr>
          <w:rFonts w:ascii="Times New Roman" w:hAnsi="Times New Roman"/>
          <w:b/>
          <w:color w:val="FF0000"/>
          <w:sz w:val="24"/>
          <w:szCs w:val="24"/>
          <w:lang w:val="es-ES"/>
        </w:rPr>
      </w:pPr>
    </w:p>
    <w:p w:rsidR="00AF03E5" w:rsidRPr="00A0609C" w:rsidRDefault="003224F0"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DERECHO CIVIL</w:t>
      </w:r>
    </w:p>
    <w:p w:rsidR="00AF03E5" w:rsidRPr="00A0609C" w:rsidRDefault="003224F0" w:rsidP="003224F0">
      <w:pPr>
        <w:spacing w:after="0" w:line="360" w:lineRule="auto"/>
        <w:jc w:val="both"/>
        <w:rPr>
          <w:rFonts w:ascii="Times New Roman" w:hAnsi="Times New Roman"/>
          <w:sz w:val="24"/>
          <w:szCs w:val="24"/>
        </w:rPr>
      </w:pPr>
      <w:r>
        <w:rPr>
          <w:rFonts w:ascii="Times New Roman" w:hAnsi="Times New Roman"/>
        </w:rPr>
        <w:t xml:space="preserve">     </w:t>
      </w:r>
      <w:r w:rsidR="00AF03E5" w:rsidRPr="00A0609C">
        <w:rPr>
          <w:rFonts w:ascii="Times New Roman" w:hAnsi="Times New Roman"/>
          <w:sz w:val="24"/>
          <w:szCs w:val="24"/>
        </w:rPr>
        <w:t xml:space="preserve">Es el conjunto de principios y normas jurídicas que regulan las relaciones más generales y cotidianas de la vida de las personas, considerando a las personas en cuanto a tal, como sujeto de derecho, o como aquel que rige al hombre como tal, sin </w:t>
      </w:r>
      <w:r w:rsidR="00AF03E5" w:rsidRPr="00A0609C">
        <w:rPr>
          <w:rFonts w:ascii="Times New Roman" w:hAnsi="Times New Roman"/>
          <w:sz w:val="24"/>
          <w:szCs w:val="24"/>
        </w:rPr>
        <w:lastRenderedPageBreak/>
        <w:t xml:space="preserve">consideración de sus actividades peculiares. La forma en la que se relacionaría con el derecho mercantil es que sabemos que este es el que controla las actividades relacionadas con el </w:t>
      </w:r>
      <w:r w:rsidR="00946227" w:rsidRPr="00A0609C">
        <w:rPr>
          <w:rFonts w:ascii="Times New Roman" w:hAnsi="Times New Roman"/>
          <w:sz w:val="24"/>
          <w:szCs w:val="24"/>
        </w:rPr>
        <w:t>comercio,</w:t>
      </w:r>
      <w:r w:rsidR="00AF03E5" w:rsidRPr="00A0609C">
        <w:rPr>
          <w:rFonts w:ascii="Times New Roman" w:hAnsi="Times New Roman"/>
          <w:sz w:val="24"/>
          <w:szCs w:val="24"/>
        </w:rPr>
        <w:t xml:space="preserve"> así como las personas que intervienen en él y a la vez estos sujetos se regulan por el derecho civil.</w:t>
      </w:r>
    </w:p>
    <w:p w:rsidR="003224F0" w:rsidRDefault="003224F0" w:rsidP="003224F0">
      <w:pPr>
        <w:spacing w:after="0" w:line="360" w:lineRule="auto"/>
        <w:jc w:val="both"/>
        <w:rPr>
          <w:rFonts w:ascii="Times New Roman" w:hAnsi="Times New Roman"/>
        </w:rPr>
      </w:pPr>
    </w:p>
    <w:p w:rsidR="00FE5054" w:rsidRPr="00A0609C" w:rsidRDefault="003224F0"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DERECHO MARÍTIMO</w:t>
      </w:r>
    </w:p>
    <w:p w:rsidR="00AF03E5" w:rsidRPr="00A0609C" w:rsidRDefault="00FE5054" w:rsidP="003224F0">
      <w:pPr>
        <w:spacing w:after="0" w:line="360" w:lineRule="auto"/>
        <w:jc w:val="both"/>
        <w:rPr>
          <w:rFonts w:ascii="Times New Roman" w:hAnsi="Times New Roman"/>
          <w:sz w:val="24"/>
          <w:szCs w:val="24"/>
          <w:lang w:val="es-ES"/>
        </w:rPr>
      </w:pPr>
      <w:r>
        <w:rPr>
          <w:rFonts w:ascii="Times New Roman" w:hAnsi="Times New Roman"/>
          <w:lang w:val="es-ES"/>
        </w:rPr>
        <w:t xml:space="preserve">     </w:t>
      </w:r>
      <w:r w:rsidRPr="00A0609C">
        <w:rPr>
          <w:rFonts w:ascii="Times New Roman" w:hAnsi="Times New Roman"/>
          <w:sz w:val="24"/>
          <w:szCs w:val="24"/>
          <w:lang w:val="es-ES"/>
        </w:rPr>
        <w:t>S</w:t>
      </w:r>
      <w:r w:rsidR="00AF03E5" w:rsidRPr="00A0609C">
        <w:rPr>
          <w:rFonts w:ascii="Times New Roman" w:hAnsi="Times New Roman"/>
          <w:sz w:val="24"/>
          <w:szCs w:val="24"/>
          <w:lang w:val="es-ES"/>
        </w:rPr>
        <w:t>egún, Riper (citado por Baeza, Sergio, 1999): el derecho marítimo, en sentido lato, es el conjunto de reglas jurídicas relativas a la navegación en el mar.  p 9</w:t>
      </w:r>
    </w:p>
    <w:p w:rsidR="00354106" w:rsidRDefault="00354106" w:rsidP="003224F0">
      <w:pPr>
        <w:spacing w:after="0" w:line="360" w:lineRule="auto"/>
        <w:jc w:val="both"/>
        <w:rPr>
          <w:rFonts w:ascii="Times New Roman" w:hAnsi="Times New Roman"/>
          <w:b/>
          <w:sz w:val="24"/>
          <w:szCs w:val="24"/>
          <w:lang w:val="es-ES"/>
        </w:rPr>
      </w:pPr>
    </w:p>
    <w:p w:rsidR="00AF03E5" w:rsidRPr="00A0609C" w:rsidRDefault="003224F0"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DERECHO AGRARIO</w:t>
      </w:r>
    </w:p>
    <w:p w:rsidR="003224F0"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Es el conjunto de normas, leyes, reglamentos que regulan la propiedad y organización rustica y las explotaciones agrícolas. El Derecho Mercantil está presente cuando se produce la venta de una tierra o de los productos que se producen en ella.</w:t>
      </w:r>
    </w:p>
    <w:p w:rsidR="003224F0" w:rsidRPr="00DC1C3F" w:rsidRDefault="003224F0" w:rsidP="003224F0">
      <w:pPr>
        <w:spacing w:after="0" w:line="360" w:lineRule="auto"/>
        <w:jc w:val="both"/>
        <w:rPr>
          <w:rFonts w:ascii="Times New Roman" w:hAnsi="Times New Roman"/>
        </w:rPr>
      </w:pPr>
    </w:p>
    <w:p w:rsidR="00AF03E5" w:rsidRPr="00A0609C" w:rsidRDefault="00A0609C" w:rsidP="003224F0">
      <w:pPr>
        <w:spacing w:after="0" w:line="360" w:lineRule="auto"/>
        <w:jc w:val="both"/>
        <w:rPr>
          <w:rFonts w:ascii="Times New Roman" w:hAnsi="Times New Roman"/>
          <w:sz w:val="28"/>
          <w:szCs w:val="28"/>
        </w:rPr>
      </w:pPr>
      <w:r>
        <w:rPr>
          <w:rFonts w:ascii="Times New Roman" w:hAnsi="Times New Roman"/>
          <w:b/>
          <w:sz w:val="28"/>
          <w:szCs w:val="28"/>
          <w:lang w:val="es-ES"/>
        </w:rPr>
        <w:t>DERECHO PENAL</w:t>
      </w:r>
    </w:p>
    <w:p w:rsidR="003224F0"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Conjunto de normas y disposiciones jurídicas que regulan el ejercicio del poder sancionador y preventivo del Estado, estableciendo el concepto de delito como presupuesto de la acción estatal, así como la responsabilidad del sujeto activo, y asociando a la infracción de la norma una pena finalista o una medida aseguradora. Por esto es que si en algún momento llega a ocurrir una falta relacionada con el comercio, el derecho penal es el encargado de sancionar estas acciones según la ley. </w:t>
      </w:r>
    </w:p>
    <w:p w:rsidR="00354106" w:rsidRDefault="00354106" w:rsidP="003224F0">
      <w:pPr>
        <w:spacing w:after="0" w:line="360" w:lineRule="auto"/>
        <w:jc w:val="both"/>
        <w:rPr>
          <w:rFonts w:ascii="Times New Roman" w:hAnsi="Times New Roman"/>
          <w:b/>
          <w:sz w:val="24"/>
          <w:szCs w:val="24"/>
          <w:lang w:val="es-ES"/>
        </w:rPr>
      </w:pPr>
    </w:p>
    <w:p w:rsidR="00AF03E5" w:rsidRPr="00DC1C3F" w:rsidRDefault="003224F0" w:rsidP="003224F0">
      <w:pPr>
        <w:spacing w:after="0" w:line="360" w:lineRule="auto"/>
        <w:jc w:val="both"/>
        <w:rPr>
          <w:rFonts w:ascii="Times New Roman" w:hAnsi="Times New Roman"/>
          <w:sz w:val="24"/>
          <w:szCs w:val="24"/>
        </w:rPr>
      </w:pPr>
      <w:r w:rsidRPr="00A0609C">
        <w:rPr>
          <w:rFonts w:ascii="Times New Roman" w:hAnsi="Times New Roman"/>
          <w:b/>
          <w:sz w:val="28"/>
          <w:szCs w:val="28"/>
          <w:lang w:val="es-ES"/>
        </w:rPr>
        <w:t>DERECHO CONSTITUCIONAL</w:t>
      </w:r>
      <w:r w:rsidRPr="00DC1C3F">
        <w:rPr>
          <w:rFonts w:ascii="Times New Roman" w:hAnsi="Times New Roman"/>
          <w:b/>
          <w:sz w:val="24"/>
          <w:szCs w:val="24"/>
          <w:lang w:val="es-ES"/>
        </w:rPr>
        <w:t>.</w:t>
      </w:r>
    </w:p>
    <w:p w:rsidR="00AF03E5"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Es una rama del derecho público </w:t>
      </w:r>
      <w:r w:rsidR="00946227" w:rsidRPr="00A0609C">
        <w:rPr>
          <w:rFonts w:ascii="Times New Roman" w:hAnsi="Times New Roman"/>
          <w:sz w:val="24"/>
          <w:szCs w:val="24"/>
        </w:rPr>
        <w:t>encargada del</w:t>
      </w:r>
      <w:r w:rsidRPr="00A0609C">
        <w:rPr>
          <w:rFonts w:ascii="Times New Roman" w:hAnsi="Times New Roman"/>
          <w:sz w:val="24"/>
          <w:szCs w:val="24"/>
        </w:rPr>
        <w:t xml:space="preserve"> análisis de las leyes que definen al Estado como tal. En cuanto al derecho mercantil, cada país cuenta con leyes y muchas de estas leyes se relacionan con el comercio que se realiza en su territorio, esto hace que las personas involucradas las sigan al pie de la letra.</w:t>
      </w:r>
    </w:p>
    <w:p w:rsidR="003224F0" w:rsidRDefault="003224F0" w:rsidP="003224F0">
      <w:pPr>
        <w:spacing w:after="0" w:line="360" w:lineRule="auto"/>
        <w:jc w:val="both"/>
        <w:rPr>
          <w:rFonts w:ascii="Times New Roman" w:hAnsi="Times New Roman"/>
          <w:b/>
          <w:lang w:val="es-ES"/>
        </w:rPr>
      </w:pPr>
    </w:p>
    <w:p w:rsidR="00A0609C" w:rsidRDefault="00A0609C" w:rsidP="003224F0">
      <w:pPr>
        <w:spacing w:after="0" w:line="360" w:lineRule="auto"/>
        <w:jc w:val="both"/>
        <w:rPr>
          <w:rFonts w:ascii="Times New Roman" w:hAnsi="Times New Roman"/>
          <w:b/>
          <w:lang w:val="es-ES"/>
        </w:rPr>
      </w:pPr>
    </w:p>
    <w:p w:rsidR="00A0609C" w:rsidRDefault="00A0609C" w:rsidP="003224F0">
      <w:pPr>
        <w:spacing w:after="0" w:line="360" w:lineRule="auto"/>
        <w:jc w:val="both"/>
        <w:rPr>
          <w:rFonts w:ascii="Times New Roman" w:hAnsi="Times New Roman"/>
          <w:b/>
          <w:lang w:val="es-ES"/>
        </w:rPr>
      </w:pPr>
    </w:p>
    <w:p w:rsidR="00AF03E5" w:rsidRPr="00A0609C" w:rsidRDefault="003224F0"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DERECHO TRIBUTARIO</w:t>
      </w:r>
    </w:p>
    <w:p w:rsidR="00AF03E5"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Es un conjunto de normas de derecho público que estudia los derechos, impuestos y contribuciones que deben aportar los particulares de un Estado para la satisfacción de las necesidades del propio Estado y sus gobernados. Este tipo de derecho se enfoca un poco más a la contabilidad de las empresas y muchas de estas hacen actividades comerciales, aquí es donde encontramos su relación con el derecho mercantil</w:t>
      </w:r>
    </w:p>
    <w:p w:rsidR="003224F0" w:rsidRPr="00AF03E5" w:rsidRDefault="003224F0" w:rsidP="003224F0">
      <w:pPr>
        <w:spacing w:after="0" w:line="360" w:lineRule="auto"/>
        <w:jc w:val="both"/>
        <w:rPr>
          <w:rFonts w:ascii="Times New Roman" w:hAnsi="Times New Roman"/>
          <w:lang w:val="es-ES"/>
        </w:rPr>
      </w:pPr>
    </w:p>
    <w:p w:rsidR="00AF03E5" w:rsidRPr="00A0609C" w:rsidRDefault="003224F0"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DERECHO INTERNACIONAL</w:t>
      </w:r>
    </w:p>
    <w:p w:rsidR="00AF03E5" w:rsidRPr="00A0609C" w:rsidRDefault="00AF03E5" w:rsidP="003224F0">
      <w:pPr>
        <w:spacing w:after="0" w:line="360" w:lineRule="auto"/>
        <w:jc w:val="both"/>
        <w:rPr>
          <w:rFonts w:ascii="Times New Roman" w:hAnsi="Times New Roman"/>
          <w:sz w:val="24"/>
          <w:szCs w:val="24"/>
        </w:rPr>
      </w:pPr>
      <w:r w:rsidRPr="00A0609C">
        <w:rPr>
          <w:rFonts w:ascii="Times New Roman" w:hAnsi="Times New Roman"/>
          <w:sz w:val="24"/>
          <w:szCs w:val="24"/>
        </w:rPr>
        <w:t xml:space="preserve">     Es la colección de razones jurídicas internacionales que regulan las leyes de los estados, y otros sujetos de derecho internacional, y que son representados por </w:t>
      </w:r>
      <w:r w:rsidR="00946227" w:rsidRPr="00A0609C">
        <w:rPr>
          <w:rFonts w:ascii="Times New Roman" w:hAnsi="Times New Roman"/>
          <w:sz w:val="24"/>
          <w:szCs w:val="24"/>
        </w:rPr>
        <w:t>sus Cortes Supremas</w:t>
      </w:r>
      <w:r w:rsidRPr="00A0609C">
        <w:rPr>
          <w:rFonts w:ascii="Times New Roman" w:hAnsi="Times New Roman"/>
          <w:sz w:val="24"/>
          <w:szCs w:val="24"/>
        </w:rPr>
        <w:t>. Está relacionado con el Derecho Mercantil a través de los tratados y acuerdos internacionales suscritos por cada estado que permiten y regulan los intercambios comerciales</w:t>
      </w:r>
    </w:p>
    <w:p w:rsidR="00354106" w:rsidRDefault="00354106" w:rsidP="00354106">
      <w:pPr>
        <w:spacing w:after="0" w:line="360" w:lineRule="auto"/>
        <w:jc w:val="both"/>
        <w:rPr>
          <w:b/>
          <w:lang w:val="es-ES"/>
        </w:rPr>
      </w:pPr>
      <w:r>
        <w:rPr>
          <w:rFonts w:ascii="Times New Roman" w:hAnsi="Times New Roman"/>
          <w:lang w:val="es-ES"/>
        </w:rPr>
        <w:t xml:space="preserve"> </w:t>
      </w:r>
      <w:r w:rsidRPr="00354106">
        <w:rPr>
          <w:b/>
          <w:lang w:val="es-ES"/>
        </w:rPr>
        <w:t xml:space="preserve">                             </w:t>
      </w:r>
    </w:p>
    <w:p w:rsidR="00354106" w:rsidRPr="00354106" w:rsidRDefault="00354106" w:rsidP="00354106">
      <w:pPr>
        <w:spacing w:after="0" w:line="360" w:lineRule="auto"/>
        <w:jc w:val="both"/>
        <w:rPr>
          <w:b/>
          <w:lang w:val="es-ES"/>
        </w:rPr>
      </w:pPr>
      <w:r>
        <w:rPr>
          <w:b/>
          <w:lang w:val="es-ES"/>
        </w:rPr>
        <w:t xml:space="preserve">                                </w:t>
      </w:r>
      <w:r w:rsidRPr="00354106">
        <w:rPr>
          <w:b/>
          <w:lang w:val="es-ES"/>
        </w:rPr>
        <w:t xml:space="preserve">      Imagen 3 Fuentes del Derecho</w:t>
      </w:r>
    </w:p>
    <w:p w:rsidR="00354106" w:rsidRPr="00354106" w:rsidRDefault="00354106" w:rsidP="00354106">
      <w:pPr>
        <w:spacing w:after="0" w:line="360" w:lineRule="auto"/>
        <w:jc w:val="both"/>
        <w:rPr>
          <w:rFonts w:ascii="Times New Roman" w:hAnsi="Times New Roman"/>
          <w:b/>
          <w:lang w:val="es-ES"/>
        </w:rPr>
      </w:pPr>
      <w:r w:rsidRPr="00354106">
        <w:rPr>
          <w:rFonts w:ascii="Times New Roman" w:hAnsi="Times New Roman"/>
          <w:b/>
          <w:noProof/>
          <w:lang w:eastAsia="es-VE"/>
        </w:rPr>
        <w:drawing>
          <wp:anchor distT="0" distB="0" distL="114300" distR="114300" simplePos="0" relativeHeight="251662336" behindDoc="0" locked="0" layoutInCell="1" allowOverlap="1" wp14:anchorId="53E76B4B" wp14:editId="700BF243">
            <wp:simplePos x="0" y="0"/>
            <wp:positionH relativeFrom="column">
              <wp:posOffset>1027430</wp:posOffset>
            </wp:positionH>
            <wp:positionV relativeFrom="paragraph">
              <wp:posOffset>13566</wp:posOffset>
            </wp:positionV>
            <wp:extent cx="2285956" cy="1730375"/>
            <wp:effectExtent l="0" t="0" r="635" b="317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5956" cy="1730375"/>
                    </a:xfrm>
                    <a:prstGeom prst="rect">
                      <a:avLst/>
                    </a:prstGeom>
                    <a:noFill/>
                  </pic:spPr>
                </pic:pic>
              </a:graphicData>
            </a:graphic>
          </wp:anchor>
        </w:drawing>
      </w:r>
    </w:p>
    <w:p w:rsidR="00354106" w:rsidRPr="00354106" w:rsidRDefault="00354106" w:rsidP="00354106">
      <w:pPr>
        <w:spacing w:after="0" w:line="360" w:lineRule="auto"/>
        <w:jc w:val="both"/>
        <w:rPr>
          <w:rFonts w:ascii="Times New Roman" w:hAnsi="Times New Roman"/>
          <w:b/>
          <w:lang w:val="es-ES"/>
        </w:rPr>
      </w:pPr>
    </w:p>
    <w:p w:rsidR="00354106" w:rsidRPr="00354106" w:rsidRDefault="00306AEC" w:rsidP="00306AEC">
      <w:pPr>
        <w:spacing w:after="0" w:line="360" w:lineRule="auto"/>
        <w:rPr>
          <w:rFonts w:ascii="Times New Roman" w:hAnsi="Times New Roman"/>
          <w:b/>
          <w:lang w:val="es-ES"/>
        </w:rPr>
      </w:pPr>
      <w:r>
        <w:rPr>
          <w:rFonts w:ascii="Times New Roman" w:hAnsi="Times New Roman"/>
          <w:b/>
          <w:lang w:val="es-ES"/>
        </w:rPr>
        <w:t xml:space="preserve">                              </w:t>
      </w:r>
    </w:p>
    <w:p w:rsidR="00354106" w:rsidRPr="00354106" w:rsidRDefault="00354106" w:rsidP="00354106">
      <w:pPr>
        <w:spacing w:after="0" w:line="360" w:lineRule="auto"/>
        <w:jc w:val="both"/>
        <w:rPr>
          <w:rFonts w:ascii="Times New Roman" w:hAnsi="Times New Roman"/>
          <w:b/>
          <w:lang w:val="es-ES"/>
        </w:rPr>
      </w:pPr>
    </w:p>
    <w:p w:rsidR="00354106" w:rsidRPr="00354106" w:rsidRDefault="00354106" w:rsidP="00354106">
      <w:pPr>
        <w:spacing w:after="0" w:line="360" w:lineRule="auto"/>
        <w:jc w:val="both"/>
        <w:rPr>
          <w:rFonts w:ascii="Times New Roman" w:hAnsi="Times New Roman"/>
          <w:b/>
          <w:lang w:val="es-ES"/>
        </w:rPr>
      </w:pPr>
    </w:p>
    <w:p w:rsidR="00354106" w:rsidRPr="00354106" w:rsidRDefault="00354106" w:rsidP="00354106">
      <w:pPr>
        <w:spacing w:after="0" w:line="360" w:lineRule="auto"/>
        <w:jc w:val="both"/>
        <w:rPr>
          <w:rFonts w:ascii="Times New Roman" w:hAnsi="Times New Roman"/>
          <w:b/>
          <w:lang w:val="es-ES"/>
        </w:rPr>
      </w:pPr>
    </w:p>
    <w:p w:rsidR="00354106" w:rsidRDefault="00354106" w:rsidP="00354106">
      <w:pPr>
        <w:spacing w:after="0" w:line="360" w:lineRule="auto"/>
        <w:jc w:val="both"/>
        <w:rPr>
          <w:rFonts w:ascii="Times New Roman" w:hAnsi="Times New Roman"/>
          <w:b/>
          <w:lang w:val="es-ES"/>
        </w:rPr>
      </w:pPr>
      <w:r w:rsidRPr="00354106">
        <w:rPr>
          <w:rFonts w:ascii="Times New Roman" w:hAnsi="Times New Roman"/>
          <w:b/>
          <w:lang w:val="es-ES"/>
        </w:rPr>
        <w:t xml:space="preserve">                                  </w:t>
      </w:r>
    </w:p>
    <w:p w:rsidR="00354106" w:rsidRDefault="00354106" w:rsidP="00354106">
      <w:pPr>
        <w:spacing w:after="0" w:line="360" w:lineRule="auto"/>
        <w:jc w:val="both"/>
        <w:rPr>
          <w:rFonts w:ascii="Times New Roman" w:hAnsi="Times New Roman"/>
          <w:b/>
          <w:lang w:val="es-ES"/>
        </w:rPr>
      </w:pPr>
    </w:p>
    <w:p w:rsidR="00354106" w:rsidRPr="00354106" w:rsidRDefault="00354106" w:rsidP="00354106">
      <w:pPr>
        <w:spacing w:after="0" w:line="360" w:lineRule="auto"/>
        <w:jc w:val="both"/>
        <w:rPr>
          <w:rFonts w:ascii="Times New Roman" w:hAnsi="Times New Roman"/>
          <w:b/>
          <w:lang w:val="es-ES"/>
        </w:rPr>
      </w:pPr>
      <w:r>
        <w:rPr>
          <w:rFonts w:ascii="Times New Roman" w:hAnsi="Times New Roman"/>
          <w:b/>
          <w:lang w:val="es-ES"/>
        </w:rPr>
        <w:t xml:space="preserve">                                    </w:t>
      </w:r>
      <w:r w:rsidRPr="00354106">
        <w:rPr>
          <w:rFonts w:ascii="Times New Roman" w:hAnsi="Times New Roman"/>
          <w:b/>
          <w:lang w:val="es-ES"/>
        </w:rPr>
        <w:t>Fuente: Freepik.es, 2024</w:t>
      </w:r>
    </w:p>
    <w:p w:rsidR="003224F0" w:rsidRPr="00A0609C" w:rsidRDefault="003224F0" w:rsidP="00354106">
      <w:pPr>
        <w:spacing w:after="0" w:line="360" w:lineRule="auto"/>
        <w:jc w:val="center"/>
        <w:rPr>
          <w:rFonts w:ascii="Times New Roman" w:hAnsi="Times New Roman"/>
          <w:sz w:val="28"/>
          <w:szCs w:val="28"/>
          <w:lang w:val="es-ES"/>
        </w:rPr>
      </w:pPr>
    </w:p>
    <w:p w:rsidR="00AF03E5" w:rsidRPr="00A0609C" w:rsidRDefault="00FE5054" w:rsidP="003224F0">
      <w:pPr>
        <w:spacing w:after="0" w:line="360" w:lineRule="auto"/>
        <w:jc w:val="both"/>
        <w:rPr>
          <w:rFonts w:ascii="Times New Roman" w:hAnsi="Times New Roman"/>
          <w:b/>
          <w:sz w:val="28"/>
          <w:szCs w:val="28"/>
          <w:lang w:val="es-ES"/>
        </w:rPr>
      </w:pPr>
      <w:r w:rsidRPr="00A0609C">
        <w:rPr>
          <w:rFonts w:ascii="Times New Roman" w:hAnsi="Times New Roman"/>
          <w:b/>
          <w:sz w:val="28"/>
          <w:szCs w:val="28"/>
          <w:lang w:val="es-ES"/>
        </w:rPr>
        <w:t>FUENTES DEL DERECHO MERCANTIL</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b/>
          <w:sz w:val="24"/>
          <w:szCs w:val="24"/>
          <w:lang w:val="es-ES"/>
        </w:rPr>
        <w:lastRenderedPageBreak/>
        <w:t xml:space="preserve">     </w:t>
      </w:r>
      <w:r w:rsidRPr="00A0609C">
        <w:rPr>
          <w:rFonts w:ascii="Times New Roman" w:hAnsi="Times New Roman"/>
          <w:sz w:val="24"/>
          <w:szCs w:val="24"/>
          <w:lang w:val="es-ES"/>
        </w:rPr>
        <w:t>Entendemos por fuente de donde brota surge o nace algo. Po lo que las fuentes del Derecho Mercantil son aquellas que procuran el nacimiento de norm</w:t>
      </w:r>
      <w:r w:rsidR="003224F0" w:rsidRPr="00A0609C">
        <w:rPr>
          <w:rFonts w:ascii="Times New Roman" w:hAnsi="Times New Roman"/>
          <w:sz w:val="24"/>
          <w:szCs w:val="24"/>
          <w:lang w:val="es-ES"/>
        </w:rPr>
        <w:t xml:space="preserve">as, sin </w:t>
      </w:r>
      <w:r w:rsidR="00946227" w:rsidRPr="00A0609C">
        <w:rPr>
          <w:rFonts w:ascii="Times New Roman" w:hAnsi="Times New Roman"/>
          <w:sz w:val="24"/>
          <w:szCs w:val="24"/>
          <w:lang w:val="es-ES"/>
        </w:rPr>
        <w:t>embargo,</w:t>
      </w:r>
      <w:r w:rsidR="003224F0" w:rsidRPr="00A0609C">
        <w:rPr>
          <w:rFonts w:ascii="Times New Roman" w:hAnsi="Times New Roman"/>
          <w:sz w:val="24"/>
          <w:szCs w:val="24"/>
          <w:lang w:val="es-ES"/>
        </w:rPr>
        <w:t xml:space="preserve"> dichas fuentes </w:t>
      </w:r>
      <w:r w:rsidRPr="00A0609C">
        <w:rPr>
          <w:rFonts w:ascii="Times New Roman" w:hAnsi="Times New Roman"/>
          <w:sz w:val="24"/>
          <w:szCs w:val="24"/>
          <w:lang w:val="es-ES"/>
        </w:rPr>
        <w:t>no son exclusivas del Derecho Mercantil. Debemos partir forzosamente de la distinción entre "fuente material" (elemento que contribuye a la creación del derecho: convicción jurídica de los comerciantes, tradición, naturaleza de las cosas y otros factores morales, económicos, políticos, etc.) y "fuente formal", o sea la forma externa de manifestarse el Derecho positivo.                                                                                                       Acotado así el tema, no puede haber en realidad una teoría propia de las fuentes del Derecho Mercantil, porque este Derecho no ofrece formas especiales de manifestación, distintas de las del Derecho Civil: tanto uno como otro se exteriorizan en dos fuentes fundamentales: la ley y la costumbre; el Derecho se manifiesta o por palabras o por actos; o reflexiva y mediatamente a través del Estado, o espontánea e inmediatamente por la sociedad misma.</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Ahora </w:t>
      </w:r>
      <w:r w:rsidR="008220CB" w:rsidRPr="00A0609C">
        <w:rPr>
          <w:rFonts w:ascii="Times New Roman" w:hAnsi="Times New Roman"/>
          <w:sz w:val="24"/>
          <w:szCs w:val="24"/>
          <w:lang w:val="es-ES"/>
        </w:rPr>
        <w:t>bien,</w:t>
      </w:r>
      <w:r w:rsidRPr="00A0609C">
        <w:rPr>
          <w:rFonts w:ascii="Times New Roman" w:hAnsi="Times New Roman"/>
          <w:sz w:val="24"/>
          <w:szCs w:val="24"/>
          <w:lang w:val="es-ES"/>
        </w:rPr>
        <w:t xml:space="preserve"> se puede agregar, </w:t>
      </w:r>
      <w:r w:rsidR="008220CB" w:rsidRPr="00A0609C">
        <w:rPr>
          <w:rFonts w:ascii="Times New Roman" w:hAnsi="Times New Roman"/>
          <w:sz w:val="24"/>
          <w:szCs w:val="24"/>
          <w:lang w:val="es-ES"/>
        </w:rPr>
        <w:t>como fuente</w:t>
      </w:r>
      <w:r w:rsidRPr="00A0609C">
        <w:rPr>
          <w:rFonts w:ascii="Times New Roman" w:hAnsi="Times New Roman"/>
          <w:sz w:val="24"/>
          <w:szCs w:val="24"/>
          <w:lang w:val="es-ES"/>
        </w:rPr>
        <w:t xml:space="preserve"> del Derecho Mercantil es todo aquello que se origina en su aspecto objetivo de norma o regla obligatoria de conducta y constituye, por lo tanto, el modo o forma especial </w:t>
      </w:r>
      <w:r w:rsidR="008220CB" w:rsidRPr="00A0609C">
        <w:rPr>
          <w:rFonts w:ascii="Times New Roman" w:hAnsi="Times New Roman"/>
          <w:sz w:val="24"/>
          <w:szCs w:val="24"/>
          <w:lang w:val="es-ES"/>
        </w:rPr>
        <w:t>cómo</w:t>
      </w:r>
      <w:r w:rsidRPr="00A0609C">
        <w:rPr>
          <w:rFonts w:ascii="Times New Roman" w:hAnsi="Times New Roman"/>
          <w:sz w:val="24"/>
          <w:szCs w:val="24"/>
          <w:lang w:val="es-ES"/>
        </w:rPr>
        <w:t xml:space="preserve"> se desarrolla y desenvuelve esa rama del derecho.</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Por todo lo antes expuesto podemos concluir que las fuentes en el derecho mercantil la conforman la ley por excelencia pero además también se considera a  la costumbre como fuente de este derecho.</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La Costumbre como Fuente del Derecho Mercantil:</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El artículo 9º, del Código de Comercio Mercantil Venezolano: “Las costumbres mercantiles suplen el silencio de la ley, cuando los hechos que las constituyen son uniformes, públicos, generalmente ejecutados en la Republica o en una determinada localidad y reiterados por un largo espacio de tiempo que apreciaran prudencialmente los jueces del comercio” </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En este sentido, refiriéndose a la costumbre como fuente directa del Derecho Mercantil, dice Hernández Bretón: “Hay que tener en cuenta la diferencia con el Derecho Civil en el cual la costumbre sólo tiene fuerza obligatoria cuando la ley remite a ella” </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lastRenderedPageBreak/>
        <w:t xml:space="preserve">La Ley como fuente del Derecho Mercantil: </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La ley es la principal fuente formal del Derecho Mercantil, para los fines de nuestro estudio, entendemos por ley mercantil no solamente las normas emanadas del Poder Legislativo Federal, sino también otras que dictó el Ejecutivo por delegación y en uso de las facultades extraordinarias que recibió del Legislativo; las que contienen los tratados internacionales celebrados por el mismo Ejecutivo; así como aquellas dictadas por el Ejecutivo en ejercicio de sus funciones, para proveer al exacto cumplimiento de todas las anteriores normas.</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En </w:t>
      </w:r>
      <w:r w:rsidR="003A4577" w:rsidRPr="00A0609C">
        <w:rPr>
          <w:rFonts w:ascii="Times New Roman" w:hAnsi="Times New Roman"/>
          <w:sz w:val="24"/>
          <w:szCs w:val="24"/>
          <w:lang w:val="es-ES"/>
        </w:rPr>
        <w:t>consecuencia,</w:t>
      </w:r>
      <w:r w:rsidRPr="00A0609C">
        <w:rPr>
          <w:rFonts w:ascii="Times New Roman" w:hAnsi="Times New Roman"/>
          <w:sz w:val="24"/>
          <w:szCs w:val="24"/>
          <w:lang w:val="es-ES"/>
        </w:rPr>
        <w:t xml:space="preserve"> entendemos por norma mercantil, toda aquella disposición obligatoria de carácter general y abstracto emanada del Estado Federal y provista de una sanción soberana que regulan la materia delimitada como mercantil. Ahora bien, nuestra legislación mercantil se encuentra sumamente dispersa, toda vez que, por una parte, muchas de las materia que originalmente se encontraban reglamentadas en el Código de Comercio, se han segregado de él a virtud de leyes derogatorias; y por la otra, se han expedido múltiples ordenamientos que han venido a regular materias no comprendidas antes en dicho Código, de aquí que pueda decirse que nuestra legislación mercantil se encuentra integrada por el Código de Comercio y por las leyes derogatorias y complementarias de él.</w:t>
      </w:r>
    </w:p>
    <w:p w:rsidR="00AF03E5"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La ley mercantil de carácter general, se encuentra en el Código de Comercio, el cual integra los aspectos generales del Derecho Mercantil, pues es dentro de su mismo cuerpo, Derecho sustantivo (</w:t>
      </w:r>
      <w:r w:rsidR="000652F9" w:rsidRPr="00A0609C">
        <w:rPr>
          <w:rFonts w:ascii="Times New Roman" w:hAnsi="Times New Roman"/>
          <w:sz w:val="24"/>
          <w:szCs w:val="24"/>
          <w:lang w:val="es-ES"/>
        </w:rPr>
        <w:t>ley general</w:t>
      </w:r>
      <w:r w:rsidRPr="00A0609C">
        <w:rPr>
          <w:rFonts w:ascii="Times New Roman" w:hAnsi="Times New Roman"/>
          <w:sz w:val="24"/>
          <w:szCs w:val="24"/>
          <w:lang w:val="es-ES"/>
        </w:rPr>
        <w:t>) y adjetivo (procedimientos), pero además se encuentra apoyado por una serie de leyes y reglamentos que regulan materias específicas a las cuales llamamos "Leyes Especiales del Derecho Mercantil".</w:t>
      </w:r>
    </w:p>
    <w:p w:rsidR="00FE5054" w:rsidRPr="00A0609C" w:rsidRDefault="00AF03E5" w:rsidP="003224F0">
      <w:pPr>
        <w:spacing w:after="0" w:line="360" w:lineRule="auto"/>
        <w:jc w:val="both"/>
        <w:rPr>
          <w:rFonts w:ascii="Times New Roman" w:hAnsi="Times New Roman"/>
          <w:sz w:val="24"/>
          <w:szCs w:val="24"/>
          <w:lang w:val="es-ES"/>
        </w:rPr>
      </w:pPr>
      <w:r w:rsidRPr="00A0609C">
        <w:rPr>
          <w:rFonts w:ascii="Times New Roman" w:hAnsi="Times New Roman"/>
          <w:sz w:val="24"/>
          <w:szCs w:val="24"/>
          <w:lang w:val="es-ES"/>
        </w:rPr>
        <w:t xml:space="preserve">     La contemplación del campo legislativo mercantil descubre un fenómeno interesante: la abundancia de leyes especiales, que contrasta con la escasez de estas leyes en el Derecho Civil, como si en el Derecho Mercantil la tarea codificadora hubiese sido mucho más restringida.  La razón está en que la insuficiencia de los Códigos para regir todas las relaciones sociales cuyo ámbito abarcan, se muestra más claramente en Derecho Mercantil. Los nuevos hechos, necesitados de nueva </w:t>
      </w:r>
      <w:r w:rsidRPr="00A0609C">
        <w:rPr>
          <w:rFonts w:ascii="Times New Roman" w:hAnsi="Times New Roman"/>
          <w:sz w:val="24"/>
          <w:szCs w:val="24"/>
          <w:lang w:val="es-ES"/>
        </w:rPr>
        <w:lastRenderedPageBreak/>
        <w:t>ordenación jurídica, se producen más rápidamente y en mayor número en la vida mercantil. Los Códigos de Comercio nacen para quedar pronto anticuados y es preciso recurrir a una legislación casuista y complementaria, que la vida civil, desarrollada a un nivel más lento, no reclama con pareja urgencia. Estos hechos son los que han dado lugar a la promulgación de múltiples leyes especiales, que han venido a modificar o a completar la regulación contenida en el Código.</w:t>
      </w:r>
    </w:p>
    <w:p w:rsidR="00946227" w:rsidRDefault="00946227" w:rsidP="00181625">
      <w:pPr>
        <w:spacing w:after="0" w:line="360" w:lineRule="auto"/>
        <w:rPr>
          <w:rFonts w:ascii="Times New Roman" w:hAnsi="Times New Roman"/>
        </w:rPr>
      </w:pPr>
    </w:p>
    <w:p w:rsidR="00DC7A9D" w:rsidRPr="00A0609C" w:rsidRDefault="00DC7A9D" w:rsidP="00DC7A9D">
      <w:pPr>
        <w:pStyle w:val="NormalWeb"/>
        <w:spacing w:before="0" w:beforeAutospacing="0" w:after="200" w:afterAutospacing="0" w:line="276" w:lineRule="auto"/>
        <w:jc w:val="both"/>
        <w:rPr>
          <w:b/>
          <w:sz w:val="28"/>
          <w:szCs w:val="28"/>
          <w:lang w:val="es-ES"/>
        </w:rPr>
      </w:pPr>
      <w:r w:rsidRPr="00A0609C">
        <w:rPr>
          <w:b/>
          <w:sz w:val="28"/>
          <w:szCs w:val="28"/>
          <w:lang w:val="es-ES"/>
        </w:rPr>
        <w:t>LA COSTUMBRE COMO FUENTE DEL DERECHO MERCANTIL</w:t>
      </w:r>
    </w:p>
    <w:p w:rsidR="00DC7A9D" w:rsidRPr="00A0609C" w:rsidRDefault="00DC7A9D" w:rsidP="00B228BC">
      <w:pPr>
        <w:pStyle w:val="NormalWeb"/>
        <w:spacing w:before="0" w:beforeAutospacing="0" w:after="200" w:afterAutospacing="0" w:line="360" w:lineRule="auto"/>
        <w:jc w:val="both"/>
        <w:rPr>
          <w:lang w:val="es-ES"/>
        </w:rPr>
      </w:pPr>
      <w:r w:rsidRPr="00A0609C">
        <w:rPr>
          <w:lang w:val="es-ES"/>
        </w:rPr>
        <w:t xml:space="preserve">     Sin lugar a dudas y según se ha asentado, en los sistemas de Derecho escrito, la costumbre ocupa un papel secundario o limitado en cuanto a la productividad de normas jurídicas, en relación con la ley, aunque le reconocemos a aquélla el carácter de fuente formal autónoma e independiente de ésta.</w:t>
      </w:r>
    </w:p>
    <w:p w:rsidR="00FE5054" w:rsidRPr="00A0609C" w:rsidRDefault="00DC7A9D" w:rsidP="00B228BC">
      <w:pPr>
        <w:pStyle w:val="NormalWeb"/>
        <w:spacing w:before="0" w:beforeAutospacing="0" w:after="200" w:afterAutospacing="0" w:line="360" w:lineRule="auto"/>
        <w:jc w:val="both"/>
        <w:rPr>
          <w:lang w:val="es-ES"/>
        </w:rPr>
      </w:pPr>
      <w:r w:rsidRPr="00A0609C">
        <w:rPr>
          <w:lang w:val="es-ES"/>
        </w:rPr>
        <w:t xml:space="preserve">     Ahora bien, en forma tradicional y unánime se reconoce que son dos los elementos constitutivos de la costumbre, de los cuales uno es materia u objetivo (inveterata consuetudo = Vieja costumbre) y el otro psicológico (opinio iuris atque necessitatis= opinión de la ley y la necesidad de), y se define como la repetición constante y generalizada de un hecho, con la convicción de que ese actuar es jurídicamente obligatorio. </w:t>
      </w:r>
    </w:p>
    <w:p w:rsidR="00DC7A9D" w:rsidRPr="00A0609C" w:rsidRDefault="00FE5054" w:rsidP="00B228BC">
      <w:pPr>
        <w:pStyle w:val="NormalWeb"/>
        <w:spacing w:before="0" w:beforeAutospacing="0" w:after="200" w:afterAutospacing="0" w:line="360" w:lineRule="auto"/>
        <w:jc w:val="both"/>
        <w:rPr>
          <w:lang w:val="es-ES"/>
        </w:rPr>
      </w:pPr>
      <w:r w:rsidRPr="00A0609C">
        <w:rPr>
          <w:lang w:val="es-ES"/>
        </w:rPr>
        <w:t xml:space="preserve">     </w:t>
      </w:r>
      <w:r w:rsidR="00B228BC" w:rsidRPr="00A0609C">
        <w:rPr>
          <w:lang w:val="es-ES"/>
        </w:rPr>
        <w:t>Así</w:t>
      </w:r>
      <w:r w:rsidRPr="00A0609C">
        <w:rPr>
          <w:lang w:val="es-ES"/>
        </w:rPr>
        <w:t xml:space="preserve"> mismo, n</w:t>
      </w:r>
      <w:r w:rsidR="00DC7A9D" w:rsidRPr="00A0609C">
        <w:rPr>
          <w:lang w:val="es-ES"/>
        </w:rPr>
        <w:t xml:space="preserve">uestra legislación para el efecto de colmar algunas lagunas o en prevención de ellas, con alguna frecuencia remite a la costumbre y a los usos (de ahí que convenga determinar si se trata de conceptos iguales o diversos). La costumbre, per se, tiene fuerza para crear normas jurídicas mientras que el uso desempeña una función más modesta, que consiste en suministrar contenido a las normas legales que lo invocan, además la costumbre, en cuanto que constituye una norma jurídica, no está sujeta a prueba, mientras que el uso, por integrar solamente un elemento de hecho, precisa probanza. </w:t>
      </w:r>
    </w:p>
    <w:p w:rsidR="00DC7A9D" w:rsidRPr="00A0609C" w:rsidRDefault="00DC7A9D" w:rsidP="00B228BC">
      <w:pPr>
        <w:pStyle w:val="NormalWeb"/>
        <w:spacing w:before="0" w:beforeAutospacing="0" w:after="200" w:afterAutospacing="0" w:line="360" w:lineRule="auto"/>
        <w:jc w:val="both"/>
        <w:rPr>
          <w:lang w:val="es-ES"/>
        </w:rPr>
      </w:pPr>
      <w:r w:rsidRPr="00A0609C">
        <w:rPr>
          <w:lang w:val="es-ES"/>
        </w:rPr>
        <w:lastRenderedPageBreak/>
        <w:t xml:space="preserve">     Es decir, por una parte, la costumbre constituye una fuente de Derecho paralela a la ley (aunque de menor importancia) y por la otra que es frecuente que la ley, ante la presencia de lagunas o en prevención de ellas, haga referencia a elementos del hecho que vienen a desempeñar una función integradora o supletoria, es decir, haga referencia a los usos.</w:t>
      </w:r>
    </w:p>
    <w:p w:rsidR="00DC7A9D" w:rsidRPr="00A0609C" w:rsidRDefault="00DC7A9D" w:rsidP="00DC7A9D">
      <w:pPr>
        <w:pStyle w:val="NormalWeb"/>
        <w:spacing w:before="0" w:beforeAutospacing="0" w:after="200" w:afterAutospacing="0" w:line="276" w:lineRule="auto"/>
        <w:jc w:val="both"/>
        <w:rPr>
          <w:b/>
          <w:sz w:val="28"/>
          <w:szCs w:val="28"/>
          <w:lang w:val="es-ES"/>
        </w:rPr>
      </w:pPr>
      <w:r w:rsidRPr="00A0609C">
        <w:rPr>
          <w:b/>
          <w:sz w:val="28"/>
          <w:szCs w:val="28"/>
          <w:lang w:val="es-ES"/>
        </w:rPr>
        <w:t>JERARQUÍA DE LAS FUENTES</w:t>
      </w:r>
    </w:p>
    <w:p w:rsidR="00DC7A9D" w:rsidRPr="00A0609C" w:rsidRDefault="00DC7A9D" w:rsidP="00B228BC">
      <w:pPr>
        <w:pStyle w:val="NormalWeb"/>
        <w:spacing w:before="0" w:beforeAutospacing="0" w:after="200" w:afterAutospacing="0" w:line="360" w:lineRule="auto"/>
        <w:jc w:val="both"/>
        <w:rPr>
          <w:lang w:val="es-ES"/>
        </w:rPr>
      </w:pPr>
      <w:r w:rsidRPr="00A0609C">
        <w:rPr>
          <w:lang w:val="es-ES"/>
        </w:rPr>
        <w:t xml:space="preserve">     Ante la presencia de un negocio en concreto, en principio y de manera espontánea, como en todo sistema de Derecho escrito, se aplica la norma mercantil escrita (la particular antes que la general) a no ser que la hipótesis no se encuentre prevista en ella, en cuyo caso se estará, de existir, dispuesto por la costumbre, de encontrarse previsto el caso en una norma taxativa escrita, pero existiendo una costumbre en contrario se aplicará siempre la norma posterior, ya sea escrita o consuetudinaria.</w:t>
      </w:r>
    </w:p>
    <w:p w:rsidR="00DC7A9D" w:rsidRPr="00A0609C" w:rsidRDefault="00DC7A9D" w:rsidP="00B228BC">
      <w:pPr>
        <w:pStyle w:val="NormalWeb"/>
        <w:spacing w:before="0" w:beforeAutospacing="0" w:after="200" w:afterAutospacing="0" w:line="360" w:lineRule="auto"/>
        <w:jc w:val="both"/>
        <w:rPr>
          <w:lang w:val="es-ES"/>
        </w:rPr>
      </w:pPr>
      <w:r w:rsidRPr="00A0609C">
        <w:rPr>
          <w:lang w:val="es-ES"/>
        </w:rPr>
        <w:t xml:space="preserve">     De no haber disposición escrita o consuetudinaria aplicable al caso, se acudirá a los usos. Si a pesar de lo anterior no se encuentra norma aplicable al caso concreto, consideramos se debe acudir a la integración por analogía. Y por ello estimamos que el Derecho Mercantil es un Derecho especial, es decir, un Derecho, nacido por circunstancias históricas, que se refiere a cierta categoría de personas, cosas y relaciones; y precisamente por su especialidad es posible su integración por analogía. Si después de haber recorrido a las reglas anteriores, no es posible encontrar una norma aplicable al caso, la integración se hará recurriendo a los principios generales del Derecho</w:t>
      </w:r>
    </w:p>
    <w:p w:rsidR="00DC7A9D" w:rsidRPr="00A0609C" w:rsidRDefault="00DC7A9D" w:rsidP="00DC7A9D">
      <w:pPr>
        <w:pStyle w:val="NormalWeb"/>
        <w:spacing w:before="0" w:beforeAutospacing="0" w:after="200" w:afterAutospacing="0" w:line="276" w:lineRule="auto"/>
        <w:jc w:val="both"/>
        <w:rPr>
          <w:b/>
          <w:sz w:val="28"/>
          <w:szCs w:val="28"/>
          <w:lang w:val="es-ES"/>
        </w:rPr>
      </w:pPr>
      <w:r w:rsidRPr="00A0609C">
        <w:rPr>
          <w:b/>
          <w:sz w:val="28"/>
          <w:szCs w:val="28"/>
          <w:lang w:val="es-ES"/>
        </w:rPr>
        <w:t>ORDEN DE LAS FUENTES DEL DERECHO MERCANTIL</w:t>
      </w:r>
    </w:p>
    <w:p w:rsidR="00DC7A9D" w:rsidRPr="00A0609C" w:rsidRDefault="00DC7A9D" w:rsidP="00DC7A9D">
      <w:pPr>
        <w:pStyle w:val="NormalWeb"/>
        <w:spacing w:before="0" w:beforeAutospacing="0" w:after="200" w:afterAutospacing="0" w:line="276" w:lineRule="auto"/>
        <w:jc w:val="both"/>
        <w:rPr>
          <w:lang w:val="es-ES"/>
        </w:rPr>
      </w:pPr>
      <w:r w:rsidRPr="00A0609C">
        <w:rPr>
          <w:lang w:val="es-ES"/>
        </w:rPr>
        <w:t>1.-Constitución de la República Bolivariana de Venezuela (CRBV)</w:t>
      </w:r>
    </w:p>
    <w:p w:rsidR="00DC7A9D" w:rsidRPr="00A0609C" w:rsidRDefault="00DC7A9D" w:rsidP="00DC7A9D">
      <w:pPr>
        <w:pStyle w:val="NormalWeb"/>
        <w:spacing w:before="0" w:beforeAutospacing="0" w:after="200" w:afterAutospacing="0" w:line="276" w:lineRule="auto"/>
        <w:jc w:val="both"/>
        <w:rPr>
          <w:lang w:val="es-ES"/>
        </w:rPr>
      </w:pPr>
      <w:r w:rsidRPr="00A0609C">
        <w:rPr>
          <w:lang w:val="es-ES"/>
        </w:rPr>
        <w:t>2.-Tratados Internacionales</w:t>
      </w:r>
    </w:p>
    <w:p w:rsidR="00DC7A9D" w:rsidRPr="00A0609C" w:rsidRDefault="00DC7A9D" w:rsidP="00DC7A9D">
      <w:pPr>
        <w:pStyle w:val="NormalWeb"/>
        <w:spacing w:before="0" w:beforeAutospacing="0" w:after="200" w:afterAutospacing="0" w:line="276" w:lineRule="auto"/>
        <w:jc w:val="both"/>
        <w:rPr>
          <w:lang w:val="es-ES"/>
        </w:rPr>
      </w:pPr>
      <w:r w:rsidRPr="00A0609C">
        <w:rPr>
          <w:lang w:val="es-ES"/>
        </w:rPr>
        <w:t>3.-Leyes Generales – Código de Comercio entre otras</w:t>
      </w:r>
    </w:p>
    <w:p w:rsidR="00DC7A9D" w:rsidRPr="00A0609C" w:rsidRDefault="00DC7A9D" w:rsidP="00DC7A9D">
      <w:pPr>
        <w:pStyle w:val="NormalWeb"/>
        <w:spacing w:before="0" w:beforeAutospacing="0" w:after="200" w:afterAutospacing="0" w:line="276" w:lineRule="auto"/>
        <w:jc w:val="both"/>
        <w:rPr>
          <w:lang w:val="es-ES"/>
        </w:rPr>
      </w:pPr>
      <w:r w:rsidRPr="00A0609C">
        <w:rPr>
          <w:lang w:val="es-ES"/>
        </w:rPr>
        <w:t>4.-La Costumbre</w:t>
      </w:r>
    </w:p>
    <w:p w:rsidR="00DC7A9D" w:rsidRPr="00A0609C" w:rsidRDefault="00DC7A9D" w:rsidP="00DC7A9D">
      <w:pPr>
        <w:pStyle w:val="NormalWeb"/>
        <w:spacing w:before="0" w:beforeAutospacing="0" w:after="200" w:afterAutospacing="0" w:line="276" w:lineRule="auto"/>
        <w:jc w:val="both"/>
        <w:rPr>
          <w:lang w:val="es-ES"/>
        </w:rPr>
      </w:pPr>
      <w:r w:rsidRPr="00A0609C">
        <w:rPr>
          <w:lang w:val="es-ES"/>
        </w:rPr>
        <w:lastRenderedPageBreak/>
        <w:t>5.-La Jurisprudencia Internacional</w:t>
      </w:r>
    </w:p>
    <w:p w:rsidR="000652F9" w:rsidRDefault="000652F9" w:rsidP="00DC7A9D">
      <w:pPr>
        <w:pStyle w:val="NormalWeb"/>
        <w:spacing w:before="0" w:beforeAutospacing="0" w:after="200" w:afterAutospacing="0" w:line="276" w:lineRule="auto"/>
        <w:jc w:val="both"/>
        <w:rPr>
          <w:sz w:val="22"/>
          <w:szCs w:val="22"/>
          <w:lang w:val="es-ES"/>
        </w:rPr>
      </w:pPr>
    </w:p>
    <w:p w:rsidR="00DC7A9D" w:rsidRPr="0026332A" w:rsidRDefault="00DC7A9D" w:rsidP="00DC7A9D">
      <w:pPr>
        <w:pStyle w:val="Ttulo2"/>
        <w:jc w:val="both"/>
        <w:rPr>
          <w:rFonts w:ascii="Times New Roman" w:hAnsi="Times New Roman" w:cs="Times New Roman"/>
          <w:color w:val="auto"/>
          <w:sz w:val="28"/>
          <w:szCs w:val="28"/>
        </w:rPr>
      </w:pPr>
      <w:r w:rsidRPr="0026332A">
        <w:rPr>
          <w:rFonts w:ascii="Times New Roman" w:hAnsi="Times New Roman" w:cs="Times New Roman"/>
          <w:color w:val="auto"/>
          <w:sz w:val="28"/>
          <w:szCs w:val="28"/>
        </w:rPr>
        <w:t>¿CUÁL ES LA IMPORTANCIA DEL DERECHO MERCANTIL?</w:t>
      </w:r>
    </w:p>
    <w:p w:rsidR="00DC7A9D" w:rsidRPr="0026332A" w:rsidRDefault="00DC7A9D" w:rsidP="00DD796A">
      <w:pPr>
        <w:pStyle w:val="Ttulo2"/>
        <w:spacing w:before="0" w:line="360" w:lineRule="auto"/>
        <w:jc w:val="both"/>
        <w:rPr>
          <w:rFonts w:ascii="Times New Roman" w:hAnsi="Times New Roman" w:cs="Times New Roman"/>
          <w:b w:val="0"/>
          <w:color w:val="212529"/>
          <w:sz w:val="24"/>
          <w:szCs w:val="24"/>
        </w:rPr>
      </w:pPr>
      <w:r w:rsidRPr="0026332A">
        <w:rPr>
          <w:rFonts w:ascii="Times New Roman" w:hAnsi="Times New Roman" w:cs="Times New Roman"/>
          <w:b w:val="0"/>
          <w:color w:val="212529"/>
          <w:sz w:val="24"/>
          <w:szCs w:val="24"/>
        </w:rPr>
        <w:t xml:space="preserve">     El derecho mercantil es aquella rama del derecho que se encarga de todo lo que atañe a transacciones comerciales. Es enormemente importante porque garantiza un marco de institucionalidad a una práctica que puede considerarse el pilar de la economía. Con el derecho mercantil es posible disponer de una instancia de mediación con respecto a conflictos que hayan surgido desde esta área de la actividad humana, generando en el proceso la debida confianza que debe atravesar a una sociedad.</w:t>
      </w:r>
    </w:p>
    <w:p w:rsidR="00DC7A9D" w:rsidRPr="0026332A" w:rsidRDefault="00DC7A9D" w:rsidP="00DD796A">
      <w:pPr>
        <w:pStyle w:val="NormalWeb"/>
        <w:spacing w:before="0" w:beforeAutospacing="0" w:after="0" w:afterAutospacing="0" w:line="360" w:lineRule="auto"/>
        <w:jc w:val="both"/>
        <w:rPr>
          <w:color w:val="212529"/>
        </w:rPr>
      </w:pPr>
      <w:r w:rsidRPr="0026332A">
        <w:rPr>
          <w:color w:val="212529"/>
        </w:rPr>
        <w:t>El derecho mercantil es importante:</w:t>
      </w:r>
    </w:p>
    <w:p w:rsidR="000652F9" w:rsidRPr="0026332A" w:rsidRDefault="00DC7A9D" w:rsidP="000652F9">
      <w:pPr>
        <w:pStyle w:val="NormalWeb"/>
        <w:spacing w:before="0" w:beforeAutospacing="0" w:after="0" w:afterAutospacing="0" w:line="360" w:lineRule="auto"/>
        <w:jc w:val="both"/>
        <w:rPr>
          <w:color w:val="212529"/>
        </w:rPr>
      </w:pPr>
      <w:r w:rsidRPr="0026332A">
        <w:rPr>
          <w:color w:val="212529"/>
        </w:rPr>
        <w:t>1.- Porque entre las actividades profesionales hay una profesión, la del comerciante que requiere un derecho especial.</w:t>
      </w:r>
    </w:p>
    <w:p w:rsidR="00DC7A9D" w:rsidRPr="0026332A" w:rsidRDefault="00DC7A9D" w:rsidP="000652F9">
      <w:pPr>
        <w:pStyle w:val="NormalWeb"/>
        <w:spacing w:before="0" w:beforeAutospacing="0" w:after="0" w:afterAutospacing="0" w:line="360" w:lineRule="auto"/>
        <w:jc w:val="both"/>
        <w:rPr>
          <w:color w:val="212529"/>
        </w:rPr>
      </w:pPr>
      <w:r w:rsidRPr="0026332A">
        <w:rPr>
          <w:color w:val="212529"/>
        </w:rPr>
        <w:t>2.- Porque entre las actividades con independencia de la profesión de comerciante hay unos actos, los actos de comercio que deben ser regulado por un derecho especial.</w:t>
      </w:r>
    </w:p>
    <w:p w:rsidR="000652F9" w:rsidRPr="0026332A" w:rsidRDefault="00DC7A9D" w:rsidP="000652F9">
      <w:pPr>
        <w:pStyle w:val="NormalWeb"/>
        <w:spacing w:before="0" w:beforeAutospacing="0" w:after="0" w:afterAutospacing="0" w:line="360" w:lineRule="auto"/>
        <w:jc w:val="both"/>
        <w:rPr>
          <w:color w:val="212529"/>
        </w:rPr>
      </w:pPr>
      <w:r w:rsidRPr="0026332A">
        <w:rPr>
          <w:color w:val="212529"/>
        </w:rPr>
        <w:t>3.- Porque en la economía moderna hay unos organismos, las empresas que reclaman un derecho especial.</w:t>
      </w:r>
    </w:p>
    <w:p w:rsidR="00DC7A9D" w:rsidRPr="0026332A" w:rsidRDefault="00DC7A9D" w:rsidP="000652F9">
      <w:pPr>
        <w:pStyle w:val="NormalWeb"/>
        <w:spacing w:before="0" w:beforeAutospacing="0" w:after="0" w:afterAutospacing="0" w:line="360" w:lineRule="auto"/>
        <w:jc w:val="both"/>
        <w:rPr>
          <w:color w:val="212529"/>
        </w:rPr>
      </w:pPr>
      <w:r w:rsidRPr="0026332A">
        <w:rPr>
          <w:color w:val="212529"/>
        </w:rPr>
        <w:t>4.- Porque la actividad económica o el mundo de los negocios, necesita un derecho especial.</w:t>
      </w:r>
    </w:p>
    <w:p w:rsidR="000652F9" w:rsidRPr="0026332A" w:rsidRDefault="000652F9" w:rsidP="000652F9">
      <w:pPr>
        <w:pStyle w:val="NormalWeb"/>
        <w:spacing w:before="0" w:beforeAutospacing="0" w:after="0" w:afterAutospacing="0" w:line="360" w:lineRule="auto"/>
        <w:jc w:val="both"/>
        <w:rPr>
          <w:color w:val="212529"/>
        </w:rPr>
      </w:pPr>
    </w:p>
    <w:p w:rsidR="00DC7A9D" w:rsidRPr="0026332A" w:rsidRDefault="00DC7A9D" w:rsidP="000652F9">
      <w:pPr>
        <w:pStyle w:val="NormalWeb"/>
        <w:spacing w:before="0" w:beforeAutospacing="0" w:after="0" w:afterAutospacing="0" w:line="360" w:lineRule="auto"/>
        <w:jc w:val="both"/>
        <w:rPr>
          <w:color w:val="212529"/>
        </w:rPr>
      </w:pPr>
      <w:r w:rsidRPr="0026332A">
        <w:rPr>
          <w:color w:val="212529"/>
        </w:rPr>
        <w:t xml:space="preserve">     Ahora bien, la importancia del derecho mercantil en la administración, es de gran importancia que existan normas que regulan un orden y coherencia en los actos mercantiles que se realizan dentro de nuestro territorio, sin dejar de lado los elementos que conforman el comercio internacional. (Gutiérrez, Marcos (2015) p2</w:t>
      </w:r>
      <w:r w:rsidR="00C46309" w:rsidRPr="0026332A">
        <w:rPr>
          <w:color w:val="212529"/>
        </w:rPr>
        <w:t>.</w:t>
      </w:r>
    </w:p>
    <w:p w:rsidR="002520F6" w:rsidRDefault="002520F6" w:rsidP="00DD796A">
      <w:pPr>
        <w:pStyle w:val="NormalWeb"/>
        <w:spacing w:before="0" w:beforeAutospacing="0" w:after="0" w:afterAutospacing="0" w:line="360" w:lineRule="auto"/>
        <w:jc w:val="both"/>
        <w:rPr>
          <w:color w:val="212529"/>
          <w:sz w:val="22"/>
          <w:szCs w:val="22"/>
        </w:rPr>
      </w:pPr>
    </w:p>
    <w:p w:rsidR="000652F9" w:rsidRDefault="000652F9" w:rsidP="00DD796A">
      <w:pPr>
        <w:pStyle w:val="NormalWeb"/>
        <w:spacing w:before="0" w:beforeAutospacing="0" w:after="0" w:afterAutospacing="0" w:line="360" w:lineRule="auto"/>
        <w:jc w:val="both"/>
        <w:rPr>
          <w:color w:val="212529"/>
          <w:sz w:val="22"/>
          <w:szCs w:val="22"/>
        </w:rPr>
      </w:pPr>
    </w:p>
    <w:p w:rsidR="000652F9" w:rsidRDefault="000652F9" w:rsidP="00DD796A">
      <w:pPr>
        <w:pStyle w:val="NormalWeb"/>
        <w:spacing w:before="0" w:beforeAutospacing="0" w:after="0" w:afterAutospacing="0" w:line="360" w:lineRule="auto"/>
        <w:jc w:val="both"/>
        <w:rPr>
          <w:color w:val="212529"/>
          <w:sz w:val="22"/>
          <w:szCs w:val="22"/>
        </w:rPr>
      </w:pPr>
    </w:p>
    <w:p w:rsidR="000652F9" w:rsidRDefault="000652F9" w:rsidP="00DD796A">
      <w:pPr>
        <w:pStyle w:val="NormalWeb"/>
        <w:spacing w:before="0" w:beforeAutospacing="0" w:after="0" w:afterAutospacing="0" w:line="360" w:lineRule="auto"/>
        <w:jc w:val="both"/>
        <w:rPr>
          <w:color w:val="212529"/>
          <w:sz w:val="22"/>
          <w:szCs w:val="22"/>
        </w:rPr>
      </w:pPr>
    </w:p>
    <w:p w:rsidR="000652F9" w:rsidRDefault="000652F9" w:rsidP="00DD796A">
      <w:pPr>
        <w:pStyle w:val="NormalWeb"/>
        <w:spacing w:before="0" w:beforeAutospacing="0" w:after="0" w:afterAutospacing="0" w:line="360" w:lineRule="auto"/>
        <w:jc w:val="both"/>
        <w:rPr>
          <w:color w:val="212529"/>
          <w:sz w:val="22"/>
          <w:szCs w:val="22"/>
        </w:rPr>
      </w:pPr>
    </w:p>
    <w:p w:rsidR="000652F9" w:rsidRDefault="000652F9" w:rsidP="00DD796A">
      <w:pPr>
        <w:pStyle w:val="NormalWeb"/>
        <w:spacing w:before="0" w:beforeAutospacing="0" w:after="0" w:afterAutospacing="0" w:line="360" w:lineRule="auto"/>
        <w:jc w:val="both"/>
        <w:rPr>
          <w:color w:val="212529"/>
          <w:sz w:val="22"/>
          <w:szCs w:val="22"/>
        </w:rPr>
      </w:pPr>
    </w:p>
    <w:p w:rsidR="004D10AE" w:rsidRDefault="004D10AE" w:rsidP="00DD796A">
      <w:pPr>
        <w:pStyle w:val="NormalWeb"/>
        <w:spacing w:before="0" w:beforeAutospacing="0" w:after="0" w:afterAutospacing="0" w:line="360" w:lineRule="auto"/>
        <w:jc w:val="both"/>
        <w:rPr>
          <w:color w:val="212529"/>
          <w:sz w:val="22"/>
          <w:szCs w:val="22"/>
        </w:rPr>
      </w:pPr>
    </w:p>
    <w:p w:rsidR="004D10AE" w:rsidRDefault="004D10AE" w:rsidP="00DD796A">
      <w:pPr>
        <w:pStyle w:val="NormalWeb"/>
        <w:spacing w:before="0" w:beforeAutospacing="0" w:after="0" w:afterAutospacing="0" w:line="360" w:lineRule="auto"/>
        <w:jc w:val="both"/>
        <w:rPr>
          <w:color w:val="212529"/>
          <w:sz w:val="22"/>
          <w:szCs w:val="22"/>
        </w:rPr>
      </w:pPr>
    </w:p>
    <w:p w:rsidR="00465237" w:rsidRPr="0026332A" w:rsidRDefault="00465237" w:rsidP="00EA7BD7">
      <w:pPr>
        <w:jc w:val="center"/>
        <w:rPr>
          <w:rFonts w:ascii="Times New Roman" w:hAnsi="Times New Roman" w:cs="Times New Roman"/>
          <w:b/>
          <w:color w:val="212529"/>
          <w:sz w:val="28"/>
          <w:szCs w:val="28"/>
        </w:rPr>
      </w:pPr>
      <w:r w:rsidRPr="0026332A">
        <w:rPr>
          <w:rFonts w:ascii="Times New Roman" w:hAnsi="Times New Roman" w:cs="Times New Roman"/>
          <w:b/>
          <w:color w:val="212529"/>
          <w:sz w:val="28"/>
          <w:szCs w:val="28"/>
        </w:rPr>
        <w:t>UNIDAD I</w:t>
      </w:r>
    </w:p>
    <w:p w:rsidR="00465237" w:rsidRPr="0026332A" w:rsidRDefault="00465237" w:rsidP="00EA7BD7">
      <w:pPr>
        <w:jc w:val="center"/>
        <w:rPr>
          <w:rFonts w:ascii="Times New Roman" w:hAnsi="Times New Roman" w:cs="Times New Roman"/>
          <w:b/>
          <w:color w:val="212529"/>
          <w:sz w:val="28"/>
          <w:szCs w:val="28"/>
        </w:rPr>
      </w:pPr>
      <w:r w:rsidRPr="0026332A">
        <w:rPr>
          <w:rFonts w:ascii="Times New Roman" w:hAnsi="Times New Roman" w:cs="Times New Roman"/>
          <w:b/>
          <w:color w:val="212529"/>
          <w:sz w:val="28"/>
          <w:szCs w:val="28"/>
        </w:rPr>
        <w:t>DERECHO MERCANTIL</w:t>
      </w:r>
    </w:p>
    <w:p w:rsidR="00465237" w:rsidRPr="0026332A" w:rsidRDefault="00465237" w:rsidP="00EA7BD7">
      <w:pPr>
        <w:jc w:val="center"/>
        <w:rPr>
          <w:rFonts w:ascii="Times New Roman" w:hAnsi="Times New Roman" w:cs="Times New Roman"/>
          <w:b/>
          <w:color w:val="212529"/>
          <w:sz w:val="28"/>
          <w:szCs w:val="28"/>
        </w:rPr>
      </w:pPr>
      <w:r w:rsidRPr="0026332A">
        <w:rPr>
          <w:rFonts w:ascii="Times New Roman" w:hAnsi="Times New Roman" w:cs="Times New Roman"/>
          <w:b/>
          <w:color w:val="212529"/>
          <w:sz w:val="28"/>
          <w:szCs w:val="28"/>
        </w:rPr>
        <w:t>AUTO EVALUACION</w:t>
      </w:r>
    </w:p>
    <w:p w:rsidR="00EA7BD7" w:rsidRPr="00465237" w:rsidRDefault="00EA7BD7" w:rsidP="00465237">
      <w:pPr>
        <w:jc w:val="center"/>
        <w:rPr>
          <w:b/>
          <w:color w:val="212529"/>
        </w:rPr>
      </w:pPr>
    </w:p>
    <w:p w:rsidR="00465237" w:rsidRPr="0026332A" w:rsidRDefault="00465237"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Defina Derecho</w:t>
      </w:r>
      <w:r w:rsidR="00C843F2" w:rsidRPr="0026332A">
        <w:rPr>
          <w:rFonts w:ascii="Times New Roman" w:hAnsi="Times New Roman" w:cs="Times New Roman"/>
          <w:color w:val="212529"/>
          <w:sz w:val="24"/>
          <w:szCs w:val="24"/>
        </w:rPr>
        <w:t xml:space="preserve"> Mercantil</w:t>
      </w:r>
    </w:p>
    <w:p w:rsidR="00C843F2" w:rsidRPr="0026332A" w:rsidRDefault="00C843F2"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 xml:space="preserve">¿Cuáles son </w:t>
      </w:r>
      <w:r w:rsidR="00EA7BD7" w:rsidRPr="0026332A">
        <w:rPr>
          <w:rFonts w:ascii="Times New Roman" w:hAnsi="Times New Roman" w:cs="Times New Roman"/>
          <w:color w:val="212529"/>
          <w:sz w:val="24"/>
          <w:szCs w:val="24"/>
        </w:rPr>
        <w:t>las características</w:t>
      </w:r>
      <w:r w:rsidRPr="0026332A">
        <w:rPr>
          <w:rFonts w:ascii="Times New Roman" w:hAnsi="Times New Roman" w:cs="Times New Roman"/>
          <w:color w:val="212529"/>
          <w:sz w:val="24"/>
          <w:szCs w:val="24"/>
        </w:rPr>
        <w:t xml:space="preserve"> del Derecho Mercantil?</w:t>
      </w:r>
    </w:p>
    <w:p w:rsidR="00C843F2" w:rsidRPr="0026332A" w:rsidRDefault="00C843F2"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¿Con cuáles ramas del derecho se relaciona el Derecho Mercantil?</w:t>
      </w:r>
    </w:p>
    <w:p w:rsidR="00465237" w:rsidRPr="0026332A" w:rsidRDefault="00465237"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¿Cuáles son las fuentes del Derecho mercantil?</w:t>
      </w:r>
    </w:p>
    <w:p w:rsidR="00C843F2" w:rsidRPr="0026332A" w:rsidRDefault="00C843F2"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¿Cuál es el orden jerárquico de las fuentes del Derecho Mercantil?</w:t>
      </w:r>
    </w:p>
    <w:p w:rsidR="00465237" w:rsidRPr="0026332A" w:rsidRDefault="00465237"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¿Cuál es la principal fuente del Derecho Mercantil?</w:t>
      </w:r>
    </w:p>
    <w:p w:rsidR="00C843F2" w:rsidRPr="0026332A" w:rsidRDefault="00C843F2"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Defina Costumbre</w:t>
      </w:r>
    </w:p>
    <w:p w:rsidR="00465237" w:rsidRPr="0026332A" w:rsidRDefault="00465237" w:rsidP="00EA7BD7">
      <w:pPr>
        <w:pStyle w:val="Prrafodelista"/>
        <w:numPr>
          <w:ilvl w:val="0"/>
          <w:numId w:val="20"/>
        </w:numPr>
        <w:spacing w:line="360" w:lineRule="auto"/>
        <w:jc w:val="both"/>
        <w:rPr>
          <w:rFonts w:ascii="Times New Roman" w:hAnsi="Times New Roman" w:cs="Times New Roman"/>
          <w:color w:val="212529"/>
          <w:sz w:val="24"/>
          <w:szCs w:val="24"/>
        </w:rPr>
      </w:pPr>
      <w:r w:rsidRPr="0026332A">
        <w:rPr>
          <w:rFonts w:ascii="Times New Roman" w:hAnsi="Times New Roman" w:cs="Times New Roman"/>
          <w:color w:val="212529"/>
          <w:sz w:val="24"/>
          <w:szCs w:val="24"/>
        </w:rPr>
        <w:t xml:space="preserve">¿Cuál es la importancia del </w:t>
      </w:r>
      <w:r w:rsidR="00C843F2" w:rsidRPr="0026332A">
        <w:rPr>
          <w:rFonts w:ascii="Times New Roman" w:hAnsi="Times New Roman" w:cs="Times New Roman"/>
          <w:color w:val="212529"/>
          <w:sz w:val="24"/>
          <w:szCs w:val="24"/>
        </w:rPr>
        <w:t>Derecho Mercantil</w:t>
      </w:r>
      <w:r w:rsidRPr="0026332A">
        <w:rPr>
          <w:rFonts w:ascii="Times New Roman" w:hAnsi="Times New Roman" w:cs="Times New Roman"/>
          <w:color w:val="212529"/>
          <w:sz w:val="24"/>
          <w:szCs w:val="24"/>
        </w:rPr>
        <w:t>?</w:t>
      </w:r>
      <w:r w:rsidR="00C843F2" w:rsidRPr="0026332A">
        <w:rPr>
          <w:rFonts w:ascii="Times New Roman" w:hAnsi="Times New Roman" w:cs="Times New Roman"/>
          <w:color w:val="212529"/>
          <w:sz w:val="24"/>
          <w:szCs w:val="24"/>
        </w:rPr>
        <w:t xml:space="preserve"> </w:t>
      </w:r>
    </w:p>
    <w:p w:rsidR="00C843F2" w:rsidRPr="00465237" w:rsidRDefault="00C843F2" w:rsidP="00465237">
      <w:pPr>
        <w:jc w:val="both"/>
        <w:rPr>
          <w:color w:val="212529"/>
        </w:rPr>
      </w:pPr>
    </w:p>
    <w:p w:rsidR="00465237" w:rsidRDefault="00465237" w:rsidP="00465237">
      <w:pPr>
        <w:jc w:val="both"/>
        <w:rPr>
          <w:rFonts w:ascii="Times New Roman" w:eastAsia="Times New Roman" w:hAnsi="Times New Roman" w:cs="Times New Roman"/>
          <w:color w:val="212529"/>
          <w:lang w:eastAsia="es-VE"/>
        </w:rPr>
      </w:pPr>
      <w:r>
        <w:rPr>
          <w:color w:val="212529"/>
        </w:rPr>
        <w:br w:type="page"/>
      </w:r>
    </w:p>
    <w:p w:rsidR="000040B1" w:rsidRPr="0026332A" w:rsidRDefault="00DC7A9D" w:rsidP="00C46309">
      <w:pPr>
        <w:pStyle w:val="Ttulo2"/>
        <w:spacing w:before="0" w:line="360" w:lineRule="auto"/>
        <w:jc w:val="both"/>
        <w:rPr>
          <w:rFonts w:ascii="Times New Roman" w:hAnsi="Times New Roman" w:cs="Times New Roman"/>
          <w:color w:val="auto"/>
          <w:sz w:val="28"/>
          <w:szCs w:val="28"/>
        </w:rPr>
      </w:pPr>
      <w:r w:rsidRPr="0026332A">
        <w:rPr>
          <w:rFonts w:ascii="Times New Roman" w:hAnsi="Times New Roman" w:cs="Times New Roman"/>
          <w:color w:val="auto"/>
          <w:sz w:val="28"/>
          <w:szCs w:val="28"/>
        </w:rPr>
        <w:lastRenderedPageBreak/>
        <w:t xml:space="preserve">UNIDAD II </w:t>
      </w:r>
    </w:p>
    <w:p w:rsidR="00C46309" w:rsidRPr="0026332A" w:rsidRDefault="00DC7A9D" w:rsidP="00C46309">
      <w:pPr>
        <w:pStyle w:val="Ttulo2"/>
        <w:spacing w:before="0" w:line="360" w:lineRule="auto"/>
        <w:jc w:val="both"/>
        <w:rPr>
          <w:rFonts w:ascii="Times New Roman" w:hAnsi="Times New Roman" w:cs="Times New Roman"/>
          <w:color w:val="auto"/>
          <w:sz w:val="28"/>
          <w:szCs w:val="28"/>
        </w:rPr>
      </w:pPr>
      <w:r w:rsidRPr="0026332A">
        <w:rPr>
          <w:rFonts w:ascii="Times New Roman" w:hAnsi="Times New Roman" w:cs="Times New Roman"/>
          <w:color w:val="auto"/>
          <w:sz w:val="28"/>
          <w:szCs w:val="28"/>
        </w:rPr>
        <w:t xml:space="preserve">FORMAS DE EJERCER EL COMERCIO </w:t>
      </w:r>
    </w:p>
    <w:p w:rsidR="00C46309"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Definición </w:t>
      </w:r>
    </w:p>
    <w:p w:rsidR="004F44FE"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Comerciante,</w:t>
      </w:r>
    </w:p>
    <w:p w:rsidR="004F44FE"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Requisitos.  </w:t>
      </w:r>
    </w:p>
    <w:p w:rsidR="004F44FE"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Persona Natural </w:t>
      </w:r>
    </w:p>
    <w:p w:rsidR="00C46309" w:rsidRPr="0026332A" w:rsidRDefault="004F44FE"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Capacidad, Incapacidad, </w:t>
      </w:r>
      <w:r w:rsidR="00C46309" w:rsidRPr="0026332A">
        <w:rPr>
          <w:rFonts w:ascii="Times New Roman" w:hAnsi="Times New Roman" w:cs="Times New Roman"/>
          <w:sz w:val="24"/>
          <w:szCs w:val="24"/>
        </w:rPr>
        <w:t xml:space="preserve">Inhábil.  </w:t>
      </w:r>
    </w:p>
    <w:p w:rsidR="00C46309"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Firma Personal                                                  </w:t>
      </w:r>
    </w:p>
    <w:p w:rsidR="004F44FE" w:rsidRPr="0026332A" w:rsidRDefault="00C46309" w:rsidP="004F44FE">
      <w:pPr>
        <w:tabs>
          <w:tab w:val="left" w:pos="0"/>
          <w:tab w:val="left" w:pos="142"/>
        </w:tabs>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Sociedades Mercantiles </w:t>
      </w:r>
    </w:p>
    <w:p w:rsidR="00C46309" w:rsidRPr="0026332A" w:rsidRDefault="00C46309" w:rsidP="004F44FE">
      <w:pPr>
        <w:tabs>
          <w:tab w:val="left" w:pos="0"/>
          <w:tab w:val="left" w:pos="142"/>
        </w:tabs>
        <w:spacing w:after="0" w:line="360" w:lineRule="auto"/>
        <w:rPr>
          <w:rFonts w:ascii="Times New Roman" w:hAnsi="Times New Roman" w:cs="Times New Roman"/>
          <w:sz w:val="24"/>
          <w:szCs w:val="24"/>
        </w:rPr>
      </w:pPr>
      <w:r w:rsidRPr="0026332A">
        <w:rPr>
          <w:rFonts w:ascii="Times New Roman" w:hAnsi="Times New Roman" w:cs="Times New Roman"/>
          <w:sz w:val="24"/>
          <w:szCs w:val="24"/>
        </w:rPr>
        <w:t xml:space="preserve">El estado en el comercio </w:t>
      </w:r>
    </w:p>
    <w:p w:rsidR="00DC7A9D" w:rsidRPr="0026332A" w:rsidRDefault="00C46309"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Actividad Agrícola y Minera en el código de comercio</w:t>
      </w:r>
    </w:p>
    <w:p w:rsidR="004F44FE" w:rsidRPr="0026332A" w:rsidRDefault="004F44FE"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Sociedades Mercantiles</w:t>
      </w:r>
    </w:p>
    <w:p w:rsidR="004F44FE" w:rsidRPr="0026332A" w:rsidRDefault="004F44FE" w:rsidP="004F44FE">
      <w:pPr>
        <w:spacing w:after="0" w:line="360" w:lineRule="auto"/>
        <w:rPr>
          <w:rFonts w:ascii="Times New Roman" w:hAnsi="Times New Roman" w:cs="Times New Roman"/>
          <w:sz w:val="24"/>
          <w:szCs w:val="24"/>
        </w:rPr>
      </w:pPr>
      <w:r w:rsidRPr="0026332A">
        <w:rPr>
          <w:rFonts w:ascii="Times New Roman" w:hAnsi="Times New Roman" w:cs="Times New Roman"/>
          <w:sz w:val="24"/>
          <w:szCs w:val="24"/>
        </w:rPr>
        <w:t>Definición, tipos y características de las Sociedades Mercantiles</w:t>
      </w:r>
    </w:p>
    <w:p w:rsidR="000040B1" w:rsidRPr="0026332A" w:rsidRDefault="004F44FE" w:rsidP="00DC7A9D">
      <w:pPr>
        <w:rPr>
          <w:rFonts w:ascii="Times New Roman" w:hAnsi="Times New Roman" w:cs="Times New Roman"/>
          <w:sz w:val="24"/>
          <w:szCs w:val="24"/>
        </w:rPr>
      </w:pPr>
      <w:r w:rsidRPr="0026332A">
        <w:rPr>
          <w:rFonts w:ascii="Times New Roman" w:hAnsi="Times New Roman" w:cs="Times New Roman"/>
          <w:sz w:val="24"/>
          <w:szCs w:val="24"/>
        </w:rPr>
        <w:t xml:space="preserve">Diferencias entre sociedades civiles y mercantiles </w:t>
      </w:r>
    </w:p>
    <w:p w:rsidR="004F44FE" w:rsidRPr="0026332A" w:rsidRDefault="004F44FE" w:rsidP="00DC7A9D">
      <w:pPr>
        <w:rPr>
          <w:rFonts w:ascii="Times New Roman" w:hAnsi="Times New Roman" w:cs="Times New Roman"/>
          <w:sz w:val="24"/>
          <w:szCs w:val="24"/>
        </w:rPr>
      </w:pPr>
      <w:r w:rsidRPr="0026332A">
        <w:rPr>
          <w:rFonts w:ascii="Times New Roman" w:hAnsi="Times New Roman" w:cs="Times New Roman"/>
          <w:sz w:val="24"/>
          <w:szCs w:val="24"/>
        </w:rPr>
        <w:t xml:space="preserve">Formas de disolución, extinción y liquidación de las Sociedades Mercantiles </w:t>
      </w:r>
    </w:p>
    <w:p w:rsidR="004F44FE" w:rsidRDefault="004F44FE" w:rsidP="00B228BC">
      <w:pPr>
        <w:spacing w:line="360" w:lineRule="auto"/>
        <w:rPr>
          <w:rFonts w:ascii="Times New Roman" w:hAnsi="Times New Roman" w:cs="Times New Roman"/>
          <w:b/>
          <w:sz w:val="24"/>
          <w:szCs w:val="24"/>
        </w:rPr>
      </w:pPr>
    </w:p>
    <w:p w:rsidR="00470C46" w:rsidRPr="0026332A" w:rsidRDefault="00042E93" w:rsidP="00B228BC">
      <w:pPr>
        <w:spacing w:line="360" w:lineRule="auto"/>
        <w:rPr>
          <w:rFonts w:ascii="Times New Roman" w:hAnsi="Times New Roman" w:cs="Times New Roman"/>
          <w:sz w:val="28"/>
          <w:szCs w:val="28"/>
        </w:rPr>
      </w:pPr>
      <w:r w:rsidRPr="0026332A">
        <w:rPr>
          <w:rFonts w:ascii="Times New Roman" w:hAnsi="Times New Roman" w:cs="Times New Roman"/>
          <w:b/>
          <w:sz w:val="28"/>
          <w:szCs w:val="28"/>
        </w:rPr>
        <w:t>COMPETENCIAS QUE ADQUIERE EL ALUMNADO</w:t>
      </w:r>
      <w:r w:rsidR="00470C46" w:rsidRPr="0026332A">
        <w:rPr>
          <w:rFonts w:ascii="Times New Roman" w:hAnsi="Times New Roman" w:cs="Times New Roman"/>
          <w:sz w:val="28"/>
          <w:szCs w:val="28"/>
        </w:rPr>
        <w:t>:</w:t>
      </w:r>
    </w:p>
    <w:p w:rsidR="00963622" w:rsidRPr="0026332A" w:rsidRDefault="00470C46" w:rsidP="00B228BC">
      <w:pPr>
        <w:spacing w:line="360" w:lineRule="auto"/>
        <w:rPr>
          <w:rFonts w:ascii="Times New Roman" w:hAnsi="Times New Roman" w:cs="Times New Roman"/>
          <w:sz w:val="24"/>
          <w:szCs w:val="24"/>
        </w:rPr>
      </w:pPr>
      <w:r w:rsidRPr="0026332A">
        <w:rPr>
          <w:rFonts w:ascii="Times New Roman" w:hAnsi="Times New Roman" w:cs="Times New Roman"/>
          <w:sz w:val="24"/>
          <w:szCs w:val="24"/>
        </w:rPr>
        <w:t xml:space="preserve">Define, reconoce </w:t>
      </w:r>
      <w:r w:rsidR="00963622" w:rsidRPr="0026332A">
        <w:rPr>
          <w:rFonts w:ascii="Times New Roman" w:hAnsi="Times New Roman" w:cs="Times New Roman"/>
          <w:sz w:val="24"/>
          <w:szCs w:val="24"/>
        </w:rPr>
        <w:t xml:space="preserve">y diferencia </w:t>
      </w:r>
      <w:r w:rsidRPr="0026332A">
        <w:rPr>
          <w:rFonts w:ascii="Times New Roman" w:hAnsi="Times New Roman" w:cs="Times New Roman"/>
          <w:sz w:val="24"/>
          <w:szCs w:val="24"/>
        </w:rPr>
        <w:t>con claridad los conceptos de comerciante, personas naturales</w:t>
      </w:r>
      <w:r w:rsidR="00963622" w:rsidRPr="0026332A">
        <w:rPr>
          <w:rFonts w:ascii="Times New Roman" w:hAnsi="Times New Roman" w:cs="Times New Roman"/>
          <w:sz w:val="24"/>
          <w:szCs w:val="24"/>
        </w:rPr>
        <w:t xml:space="preserve">, capacidad </w:t>
      </w:r>
      <w:r w:rsidR="00D43192" w:rsidRPr="0026332A">
        <w:rPr>
          <w:rFonts w:ascii="Times New Roman" w:hAnsi="Times New Roman" w:cs="Times New Roman"/>
          <w:sz w:val="24"/>
          <w:szCs w:val="24"/>
        </w:rPr>
        <w:t>e inhabilidad</w:t>
      </w:r>
      <w:r w:rsidR="00963622" w:rsidRPr="0026332A">
        <w:rPr>
          <w:rFonts w:ascii="Times New Roman" w:hAnsi="Times New Roman" w:cs="Times New Roman"/>
          <w:sz w:val="24"/>
          <w:szCs w:val="24"/>
        </w:rPr>
        <w:t>.</w:t>
      </w:r>
    </w:p>
    <w:p w:rsidR="00D43192" w:rsidRPr="0026332A" w:rsidRDefault="00963622" w:rsidP="00B228BC">
      <w:pPr>
        <w:spacing w:line="360" w:lineRule="auto"/>
        <w:rPr>
          <w:rFonts w:ascii="Times New Roman" w:hAnsi="Times New Roman" w:cs="Times New Roman"/>
          <w:sz w:val="24"/>
          <w:szCs w:val="24"/>
        </w:rPr>
      </w:pPr>
      <w:r w:rsidRPr="0026332A">
        <w:rPr>
          <w:rFonts w:ascii="Times New Roman" w:hAnsi="Times New Roman" w:cs="Times New Roman"/>
          <w:sz w:val="24"/>
          <w:szCs w:val="24"/>
        </w:rPr>
        <w:t>Comprende las diferencias entre so</w:t>
      </w:r>
      <w:r w:rsidR="00A7137A" w:rsidRPr="0026332A">
        <w:rPr>
          <w:rFonts w:ascii="Times New Roman" w:hAnsi="Times New Roman" w:cs="Times New Roman"/>
          <w:sz w:val="24"/>
          <w:szCs w:val="24"/>
        </w:rPr>
        <w:t xml:space="preserve">ciedades mercantiles, civiles , </w:t>
      </w:r>
      <w:r w:rsidRPr="0026332A">
        <w:rPr>
          <w:rFonts w:ascii="Times New Roman" w:hAnsi="Times New Roman" w:cs="Times New Roman"/>
          <w:sz w:val="24"/>
          <w:szCs w:val="24"/>
        </w:rPr>
        <w:t>la firma personal</w:t>
      </w:r>
      <w:r w:rsidR="00A7137A" w:rsidRPr="0026332A">
        <w:rPr>
          <w:rFonts w:ascii="Times New Roman" w:hAnsi="Times New Roman" w:cs="Times New Roman"/>
          <w:sz w:val="24"/>
          <w:szCs w:val="24"/>
        </w:rPr>
        <w:t xml:space="preserve"> y </w:t>
      </w:r>
      <w:r w:rsidR="00D43192" w:rsidRPr="0026332A">
        <w:rPr>
          <w:rFonts w:ascii="Times New Roman" w:hAnsi="Times New Roman" w:cs="Times New Roman"/>
          <w:sz w:val="24"/>
          <w:szCs w:val="24"/>
        </w:rPr>
        <w:t>el estado como comerciante.</w:t>
      </w:r>
    </w:p>
    <w:p w:rsidR="00470C46" w:rsidRPr="00F17408" w:rsidRDefault="00D43192" w:rsidP="00B228BC">
      <w:pPr>
        <w:spacing w:line="360" w:lineRule="auto"/>
        <w:rPr>
          <w:rFonts w:ascii="Times New Roman" w:hAnsi="Times New Roman" w:cs="Times New Roman"/>
          <w:sz w:val="24"/>
          <w:szCs w:val="24"/>
        </w:rPr>
      </w:pPr>
      <w:r w:rsidRPr="0026332A">
        <w:rPr>
          <w:rFonts w:ascii="Times New Roman" w:hAnsi="Times New Roman" w:cs="Times New Roman"/>
          <w:sz w:val="24"/>
          <w:szCs w:val="24"/>
        </w:rPr>
        <w:t>Comprende el alcance de la actividad agrícola y minera desde el punto de vista comercial en Venezuela</w:t>
      </w:r>
      <w:r w:rsidRPr="00F17408">
        <w:rPr>
          <w:rFonts w:ascii="Times New Roman" w:hAnsi="Times New Roman" w:cs="Times New Roman"/>
          <w:sz w:val="24"/>
          <w:szCs w:val="24"/>
        </w:rPr>
        <w:t xml:space="preserve"> </w:t>
      </w:r>
      <w:r w:rsidR="00963622" w:rsidRPr="00F17408">
        <w:rPr>
          <w:rFonts w:ascii="Times New Roman" w:hAnsi="Times New Roman" w:cs="Times New Roman"/>
          <w:sz w:val="24"/>
          <w:szCs w:val="24"/>
        </w:rPr>
        <w:t xml:space="preserve"> </w:t>
      </w:r>
      <w:r w:rsidR="00470C46" w:rsidRPr="00F17408">
        <w:rPr>
          <w:rFonts w:ascii="Times New Roman" w:hAnsi="Times New Roman" w:cs="Times New Roman"/>
          <w:sz w:val="24"/>
          <w:szCs w:val="24"/>
        </w:rPr>
        <w:t xml:space="preserve"> </w:t>
      </w:r>
    </w:p>
    <w:p w:rsidR="00470C46" w:rsidRDefault="00470C46" w:rsidP="00B228BC">
      <w:pPr>
        <w:spacing w:line="360" w:lineRule="auto"/>
        <w:rPr>
          <w:rFonts w:ascii="Times New Roman" w:hAnsi="Times New Roman" w:cs="Times New Roman"/>
          <w:sz w:val="24"/>
          <w:szCs w:val="24"/>
        </w:rPr>
      </w:pPr>
    </w:p>
    <w:p w:rsidR="00D43192" w:rsidRDefault="00D43192" w:rsidP="00DC7A9D">
      <w:pPr>
        <w:rPr>
          <w:rFonts w:ascii="Times New Roman" w:hAnsi="Times New Roman" w:cs="Times New Roman"/>
          <w:sz w:val="24"/>
          <w:szCs w:val="24"/>
        </w:rPr>
      </w:pPr>
    </w:p>
    <w:p w:rsidR="00D43192" w:rsidRDefault="00D43192" w:rsidP="00DC7A9D">
      <w:pPr>
        <w:rPr>
          <w:rFonts w:ascii="Times New Roman" w:hAnsi="Times New Roman" w:cs="Times New Roman"/>
          <w:sz w:val="24"/>
          <w:szCs w:val="24"/>
        </w:rPr>
      </w:pPr>
    </w:p>
    <w:p w:rsidR="00F17408" w:rsidRPr="00B228BC" w:rsidRDefault="00F17408" w:rsidP="00F17408">
      <w:pPr>
        <w:jc w:val="center"/>
        <w:rPr>
          <w:rFonts w:ascii="Times New Roman" w:hAnsi="Times New Roman" w:cs="Times New Roman"/>
          <w:b/>
          <w:sz w:val="24"/>
          <w:szCs w:val="24"/>
        </w:rPr>
      </w:pPr>
      <w:r w:rsidRPr="00B228BC">
        <w:rPr>
          <w:rFonts w:ascii="Times New Roman" w:hAnsi="Times New Roman" w:cs="Times New Roman"/>
          <w:b/>
          <w:sz w:val="24"/>
          <w:szCs w:val="24"/>
        </w:rPr>
        <w:t xml:space="preserve">Imagen 3 Comerciante </w:t>
      </w:r>
    </w:p>
    <w:p w:rsidR="00470C46" w:rsidRDefault="001148DC" w:rsidP="00F17408">
      <w:pPr>
        <w:jc w:val="center"/>
        <w:rPr>
          <w:rFonts w:ascii="Times New Roman" w:hAnsi="Times New Roman" w:cs="Times New Roman"/>
          <w:sz w:val="24"/>
          <w:szCs w:val="24"/>
        </w:rPr>
      </w:pPr>
      <w:r>
        <w:rPr>
          <w:rFonts w:ascii="Times New Roman" w:hAnsi="Times New Roman" w:cs="Times New Roman"/>
          <w:noProof/>
          <w:sz w:val="24"/>
          <w:szCs w:val="24"/>
          <w:lang w:eastAsia="es-VE"/>
        </w:rPr>
        <w:drawing>
          <wp:anchor distT="0" distB="0" distL="114300" distR="114300" simplePos="0" relativeHeight="251663360" behindDoc="0" locked="0" layoutInCell="1" allowOverlap="1" wp14:anchorId="0DB35047" wp14:editId="331B66F8">
            <wp:simplePos x="0" y="0"/>
            <wp:positionH relativeFrom="margin">
              <wp:align>center</wp:align>
            </wp:positionH>
            <wp:positionV relativeFrom="paragraph">
              <wp:posOffset>31115</wp:posOffset>
            </wp:positionV>
            <wp:extent cx="2627630" cy="19812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7630" cy="1981200"/>
                    </a:xfrm>
                    <a:prstGeom prst="rect">
                      <a:avLst/>
                    </a:prstGeom>
                    <a:noFill/>
                  </pic:spPr>
                </pic:pic>
              </a:graphicData>
            </a:graphic>
            <wp14:sizeRelV relativeFrom="margin">
              <wp14:pctHeight>0</wp14:pctHeight>
            </wp14:sizeRelV>
          </wp:anchor>
        </w:drawing>
      </w:r>
    </w:p>
    <w:p w:rsidR="00F17408" w:rsidRDefault="00F17408" w:rsidP="00F17408">
      <w:pPr>
        <w:jc w:val="center"/>
        <w:rPr>
          <w:rFonts w:ascii="Times New Roman" w:hAnsi="Times New Roman" w:cs="Times New Roman"/>
          <w:sz w:val="24"/>
          <w:szCs w:val="24"/>
        </w:rPr>
      </w:pPr>
    </w:p>
    <w:p w:rsidR="00F17408" w:rsidRDefault="00F17408" w:rsidP="00F17408">
      <w:pPr>
        <w:jc w:val="center"/>
        <w:rPr>
          <w:rFonts w:ascii="Times New Roman" w:hAnsi="Times New Roman" w:cs="Times New Roman"/>
          <w:sz w:val="24"/>
          <w:szCs w:val="24"/>
        </w:rPr>
      </w:pPr>
    </w:p>
    <w:p w:rsidR="00F17408" w:rsidRDefault="00F17408" w:rsidP="00F17408">
      <w:pPr>
        <w:jc w:val="center"/>
        <w:rPr>
          <w:rFonts w:ascii="Times New Roman" w:hAnsi="Times New Roman" w:cs="Times New Roman"/>
          <w:sz w:val="24"/>
          <w:szCs w:val="24"/>
        </w:rPr>
      </w:pPr>
    </w:p>
    <w:p w:rsidR="00F17408" w:rsidRDefault="00F17408" w:rsidP="00F17408">
      <w:pPr>
        <w:jc w:val="center"/>
        <w:rPr>
          <w:rFonts w:ascii="Times New Roman" w:hAnsi="Times New Roman" w:cs="Times New Roman"/>
          <w:sz w:val="24"/>
          <w:szCs w:val="24"/>
        </w:rPr>
      </w:pPr>
    </w:p>
    <w:p w:rsidR="00F17408" w:rsidRDefault="00F17408" w:rsidP="00F17408">
      <w:pPr>
        <w:jc w:val="center"/>
        <w:rPr>
          <w:rFonts w:ascii="Times New Roman" w:hAnsi="Times New Roman" w:cs="Times New Roman"/>
          <w:sz w:val="24"/>
          <w:szCs w:val="24"/>
        </w:rPr>
      </w:pPr>
    </w:p>
    <w:p w:rsidR="00F17408" w:rsidRDefault="00F17408" w:rsidP="001148DC">
      <w:pPr>
        <w:jc w:val="both"/>
        <w:rPr>
          <w:rFonts w:ascii="Times New Roman" w:hAnsi="Times New Roman" w:cs="Times New Roman"/>
          <w:sz w:val="24"/>
          <w:szCs w:val="24"/>
        </w:rPr>
      </w:pPr>
    </w:p>
    <w:p w:rsidR="00F17408" w:rsidRPr="001148DC" w:rsidRDefault="001148DC" w:rsidP="00F17408">
      <w:pPr>
        <w:jc w:val="center"/>
        <w:rPr>
          <w:rFonts w:ascii="Times New Roman" w:hAnsi="Times New Roman" w:cs="Times New Roman"/>
          <w:b/>
          <w:sz w:val="24"/>
          <w:szCs w:val="24"/>
        </w:rPr>
      </w:pPr>
      <w:r w:rsidRPr="001148DC">
        <w:rPr>
          <w:rFonts w:ascii="Times New Roman" w:hAnsi="Times New Roman" w:cs="Times New Roman"/>
          <w:b/>
          <w:sz w:val="24"/>
          <w:szCs w:val="24"/>
        </w:rPr>
        <w:t>Fuente: Freepik.es, 2024</w:t>
      </w:r>
    </w:p>
    <w:p w:rsidR="00565A90" w:rsidRDefault="00565A90" w:rsidP="00DC7A9D">
      <w:pPr>
        <w:pStyle w:val="Ttulo2"/>
        <w:jc w:val="both"/>
        <w:rPr>
          <w:rFonts w:ascii="Times New Roman" w:hAnsi="Times New Roman" w:cs="Times New Roman"/>
          <w:color w:val="auto"/>
          <w:sz w:val="24"/>
          <w:szCs w:val="24"/>
        </w:rPr>
      </w:pPr>
    </w:p>
    <w:p w:rsidR="00565A90" w:rsidRPr="0026332A" w:rsidRDefault="00DC7A9D" w:rsidP="00565A90">
      <w:pPr>
        <w:pStyle w:val="Ttulo2"/>
        <w:jc w:val="both"/>
        <w:rPr>
          <w:rFonts w:ascii="Times New Roman" w:hAnsi="Times New Roman" w:cs="Times New Roman"/>
          <w:color w:val="auto"/>
          <w:sz w:val="28"/>
          <w:szCs w:val="28"/>
        </w:rPr>
      </w:pPr>
      <w:r w:rsidRPr="0026332A">
        <w:rPr>
          <w:rFonts w:ascii="Times New Roman" w:hAnsi="Times New Roman" w:cs="Times New Roman"/>
          <w:color w:val="auto"/>
          <w:sz w:val="28"/>
          <w:szCs w:val="28"/>
        </w:rPr>
        <w:t>COMERCIANTE</w:t>
      </w:r>
    </w:p>
    <w:p w:rsidR="00565A90" w:rsidRPr="0026332A" w:rsidRDefault="00DC7A9D" w:rsidP="00565A90">
      <w:pPr>
        <w:pStyle w:val="Ttulo2"/>
        <w:jc w:val="both"/>
        <w:rPr>
          <w:sz w:val="28"/>
          <w:szCs w:val="28"/>
        </w:rPr>
      </w:pPr>
      <w:r w:rsidRPr="0026332A">
        <w:rPr>
          <w:rFonts w:ascii="Times New Roman" w:hAnsi="Times New Roman" w:cs="Times New Roman"/>
          <w:color w:val="auto"/>
          <w:sz w:val="28"/>
          <w:szCs w:val="28"/>
        </w:rPr>
        <w:t xml:space="preserve"> DEFINICIÓN </w:t>
      </w:r>
    </w:p>
    <w:p w:rsidR="00DC7A9D" w:rsidRPr="0026332A" w:rsidRDefault="00DC7A9D" w:rsidP="00DD796A">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Se entiende por comerciante a aquella persona que se dedica de manera oficial a la actividad del comercio.</w:t>
      </w:r>
    </w:p>
    <w:p w:rsidR="00DC7A9D" w:rsidRPr="0026332A" w:rsidRDefault="00DC7A9D" w:rsidP="00DD796A">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Según Morlés, A, establece: “En el código de comercio venezolano utiliza el termino de comerciante en sentido genérico para referirse a una categoría equivalente al empresario. (…) englobando (…)  a los industriales, banqueros, aseguradores, </w:t>
      </w:r>
      <w:r w:rsidR="00DD796A" w:rsidRPr="0026332A">
        <w:rPr>
          <w:rFonts w:ascii="Times New Roman" w:hAnsi="Times New Roman" w:cs="Times New Roman"/>
          <w:sz w:val="24"/>
          <w:szCs w:val="24"/>
        </w:rPr>
        <w:t>transportistas, constructores</w:t>
      </w:r>
      <w:r w:rsidRPr="0026332A">
        <w:rPr>
          <w:rFonts w:ascii="Times New Roman" w:hAnsi="Times New Roman" w:cs="Times New Roman"/>
          <w:sz w:val="24"/>
          <w:szCs w:val="24"/>
        </w:rPr>
        <w:t>, etc.”</w:t>
      </w:r>
      <w:r w:rsidR="000040B1" w:rsidRPr="0026332A">
        <w:rPr>
          <w:rFonts w:ascii="Times New Roman" w:hAnsi="Times New Roman" w:cs="Times New Roman"/>
          <w:sz w:val="24"/>
          <w:szCs w:val="24"/>
        </w:rPr>
        <w:t xml:space="preserve"> </w:t>
      </w:r>
      <w:r w:rsidRPr="0026332A">
        <w:rPr>
          <w:rFonts w:ascii="Times New Roman" w:hAnsi="Times New Roman" w:cs="Times New Roman"/>
          <w:sz w:val="24"/>
          <w:szCs w:val="24"/>
        </w:rPr>
        <w:t xml:space="preserve">  </w:t>
      </w:r>
    </w:p>
    <w:p w:rsidR="00DD796A" w:rsidRPr="0026332A" w:rsidRDefault="00DC7A9D" w:rsidP="00DD796A">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w:t>
      </w:r>
    </w:p>
    <w:p w:rsidR="00DC7A9D" w:rsidRPr="0026332A" w:rsidRDefault="00DD796A" w:rsidP="00DD796A">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w:t>
      </w:r>
      <w:r w:rsidR="00DC7A9D" w:rsidRPr="0026332A">
        <w:rPr>
          <w:rFonts w:ascii="Times New Roman" w:hAnsi="Times New Roman" w:cs="Times New Roman"/>
          <w:sz w:val="24"/>
          <w:szCs w:val="24"/>
        </w:rPr>
        <w:t xml:space="preserve"> De lo anterior es necesario agregar, el rol de comerciante es uno de los roles más importantes en la sociedad humana</w:t>
      </w:r>
      <w:r w:rsidR="000040B1" w:rsidRPr="0026332A">
        <w:rPr>
          <w:rFonts w:ascii="Times New Roman" w:hAnsi="Times New Roman" w:cs="Times New Roman"/>
          <w:sz w:val="24"/>
          <w:szCs w:val="24"/>
        </w:rPr>
        <w:t>,</w:t>
      </w:r>
      <w:r w:rsidR="00DC7A9D" w:rsidRPr="0026332A">
        <w:rPr>
          <w:rFonts w:ascii="Times New Roman" w:hAnsi="Times New Roman" w:cs="Times New Roman"/>
          <w:sz w:val="24"/>
          <w:szCs w:val="24"/>
        </w:rPr>
        <w:t xml:space="preserve"> ya que a lo largo de la historia ha </w:t>
      </w:r>
      <w:r w:rsidR="00D43192" w:rsidRPr="0026332A">
        <w:rPr>
          <w:rFonts w:ascii="Times New Roman" w:hAnsi="Times New Roman" w:cs="Times New Roman"/>
          <w:sz w:val="24"/>
          <w:szCs w:val="24"/>
        </w:rPr>
        <w:t>sido, quien</w:t>
      </w:r>
      <w:r w:rsidR="00DC7A9D" w:rsidRPr="0026332A">
        <w:rPr>
          <w:rFonts w:ascii="Times New Roman" w:hAnsi="Times New Roman" w:cs="Times New Roman"/>
          <w:sz w:val="24"/>
          <w:szCs w:val="24"/>
        </w:rPr>
        <w:t xml:space="preserve"> ha permitido conectar las materias primas con los usuarios, ofreciéndoles a estos muchas veces la posibilidad de conocer productos de otros ambientes o regiones. </w:t>
      </w:r>
    </w:p>
    <w:p w:rsidR="000040B1" w:rsidRPr="00DC7A9D" w:rsidRDefault="000040B1" w:rsidP="00DC7A9D">
      <w:pPr>
        <w:jc w:val="both"/>
        <w:rPr>
          <w:rFonts w:ascii="Times New Roman" w:hAnsi="Times New Roman" w:cs="Times New Roman"/>
        </w:rPr>
      </w:pPr>
    </w:p>
    <w:p w:rsidR="0026332A" w:rsidRDefault="0026332A" w:rsidP="000040B1">
      <w:pPr>
        <w:rPr>
          <w:rFonts w:ascii="Times New Roman" w:hAnsi="Times New Roman" w:cs="Times New Roman"/>
          <w:b/>
          <w:sz w:val="28"/>
          <w:szCs w:val="28"/>
        </w:rPr>
      </w:pPr>
    </w:p>
    <w:p w:rsidR="000040B1" w:rsidRPr="0026332A" w:rsidRDefault="000040B1" w:rsidP="000040B1">
      <w:pPr>
        <w:rPr>
          <w:rFonts w:ascii="Times New Roman" w:hAnsi="Times New Roman" w:cs="Times New Roman"/>
          <w:b/>
          <w:sz w:val="28"/>
          <w:szCs w:val="28"/>
        </w:rPr>
      </w:pPr>
      <w:r w:rsidRPr="0026332A">
        <w:rPr>
          <w:rFonts w:ascii="Times New Roman" w:hAnsi="Times New Roman" w:cs="Times New Roman"/>
          <w:b/>
          <w:sz w:val="28"/>
          <w:szCs w:val="28"/>
        </w:rPr>
        <w:lastRenderedPageBreak/>
        <w:t>REQUISITOS PARA SER COMERCIANTE</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Requisitos para adquirir la cualidad de comerciante:</w:t>
      </w:r>
    </w:p>
    <w:p w:rsidR="00B228BC"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Para atribuirle la calidad de comerciante a una persona natural se necesita de:</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Capacidad legal para contratar, el ejercicio de actos de comercio y hacer del comercio su profesión habitual, ejercer el comercio en nombre propio y el ánimo de lucro.  Ahora bien, analicemos cada uno de estos requisitos:</w:t>
      </w:r>
    </w:p>
    <w:p w:rsidR="00DC7A9D" w:rsidRPr="0026332A" w:rsidRDefault="00DC7A9D" w:rsidP="00DD796A">
      <w:pPr>
        <w:spacing w:after="0" w:line="360" w:lineRule="auto"/>
        <w:jc w:val="both"/>
        <w:rPr>
          <w:rFonts w:ascii="Times New Roman" w:hAnsi="Times New Roman" w:cs="Times New Roman"/>
          <w:sz w:val="24"/>
          <w:szCs w:val="24"/>
          <w:u w:val="single"/>
          <w:lang w:eastAsia="es-VE"/>
        </w:rPr>
      </w:pPr>
      <w:r w:rsidRPr="0026332A">
        <w:rPr>
          <w:rFonts w:ascii="Times New Roman" w:hAnsi="Times New Roman" w:cs="Times New Roman"/>
          <w:sz w:val="24"/>
          <w:szCs w:val="24"/>
          <w:lang w:eastAsia="es-VE"/>
        </w:rPr>
        <w:t xml:space="preserve"> </w:t>
      </w:r>
      <w:r w:rsidRPr="0026332A">
        <w:rPr>
          <w:rFonts w:ascii="Times New Roman" w:hAnsi="Times New Roman" w:cs="Times New Roman"/>
          <w:b/>
          <w:i/>
          <w:sz w:val="24"/>
          <w:szCs w:val="24"/>
          <w:u w:val="single"/>
          <w:lang w:eastAsia="es-VE"/>
        </w:rPr>
        <w:t>1.-Capacidad legal para contratar</w:t>
      </w:r>
      <w:r w:rsidRPr="0026332A">
        <w:rPr>
          <w:rFonts w:ascii="Times New Roman" w:hAnsi="Times New Roman" w:cs="Times New Roman"/>
          <w:sz w:val="24"/>
          <w:szCs w:val="24"/>
          <w:u w:val="single"/>
          <w:lang w:eastAsia="es-VE"/>
        </w:rPr>
        <w:t>:</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A) esta ca</w:t>
      </w:r>
      <w:r w:rsidR="000040B1" w:rsidRPr="0026332A">
        <w:rPr>
          <w:rFonts w:ascii="Times New Roman" w:hAnsi="Times New Roman" w:cs="Times New Roman"/>
          <w:sz w:val="24"/>
          <w:szCs w:val="24"/>
          <w:lang w:eastAsia="es-VE"/>
        </w:rPr>
        <w:t>pacidad es aquella que adquirió</w:t>
      </w:r>
      <w:r w:rsidRPr="0026332A">
        <w:rPr>
          <w:rFonts w:ascii="Times New Roman" w:hAnsi="Times New Roman" w:cs="Times New Roman"/>
          <w:sz w:val="24"/>
          <w:szCs w:val="24"/>
          <w:lang w:eastAsia="es-VE"/>
        </w:rPr>
        <w:t xml:space="preserve"> al momento de cumplir la mayoría de edad y estar en pleno uso de mis facultades físicas y mentales que son las que le permiten llevar a cabo esta facultad.</w:t>
      </w:r>
    </w:p>
    <w:p w:rsidR="00DC7A9D" w:rsidRPr="0026332A" w:rsidRDefault="00DC7A9D" w:rsidP="00DD796A">
      <w:pPr>
        <w:spacing w:after="0" w:line="360" w:lineRule="auto"/>
        <w:jc w:val="both"/>
        <w:rPr>
          <w:rFonts w:ascii="Times New Roman" w:hAnsi="Times New Roman" w:cs="Times New Roman"/>
          <w:b/>
          <w:i/>
          <w:sz w:val="24"/>
          <w:szCs w:val="24"/>
          <w:lang w:eastAsia="es-VE"/>
        </w:rPr>
      </w:pPr>
      <w:r w:rsidRPr="0026332A">
        <w:rPr>
          <w:rFonts w:ascii="Times New Roman" w:hAnsi="Times New Roman" w:cs="Times New Roman"/>
          <w:b/>
          <w:i/>
          <w:sz w:val="24"/>
          <w:szCs w:val="24"/>
          <w:u w:val="single"/>
          <w:lang w:eastAsia="es-VE"/>
        </w:rPr>
        <w:t>2.-La posibilidad de realizar actos de comercio:</w:t>
      </w:r>
      <w:r w:rsidRPr="0026332A">
        <w:rPr>
          <w:rFonts w:ascii="Times New Roman" w:hAnsi="Times New Roman" w:cs="Times New Roman"/>
          <w:b/>
          <w:i/>
          <w:sz w:val="24"/>
          <w:szCs w:val="24"/>
          <w:lang w:eastAsia="es-VE"/>
        </w:rPr>
        <w:t xml:space="preserve">  </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A) los establecidos en el artículo 2 del código de comercio venezolano, excepto aquellos</w:t>
      </w:r>
      <w:r w:rsidR="000040B1" w:rsidRPr="0026332A">
        <w:rPr>
          <w:rFonts w:ascii="Times New Roman" w:hAnsi="Times New Roman" w:cs="Times New Roman"/>
          <w:sz w:val="24"/>
          <w:szCs w:val="24"/>
          <w:lang w:eastAsia="es-VE"/>
        </w:rPr>
        <w:t xml:space="preserve"> trabajos artesanales y obreros</w:t>
      </w:r>
      <w:r w:rsidRPr="0026332A">
        <w:rPr>
          <w:rFonts w:ascii="Times New Roman" w:hAnsi="Times New Roman" w:cs="Times New Roman"/>
          <w:sz w:val="24"/>
          <w:szCs w:val="24"/>
          <w:lang w:eastAsia="es-VE"/>
        </w:rPr>
        <w:t xml:space="preserve"> realizados por cuenta propia o ajena, compra de frutos y otros para el consumo del adquiriente o su familia.</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B) la nación, los estados, los distritos y los municipios ya que estos la ley no les atribuye la cualidad de comerciante.</w:t>
      </w:r>
    </w:p>
    <w:p w:rsidR="00DC7A9D" w:rsidRPr="0026332A" w:rsidRDefault="00DC7A9D" w:rsidP="00DD796A">
      <w:pPr>
        <w:spacing w:after="0" w:line="360" w:lineRule="auto"/>
        <w:jc w:val="both"/>
        <w:rPr>
          <w:rFonts w:ascii="Times New Roman" w:hAnsi="Times New Roman" w:cs="Times New Roman"/>
          <w:b/>
          <w:i/>
          <w:sz w:val="24"/>
          <w:szCs w:val="24"/>
          <w:u w:val="single"/>
          <w:lang w:eastAsia="es-VE"/>
        </w:rPr>
      </w:pPr>
      <w:r w:rsidRPr="0026332A">
        <w:rPr>
          <w:rFonts w:ascii="Times New Roman" w:hAnsi="Times New Roman" w:cs="Times New Roman"/>
          <w:b/>
          <w:i/>
          <w:sz w:val="24"/>
          <w:szCs w:val="24"/>
          <w:u w:val="single"/>
          <w:lang w:eastAsia="es-VE"/>
        </w:rPr>
        <w:t>3.-Hacer del comercio su profesión habitual</w:t>
      </w:r>
    </w:p>
    <w:p w:rsidR="00DC7A9D" w:rsidRPr="0026332A" w:rsidRDefault="00B228BC"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w:t>
      </w:r>
      <w:r w:rsidR="00DC7A9D" w:rsidRPr="0026332A">
        <w:rPr>
          <w:rFonts w:ascii="Times New Roman" w:hAnsi="Times New Roman" w:cs="Times New Roman"/>
          <w:sz w:val="24"/>
          <w:szCs w:val="24"/>
          <w:lang w:eastAsia="es-VE"/>
        </w:rPr>
        <w:t>Lo que se entiende como la actividad, la ciencia, el arte o el oficio que una persona ejerce, practica o realiza repetidamente por costumbre. Para ejercer el comercio la ley no lo limita en cuanto a su profesión u oficio, ya que puede ser abogado, agricultor, ingeniero y aun así puede ser comerciante.</w:t>
      </w:r>
    </w:p>
    <w:p w:rsidR="00DC7A9D" w:rsidRPr="0026332A" w:rsidRDefault="00DC7A9D" w:rsidP="00DD796A">
      <w:pPr>
        <w:spacing w:after="0" w:line="360" w:lineRule="auto"/>
        <w:jc w:val="both"/>
        <w:rPr>
          <w:rFonts w:ascii="Times New Roman" w:hAnsi="Times New Roman" w:cs="Times New Roman"/>
          <w:b/>
          <w:i/>
          <w:sz w:val="24"/>
          <w:szCs w:val="24"/>
          <w:u w:val="single"/>
          <w:lang w:eastAsia="es-VE"/>
        </w:rPr>
      </w:pPr>
      <w:r w:rsidRPr="0026332A">
        <w:rPr>
          <w:rFonts w:ascii="Times New Roman" w:hAnsi="Times New Roman" w:cs="Times New Roman"/>
          <w:b/>
          <w:i/>
          <w:sz w:val="24"/>
          <w:szCs w:val="24"/>
          <w:u w:val="single"/>
          <w:lang w:eastAsia="es-VE"/>
        </w:rPr>
        <w:t>4.-Para ejercer el comercio en nombre propio:</w:t>
      </w:r>
    </w:p>
    <w:p w:rsidR="00DC7A9D" w:rsidRPr="0026332A" w:rsidRDefault="00B228BC"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w:t>
      </w:r>
      <w:r w:rsidR="00DC7A9D" w:rsidRPr="0026332A">
        <w:rPr>
          <w:rFonts w:ascii="Times New Roman" w:hAnsi="Times New Roman" w:cs="Times New Roman"/>
          <w:sz w:val="24"/>
          <w:szCs w:val="24"/>
          <w:lang w:eastAsia="es-VE"/>
        </w:rPr>
        <w:t xml:space="preserve">El comerciante es el que soporta los riesgos de la actividad, quien gane o pierda de acuerdo con las vicisitudes que le toque enfrentar. </w:t>
      </w:r>
    </w:p>
    <w:p w:rsidR="00DC7A9D" w:rsidRPr="0026332A" w:rsidRDefault="00DC7A9D" w:rsidP="00DD796A">
      <w:pPr>
        <w:spacing w:after="0" w:line="360" w:lineRule="auto"/>
        <w:jc w:val="both"/>
        <w:rPr>
          <w:rFonts w:ascii="Times New Roman" w:hAnsi="Times New Roman" w:cs="Times New Roman"/>
          <w:b/>
          <w:i/>
          <w:sz w:val="24"/>
          <w:szCs w:val="24"/>
          <w:u w:val="single"/>
          <w:lang w:eastAsia="es-VE"/>
        </w:rPr>
      </w:pPr>
      <w:r w:rsidRPr="0026332A">
        <w:rPr>
          <w:rFonts w:ascii="Times New Roman" w:hAnsi="Times New Roman" w:cs="Times New Roman"/>
          <w:b/>
          <w:i/>
          <w:sz w:val="24"/>
          <w:szCs w:val="24"/>
          <w:u w:val="single"/>
          <w:lang w:eastAsia="es-VE"/>
        </w:rPr>
        <w:t xml:space="preserve">5.- Animo de lucro: </w:t>
      </w:r>
    </w:p>
    <w:p w:rsidR="00DC7A9D" w:rsidRDefault="00B228BC"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w:t>
      </w:r>
      <w:r w:rsidR="00DC7A9D" w:rsidRPr="0026332A">
        <w:rPr>
          <w:rFonts w:ascii="Times New Roman" w:hAnsi="Times New Roman" w:cs="Times New Roman"/>
          <w:sz w:val="24"/>
          <w:szCs w:val="24"/>
          <w:lang w:eastAsia="es-VE"/>
        </w:rPr>
        <w:t>Es una característica esencial del comerciante el ánimo de obtener un beneficio propio producto de su actividad ya que está corrien</w:t>
      </w:r>
      <w:r w:rsidR="000040B1" w:rsidRPr="0026332A">
        <w:rPr>
          <w:rFonts w:ascii="Times New Roman" w:hAnsi="Times New Roman" w:cs="Times New Roman"/>
          <w:sz w:val="24"/>
          <w:szCs w:val="24"/>
          <w:lang w:eastAsia="es-VE"/>
        </w:rPr>
        <w:t>do riesgos que le permitirán un</w:t>
      </w:r>
      <w:r w:rsidR="00DC7A9D" w:rsidRPr="0026332A">
        <w:rPr>
          <w:rFonts w:ascii="Times New Roman" w:hAnsi="Times New Roman" w:cs="Times New Roman"/>
          <w:sz w:val="24"/>
          <w:szCs w:val="24"/>
          <w:lang w:eastAsia="es-VE"/>
        </w:rPr>
        <w:t xml:space="preserve"> dividendo. La principal característica del comerciante es comprar productos o servicios </w:t>
      </w:r>
      <w:r w:rsidR="00DC7A9D" w:rsidRPr="0026332A">
        <w:rPr>
          <w:rFonts w:ascii="Times New Roman" w:hAnsi="Times New Roman" w:cs="Times New Roman"/>
          <w:sz w:val="24"/>
          <w:szCs w:val="24"/>
          <w:lang w:eastAsia="es-VE"/>
        </w:rPr>
        <w:lastRenderedPageBreak/>
        <w:t>a un determinado precio (que puede estar estipulado en diversas formas, principalmente en dinero en la actualidad) para venderlo luego a un precio mayor y obtener así una ganancia. En este sentido, el trabajo del comerciante no es sólo comprar y vender si no también acercar a sus clientes productos que de otra manera no se conseguirían en la zona o que son de difícil acceso. La regla básica del comerciante es que al comprar al por mayor (es decir, en gran cantidad) el precio del producto baja, mientras que al venderlo al por menor (en cantidades pequeñas, normalmente no más de 5 ítems por producto) el precio sube y se obtiene a</w:t>
      </w:r>
      <w:r w:rsidR="000040B1" w:rsidRPr="0026332A">
        <w:rPr>
          <w:rFonts w:ascii="Times New Roman" w:hAnsi="Times New Roman" w:cs="Times New Roman"/>
          <w:sz w:val="24"/>
          <w:szCs w:val="24"/>
          <w:lang w:eastAsia="es-VE"/>
        </w:rPr>
        <w:t xml:space="preserve">llí la ganancia. Por lo tanto, </w:t>
      </w:r>
      <w:r w:rsidR="00DC7A9D" w:rsidRPr="0026332A">
        <w:rPr>
          <w:rFonts w:ascii="Times New Roman" w:hAnsi="Times New Roman" w:cs="Times New Roman"/>
          <w:sz w:val="24"/>
          <w:szCs w:val="24"/>
          <w:lang w:eastAsia="es-VE"/>
        </w:rPr>
        <w:t>siempre busca un lucro por su actividad.</w:t>
      </w:r>
    </w:p>
    <w:p w:rsidR="0026332A" w:rsidRDefault="0026332A" w:rsidP="00DD796A">
      <w:pPr>
        <w:spacing w:after="0" w:line="360" w:lineRule="auto"/>
        <w:jc w:val="both"/>
        <w:rPr>
          <w:rFonts w:ascii="Times New Roman" w:hAnsi="Times New Roman" w:cs="Times New Roman"/>
          <w:sz w:val="24"/>
          <w:szCs w:val="24"/>
          <w:lang w:eastAsia="es-VE"/>
        </w:rPr>
      </w:pPr>
    </w:p>
    <w:p w:rsidR="0026332A" w:rsidRPr="0026332A" w:rsidRDefault="0026332A" w:rsidP="00DD796A">
      <w:pPr>
        <w:spacing w:after="0" w:line="360" w:lineRule="auto"/>
        <w:jc w:val="both"/>
        <w:rPr>
          <w:rFonts w:ascii="Times New Roman" w:hAnsi="Times New Roman" w:cs="Times New Roman"/>
          <w:sz w:val="24"/>
          <w:szCs w:val="24"/>
          <w:lang w:eastAsia="es-VE"/>
        </w:rPr>
      </w:pPr>
    </w:p>
    <w:p w:rsidR="00DD796A" w:rsidRPr="002A7FC2" w:rsidRDefault="002A7FC2" w:rsidP="002A7FC2">
      <w:pPr>
        <w:spacing w:after="0" w:line="360" w:lineRule="auto"/>
        <w:jc w:val="center"/>
        <w:rPr>
          <w:rFonts w:ascii="Times New Roman" w:hAnsi="Times New Roman" w:cs="Times New Roman"/>
          <w:b/>
          <w:lang w:eastAsia="es-VE"/>
        </w:rPr>
      </w:pPr>
      <w:r>
        <w:rPr>
          <w:rFonts w:ascii="Times New Roman" w:hAnsi="Times New Roman" w:cs="Times New Roman"/>
          <w:b/>
          <w:lang w:eastAsia="es-VE"/>
        </w:rPr>
        <w:t>Imagen 4</w:t>
      </w:r>
      <w:r w:rsidRPr="002A7FC2">
        <w:rPr>
          <w:rFonts w:ascii="Times New Roman" w:hAnsi="Times New Roman" w:cs="Times New Roman"/>
          <w:b/>
          <w:lang w:eastAsia="es-VE"/>
        </w:rPr>
        <w:t xml:space="preserve"> Personas naturales </w:t>
      </w:r>
    </w:p>
    <w:p w:rsidR="002A7FC2" w:rsidRDefault="002A7FC2" w:rsidP="00DD796A">
      <w:pPr>
        <w:spacing w:after="0" w:line="360" w:lineRule="auto"/>
        <w:jc w:val="both"/>
        <w:rPr>
          <w:rFonts w:ascii="Times New Roman" w:hAnsi="Times New Roman" w:cs="Times New Roman"/>
          <w:lang w:eastAsia="es-VE"/>
        </w:rPr>
      </w:pPr>
    </w:p>
    <w:p w:rsidR="002A7FC2" w:rsidRDefault="002A7FC2" w:rsidP="002A7FC2">
      <w:pPr>
        <w:spacing w:after="0" w:line="360" w:lineRule="auto"/>
        <w:jc w:val="center"/>
        <w:rPr>
          <w:rFonts w:ascii="Times New Roman" w:hAnsi="Times New Roman" w:cs="Times New Roman"/>
          <w:lang w:eastAsia="es-VE"/>
        </w:rPr>
      </w:pPr>
      <w:r>
        <w:rPr>
          <w:rFonts w:ascii="Times New Roman" w:hAnsi="Times New Roman" w:cs="Times New Roman"/>
          <w:noProof/>
          <w:lang w:eastAsia="es-VE"/>
        </w:rPr>
        <w:drawing>
          <wp:inline distT="0" distB="0" distL="0" distR="0" wp14:anchorId="6D63EE9D">
            <wp:extent cx="2198388" cy="12382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3307" cy="1241021"/>
                    </a:xfrm>
                    <a:prstGeom prst="rect">
                      <a:avLst/>
                    </a:prstGeom>
                    <a:noFill/>
                  </pic:spPr>
                </pic:pic>
              </a:graphicData>
            </a:graphic>
          </wp:inline>
        </w:drawing>
      </w:r>
    </w:p>
    <w:p w:rsidR="002A7FC2" w:rsidRPr="002A7FC2" w:rsidRDefault="002A7FC2" w:rsidP="002A7FC2">
      <w:pPr>
        <w:spacing w:after="0" w:line="360" w:lineRule="auto"/>
        <w:rPr>
          <w:rFonts w:ascii="Times New Roman" w:hAnsi="Times New Roman" w:cs="Times New Roman"/>
          <w:b/>
          <w:lang w:eastAsia="es-VE"/>
        </w:rPr>
      </w:pPr>
      <w:r w:rsidRPr="002A7FC2">
        <w:rPr>
          <w:rFonts w:ascii="Times New Roman" w:hAnsi="Times New Roman" w:cs="Times New Roman"/>
          <w:b/>
          <w:lang w:eastAsia="es-VE"/>
        </w:rPr>
        <w:t xml:space="preserve">                                                 Fuente: Accounter.co, 2024</w:t>
      </w:r>
    </w:p>
    <w:p w:rsidR="0026332A" w:rsidRDefault="0026332A" w:rsidP="00DD796A">
      <w:pPr>
        <w:pStyle w:val="Ttulo2"/>
        <w:spacing w:before="0" w:line="360" w:lineRule="auto"/>
        <w:jc w:val="both"/>
        <w:rPr>
          <w:rFonts w:ascii="Times New Roman" w:eastAsia="Times New Roman" w:hAnsi="Times New Roman" w:cs="Times New Roman"/>
          <w:color w:val="auto"/>
          <w:sz w:val="24"/>
          <w:szCs w:val="24"/>
          <w:lang w:eastAsia="es-VE"/>
        </w:rPr>
      </w:pPr>
    </w:p>
    <w:p w:rsidR="00DC7A9D" w:rsidRPr="0026332A" w:rsidRDefault="000040B1" w:rsidP="00DD796A">
      <w:pPr>
        <w:pStyle w:val="Ttulo2"/>
        <w:spacing w:before="0" w:line="360" w:lineRule="auto"/>
        <w:jc w:val="both"/>
        <w:rPr>
          <w:rFonts w:ascii="Times New Roman" w:eastAsia="Times New Roman" w:hAnsi="Times New Roman" w:cs="Times New Roman"/>
          <w:color w:val="auto"/>
          <w:sz w:val="28"/>
          <w:szCs w:val="28"/>
          <w:lang w:eastAsia="es-VE"/>
        </w:rPr>
      </w:pPr>
      <w:r w:rsidRPr="0026332A">
        <w:rPr>
          <w:rFonts w:ascii="Times New Roman" w:eastAsia="Times New Roman" w:hAnsi="Times New Roman" w:cs="Times New Roman"/>
          <w:color w:val="auto"/>
          <w:sz w:val="28"/>
          <w:szCs w:val="28"/>
          <w:lang w:eastAsia="es-VE"/>
        </w:rPr>
        <w:t xml:space="preserve">PERSONA NATURAL </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b/>
          <w:bCs/>
          <w:sz w:val="24"/>
          <w:szCs w:val="24"/>
          <w:lang w:eastAsia="es-VE"/>
        </w:rPr>
        <w:t>Persona física</w:t>
      </w:r>
      <w:r w:rsidRPr="0026332A">
        <w:rPr>
          <w:rFonts w:ascii="Times New Roman" w:hAnsi="Times New Roman" w:cs="Times New Roman"/>
          <w:sz w:val="24"/>
          <w:szCs w:val="24"/>
          <w:lang w:eastAsia="es-VE"/>
        </w:rPr>
        <w:t> o </w:t>
      </w:r>
      <w:r w:rsidRPr="0026332A">
        <w:rPr>
          <w:rFonts w:ascii="Times New Roman" w:hAnsi="Times New Roman" w:cs="Times New Roman"/>
          <w:b/>
          <w:bCs/>
          <w:sz w:val="24"/>
          <w:szCs w:val="24"/>
          <w:lang w:eastAsia="es-VE"/>
        </w:rPr>
        <w:t xml:space="preserve">persona </w:t>
      </w:r>
      <w:r w:rsidR="000652F9" w:rsidRPr="0026332A">
        <w:rPr>
          <w:rFonts w:ascii="Times New Roman" w:hAnsi="Times New Roman" w:cs="Times New Roman"/>
          <w:b/>
          <w:bCs/>
          <w:sz w:val="24"/>
          <w:szCs w:val="24"/>
          <w:lang w:eastAsia="es-VE"/>
        </w:rPr>
        <w:t xml:space="preserve">natural </w:t>
      </w:r>
      <w:r w:rsidR="000652F9" w:rsidRPr="0026332A">
        <w:rPr>
          <w:rFonts w:ascii="Times New Roman" w:hAnsi="Times New Roman" w:cs="Times New Roman"/>
          <w:sz w:val="24"/>
          <w:szCs w:val="24"/>
          <w:lang w:eastAsia="es-VE"/>
        </w:rPr>
        <w:t>es</w:t>
      </w:r>
      <w:r w:rsidRPr="0026332A">
        <w:rPr>
          <w:rFonts w:ascii="Times New Roman" w:hAnsi="Times New Roman" w:cs="Times New Roman"/>
          <w:sz w:val="24"/>
          <w:szCs w:val="24"/>
          <w:lang w:eastAsia="es-VE"/>
        </w:rPr>
        <w:t xml:space="preserve"> un concepto jurídico, cuya elaboración fundamental correspondió a los juristas romanos.</w:t>
      </w:r>
      <w:r w:rsidRPr="0026332A">
        <w:rPr>
          <w:rFonts w:ascii="Times New Roman" w:hAnsi="Times New Roman" w:cs="Times New Roman"/>
          <w:color w:val="222222"/>
          <w:sz w:val="24"/>
          <w:szCs w:val="24"/>
          <w:shd w:val="clear" w:color="auto" w:fill="FFFFFF"/>
        </w:rPr>
        <w:t xml:space="preserve"> </w:t>
      </w:r>
      <w:r w:rsidRPr="0026332A">
        <w:rPr>
          <w:rFonts w:ascii="Times New Roman" w:hAnsi="Times New Roman" w:cs="Times New Roman"/>
          <w:sz w:val="24"/>
          <w:szCs w:val="24"/>
          <w:lang w:eastAsia="es-VE"/>
        </w:rPr>
        <w:t>En términos generales, es todo miembro de la especie humana susceptible de adquirir derechos y contraer obligaciones. En algunos casos se puede hacer referencia a éstas como personas de existencia visible, de existencia real, física o natural.</w:t>
      </w:r>
    </w:p>
    <w:p w:rsidR="002A7FC2" w:rsidRDefault="002A7FC2" w:rsidP="00DD796A">
      <w:pPr>
        <w:spacing w:after="0" w:line="360" w:lineRule="auto"/>
        <w:jc w:val="both"/>
        <w:rPr>
          <w:rFonts w:ascii="Times New Roman" w:hAnsi="Times New Roman" w:cs="Times New Roman"/>
          <w:lang w:eastAsia="es-VE"/>
        </w:rPr>
      </w:pPr>
    </w:p>
    <w:p w:rsidR="0026332A" w:rsidRDefault="0026332A" w:rsidP="002A7FC2">
      <w:pPr>
        <w:spacing w:after="0" w:line="360" w:lineRule="auto"/>
        <w:jc w:val="center"/>
        <w:rPr>
          <w:rFonts w:ascii="Times New Roman" w:hAnsi="Times New Roman" w:cs="Times New Roman"/>
          <w:b/>
          <w:lang w:eastAsia="es-VE"/>
        </w:rPr>
      </w:pPr>
    </w:p>
    <w:p w:rsidR="0026332A" w:rsidRDefault="0026332A" w:rsidP="002A7FC2">
      <w:pPr>
        <w:spacing w:after="0" w:line="360" w:lineRule="auto"/>
        <w:jc w:val="center"/>
        <w:rPr>
          <w:rFonts w:ascii="Times New Roman" w:hAnsi="Times New Roman" w:cs="Times New Roman"/>
          <w:b/>
          <w:lang w:eastAsia="es-VE"/>
        </w:rPr>
      </w:pPr>
    </w:p>
    <w:p w:rsidR="002A7FC2" w:rsidRPr="002A7FC2" w:rsidRDefault="002A7FC2" w:rsidP="002A7FC2">
      <w:pPr>
        <w:spacing w:after="0" w:line="360" w:lineRule="auto"/>
        <w:jc w:val="center"/>
        <w:rPr>
          <w:rFonts w:ascii="Times New Roman" w:hAnsi="Times New Roman" w:cs="Times New Roman"/>
          <w:b/>
          <w:lang w:eastAsia="es-VE"/>
        </w:rPr>
      </w:pPr>
      <w:r>
        <w:rPr>
          <w:rFonts w:ascii="Times New Roman" w:hAnsi="Times New Roman" w:cs="Times New Roman"/>
          <w:b/>
          <w:lang w:eastAsia="es-VE"/>
        </w:rPr>
        <w:lastRenderedPageBreak/>
        <w:t>Imagen 5</w:t>
      </w:r>
      <w:r w:rsidRPr="002A7FC2">
        <w:rPr>
          <w:rFonts w:ascii="Times New Roman" w:hAnsi="Times New Roman" w:cs="Times New Roman"/>
          <w:b/>
          <w:lang w:eastAsia="es-VE"/>
        </w:rPr>
        <w:t xml:space="preserve"> Personas Inteligentes</w:t>
      </w:r>
    </w:p>
    <w:p w:rsidR="00DD796A" w:rsidRDefault="004D4B4E" w:rsidP="004D4B4E">
      <w:pPr>
        <w:spacing w:after="0" w:line="360" w:lineRule="auto"/>
        <w:jc w:val="center"/>
        <w:rPr>
          <w:rFonts w:ascii="Times New Roman" w:hAnsi="Times New Roman" w:cs="Times New Roman"/>
          <w:lang w:eastAsia="es-VE"/>
        </w:rPr>
      </w:pPr>
      <w:r>
        <w:rPr>
          <w:rFonts w:ascii="Times New Roman" w:hAnsi="Times New Roman" w:cs="Times New Roman"/>
          <w:noProof/>
          <w:lang w:eastAsia="es-VE"/>
        </w:rPr>
        <w:drawing>
          <wp:inline distT="0" distB="0" distL="0" distR="0" wp14:anchorId="15F5687C">
            <wp:extent cx="2309495" cy="1536430"/>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9218" cy="1542899"/>
                    </a:xfrm>
                    <a:prstGeom prst="rect">
                      <a:avLst/>
                    </a:prstGeom>
                    <a:noFill/>
                  </pic:spPr>
                </pic:pic>
              </a:graphicData>
            </a:graphic>
          </wp:inline>
        </w:drawing>
      </w:r>
    </w:p>
    <w:p w:rsidR="002A7FC2" w:rsidRPr="002A7FC2" w:rsidRDefault="002A7FC2" w:rsidP="002A7FC2">
      <w:pPr>
        <w:spacing w:after="0" w:line="360" w:lineRule="auto"/>
        <w:jc w:val="center"/>
        <w:rPr>
          <w:rFonts w:ascii="Times New Roman" w:hAnsi="Times New Roman" w:cs="Times New Roman"/>
          <w:b/>
          <w:lang w:eastAsia="es-VE"/>
        </w:rPr>
      </w:pPr>
      <w:r w:rsidRPr="002A7FC2">
        <w:rPr>
          <w:rFonts w:ascii="Times New Roman" w:hAnsi="Times New Roman" w:cs="Times New Roman"/>
          <w:b/>
          <w:lang w:eastAsia="es-VE"/>
        </w:rPr>
        <w:t>Fuente: istock.com.es</w:t>
      </w:r>
    </w:p>
    <w:p w:rsidR="002A7FC2" w:rsidRDefault="002A7FC2" w:rsidP="00DD796A">
      <w:pPr>
        <w:pStyle w:val="Ttulo3"/>
        <w:spacing w:before="0" w:line="360" w:lineRule="auto"/>
        <w:jc w:val="both"/>
        <w:rPr>
          <w:rFonts w:ascii="Times New Roman" w:eastAsia="Times New Roman" w:hAnsi="Times New Roman" w:cs="Times New Roman"/>
          <w:color w:val="auto"/>
          <w:sz w:val="24"/>
          <w:szCs w:val="24"/>
          <w:lang w:eastAsia="es-VE"/>
        </w:rPr>
      </w:pPr>
    </w:p>
    <w:p w:rsidR="00DC7A9D" w:rsidRPr="0026332A" w:rsidRDefault="000040B1" w:rsidP="00DD796A">
      <w:pPr>
        <w:pStyle w:val="Ttulo3"/>
        <w:spacing w:before="0" w:line="360" w:lineRule="auto"/>
        <w:jc w:val="both"/>
        <w:rPr>
          <w:rFonts w:ascii="Times New Roman" w:eastAsia="Times New Roman" w:hAnsi="Times New Roman" w:cs="Times New Roman"/>
          <w:color w:val="auto"/>
          <w:sz w:val="28"/>
          <w:szCs w:val="28"/>
          <w:lang w:eastAsia="es-VE"/>
        </w:rPr>
      </w:pPr>
      <w:r w:rsidRPr="0026332A">
        <w:rPr>
          <w:rFonts w:ascii="Times New Roman" w:eastAsia="Times New Roman" w:hAnsi="Times New Roman" w:cs="Times New Roman"/>
          <w:color w:val="auto"/>
          <w:sz w:val="28"/>
          <w:szCs w:val="28"/>
          <w:lang w:eastAsia="es-VE"/>
        </w:rPr>
        <w:t>CAPACIDAD</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Se llama a capacidad jurídica a la aptitud para desenvolverse en el campo del derecho como persona jurídica. Tener </w:t>
      </w:r>
      <w:r w:rsidR="000D33CD" w:rsidRPr="0026332A">
        <w:rPr>
          <w:rFonts w:ascii="Times New Roman" w:hAnsi="Times New Roman" w:cs="Times New Roman"/>
          <w:sz w:val="24"/>
          <w:szCs w:val="24"/>
          <w:lang w:eastAsia="es-VE"/>
        </w:rPr>
        <w:t>personalidad jurídica</w:t>
      </w:r>
      <w:r w:rsidRPr="0026332A">
        <w:rPr>
          <w:rFonts w:ascii="Times New Roman" w:hAnsi="Times New Roman" w:cs="Times New Roman"/>
          <w:sz w:val="24"/>
          <w:szCs w:val="24"/>
          <w:lang w:eastAsia="es-VE"/>
        </w:rPr>
        <w:t xml:space="preserve"> es tener </w:t>
      </w:r>
      <w:r w:rsidR="000D33CD" w:rsidRPr="0026332A">
        <w:rPr>
          <w:rFonts w:ascii="Times New Roman" w:hAnsi="Times New Roman" w:cs="Times New Roman"/>
          <w:sz w:val="24"/>
          <w:szCs w:val="24"/>
          <w:lang w:eastAsia="es-VE"/>
        </w:rPr>
        <w:t>aptitud para</w:t>
      </w:r>
      <w:r w:rsidRPr="0026332A">
        <w:rPr>
          <w:rFonts w:ascii="Times New Roman" w:hAnsi="Times New Roman" w:cs="Times New Roman"/>
          <w:sz w:val="24"/>
          <w:szCs w:val="24"/>
          <w:lang w:eastAsia="es-VE"/>
        </w:rPr>
        <w:t xml:space="preserve"> ser sujeto de Derecho; y ser sujeto de derecho significa poder figurar dentro de las relaciones jurídicas y poder desenvolverse en ellas, siendo este un atributo o cualidad de la personalidad jurídica.  Existen dos tipos de capacidad jurídica: la de goce, la de ejercicio y la incapacidad.</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b/>
          <w:i/>
          <w:sz w:val="24"/>
          <w:szCs w:val="24"/>
          <w:u w:val="single"/>
          <w:lang w:eastAsia="es-VE"/>
        </w:rPr>
        <w:t>La capacidad de goce:</w:t>
      </w:r>
      <w:r w:rsidRPr="0026332A">
        <w:rPr>
          <w:rFonts w:ascii="Times New Roman" w:hAnsi="Times New Roman" w:cs="Times New Roman"/>
          <w:sz w:val="24"/>
          <w:szCs w:val="24"/>
          <w:lang w:eastAsia="es-VE"/>
        </w:rPr>
        <w:t xml:space="preserve"> es la aptitud o idoneidad para tener derechos y obligaciones, para ser titular de los mismos. La capacidad de goce es un atributo de la personalidad en el sentido que no puede concebirse una persona que no la posea, que no sea susceptible de ser titular de derechos y obligaciones.</w:t>
      </w:r>
    </w:p>
    <w:p w:rsidR="00DC7A9D" w:rsidRPr="0026332A" w:rsidRDefault="00DC7A9D" w:rsidP="00DD796A">
      <w:p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val="es-ES" w:eastAsia="es-VE"/>
        </w:rPr>
        <w:t xml:space="preserve">La capacidad de obrar: </w:t>
      </w:r>
      <w:r w:rsidRPr="0026332A">
        <w:rPr>
          <w:rFonts w:ascii="Times New Roman" w:hAnsi="Times New Roman" w:cs="Times New Roman"/>
          <w:bCs/>
          <w:sz w:val="24"/>
          <w:szCs w:val="24"/>
          <w:lang w:val="es-ES" w:eastAsia="es-VE"/>
        </w:rPr>
        <w:t>es la aptitud para ejercer los derechos de que es titular, o más ampliamente, la idoneidad para realizar actos con eficacia jurídica.</w:t>
      </w:r>
    </w:p>
    <w:p w:rsidR="00DC7A9D" w:rsidRPr="0026332A" w:rsidRDefault="00DD796A" w:rsidP="00DD796A">
      <w:p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Cs/>
          <w:sz w:val="24"/>
          <w:szCs w:val="24"/>
          <w:lang w:val="es-ES" w:eastAsia="es-VE"/>
        </w:rPr>
        <w:t xml:space="preserve">     </w:t>
      </w:r>
      <w:r w:rsidR="00DC7A9D" w:rsidRPr="0026332A">
        <w:rPr>
          <w:rFonts w:ascii="Times New Roman" w:hAnsi="Times New Roman" w:cs="Times New Roman"/>
          <w:bCs/>
          <w:sz w:val="24"/>
          <w:szCs w:val="24"/>
          <w:lang w:val="es-ES" w:eastAsia="es-VE"/>
        </w:rPr>
        <w:t>Para desenvolverse en el campo del Derecho es necesario ser apto para cumplir válidamente con esas obligaciones.</w:t>
      </w:r>
    </w:p>
    <w:p w:rsidR="00DC7A9D" w:rsidRPr="0026332A" w:rsidRDefault="00DC7A9D" w:rsidP="00DD796A">
      <w:p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Cs/>
          <w:sz w:val="24"/>
          <w:szCs w:val="24"/>
          <w:lang w:val="es-ES" w:eastAsia="es-VE"/>
        </w:rPr>
        <w:t>Existen diferentes tipos de capacidad de obrar: negocial, procesal y delictual o penal.</w:t>
      </w:r>
    </w:p>
    <w:p w:rsidR="00DC7A9D" w:rsidRPr="0026332A" w:rsidRDefault="00DC7A9D" w:rsidP="00DD796A">
      <w:pPr>
        <w:numPr>
          <w:ilvl w:val="0"/>
          <w:numId w:val="4"/>
        </w:num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val="es-ES" w:eastAsia="es-VE"/>
        </w:rPr>
        <w:t>capacidad negocial</w:t>
      </w:r>
      <w:r w:rsidRPr="0026332A">
        <w:rPr>
          <w:rFonts w:ascii="Times New Roman" w:hAnsi="Times New Roman" w:cs="Times New Roman"/>
          <w:b/>
          <w:bCs/>
          <w:sz w:val="24"/>
          <w:szCs w:val="24"/>
          <w:u w:val="single"/>
          <w:lang w:val="es-ES" w:eastAsia="es-VE"/>
        </w:rPr>
        <w:t>:</w:t>
      </w:r>
      <w:r w:rsidRPr="0026332A">
        <w:rPr>
          <w:rFonts w:ascii="Times New Roman" w:hAnsi="Times New Roman" w:cs="Times New Roman"/>
          <w:bCs/>
          <w:sz w:val="24"/>
          <w:szCs w:val="24"/>
          <w:lang w:val="es-ES" w:eastAsia="es-VE"/>
        </w:rPr>
        <w:t xml:space="preserve"> aptitud para adquirir derechos y obligaciones por si solo a través de actos de administración o de disposición.</w:t>
      </w:r>
    </w:p>
    <w:p w:rsidR="00DC7A9D" w:rsidRPr="0026332A" w:rsidRDefault="00DC7A9D" w:rsidP="00DD796A">
      <w:pPr>
        <w:numPr>
          <w:ilvl w:val="0"/>
          <w:numId w:val="4"/>
        </w:num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val="es-ES" w:eastAsia="es-VE"/>
        </w:rPr>
        <w:t>capacidad procesal:</w:t>
      </w:r>
      <w:r w:rsidRPr="0026332A">
        <w:rPr>
          <w:rFonts w:ascii="Times New Roman" w:hAnsi="Times New Roman" w:cs="Times New Roman"/>
          <w:bCs/>
          <w:sz w:val="24"/>
          <w:szCs w:val="24"/>
          <w:lang w:val="es-ES" w:eastAsia="es-VE"/>
        </w:rPr>
        <w:t xml:space="preserve"> aptitud para actuar en juicios.</w:t>
      </w:r>
    </w:p>
    <w:p w:rsidR="00DC7A9D" w:rsidRPr="0026332A" w:rsidRDefault="00DC7A9D" w:rsidP="00DD796A">
      <w:pPr>
        <w:numPr>
          <w:ilvl w:val="0"/>
          <w:numId w:val="4"/>
        </w:numPr>
        <w:spacing w:after="0" w:line="360" w:lineRule="auto"/>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val="es-ES" w:eastAsia="es-VE"/>
        </w:rPr>
        <w:lastRenderedPageBreak/>
        <w:t>capacidad delictual o penal:</w:t>
      </w:r>
      <w:r w:rsidRPr="0026332A">
        <w:rPr>
          <w:rFonts w:ascii="Times New Roman" w:hAnsi="Times New Roman" w:cs="Times New Roman"/>
          <w:bCs/>
          <w:sz w:val="24"/>
          <w:szCs w:val="24"/>
          <w:lang w:val="es-ES" w:eastAsia="es-VE"/>
        </w:rPr>
        <w:t xml:space="preserve"> aptitud para realizar actos ilícitos de modo que puedan imputarse a su autor y engendrar consecuencias negativas para el mismo.</w:t>
      </w:r>
    </w:p>
    <w:p w:rsidR="000040B1" w:rsidRDefault="000040B1" w:rsidP="00DC7A9D">
      <w:pPr>
        <w:jc w:val="both"/>
        <w:rPr>
          <w:rFonts w:ascii="Times New Roman" w:hAnsi="Times New Roman" w:cs="Times New Roman"/>
          <w:b/>
          <w:bCs/>
          <w:i/>
          <w:u w:val="single"/>
          <w:lang w:val="es-ES" w:eastAsia="es-VE"/>
        </w:rPr>
      </w:pPr>
    </w:p>
    <w:p w:rsidR="00DC7A9D" w:rsidRPr="0026332A" w:rsidRDefault="00DC7A9D" w:rsidP="00DC7A9D">
      <w:pPr>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val="es-ES" w:eastAsia="es-VE"/>
        </w:rPr>
        <w:t>La Incapacidad:</w:t>
      </w:r>
      <w:r w:rsidRPr="0026332A">
        <w:rPr>
          <w:rFonts w:ascii="Times New Roman" w:hAnsi="Times New Roman" w:cs="Times New Roman"/>
          <w:bCs/>
          <w:sz w:val="24"/>
          <w:szCs w:val="24"/>
          <w:lang w:val="es-ES" w:eastAsia="es-VE"/>
        </w:rPr>
        <w:t xml:space="preserve"> es la falta de aptitud jurídica necesaria para ser titular de derechos y obligaciones y poderlos ejercer</w:t>
      </w:r>
    </w:p>
    <w:p w:rsidR="00DC7A9D" w:rsidRPr="0026332A" w:rsidRDefault="00DC7A9D" w:rsidP="00DC7A9D">
      <w:pPr>
        <w:jc w:val="both"/>
        <w:rPr>
          <w:rFonts w:ascii="Times New Roman" w:hAnsi="Times New Roman" w:cs="Times New Roman"/>
          <w:b/>
          <w:bCs/>
          <w:i/>
          <w:sz w:val="24"/>
          <w:szCs w:val="24"/>
          <w:u w:val="single"/>
          <w:lang w:val="es-ES" w:eastAsia="es-VE"/>
        </w:rPr>
      </w:pPr>
      <w:r w:rsidRPr="0026332A">
        <w:rPr>
          <w:rFonts w:ascii="Times New Roman" w:hAnsi="Times New Roman" w:cs="Times New Roman"/>
          <w:b/>
          <w:bCs/>
          <w:i/>
          <w:sz w:val="24"/>
          <w:szCs w:val="24"/>
          <w:u w:val="single"/>
          <w:lang w:val="es-ES" w:eastAsia="es-VE"/>
        </w:rPr>
        <w:t xml:space="preserve">Inhabilidad e incapacidad para ejercer actividades de comercio </w:t>
      </w:r>
    </w:p>
    <w:p w:rsidR="00DC7A9D" w:rsidRPr="0026332A" w:rsidRDefault="00DC7A9D" w:rsidP="00DC7A9D">
      <w:pPr>
        <w:jc w:val="both"/>
        <w:rPr>
          <w:rFonts w:ascii="Times New Roman" w:hAnsi="Times New Roman" w:cs="Times New Roman"/>
          <w:bCs/>
          <w:sz w:val="24"/>
          <w:szCs w:val="24"/>
          <w:lang w:val="es-ES" w:eastAsia="es-VE"/>
        </w:rPr>
      </w:pPr>
      <w:r w:rsidRPr="0026332A">
        <w:rPr>
          <w:rFonts w:ascii="Times New Roman" w:hAnsi="Times New Roman" w:cs="Times New Roman"/>
          <w:b/>
          <w:bCs/>
          <w:i/>
          <w:sz w:val="24"/>
          <w:szCs w:val="24"/>
          <w:u w:val="single"/>
          <w:lang w:eastAsia="es-VE"/>
        </w:rPr>
        <w:t xml:space="preserve">El inhábil: </w:t>
      </w:r>
      <w:r w:rsidRPr="0026332A">
        <w:rPr>
          <w:rFonts w:ascii="Times New Roman" w:hAnsi="Times New Roman" w:cs="Times New Roman"/>
          <w:bCs/>
          <w:sz w:val="24"/>
          <w:szCs w:val="24"/>
          <w:lang w:eastAsia="es-VE"/>
        </w:rPr>
        <w:t xml:space="preserve"> </w:t>
      </w:r>
      <w:r w:rsidRPr="0026332A">
        <w:rPr>
          <w:rFonts w:ascii="Times New Roman" w:hAnsi="Times New Roman" w:cs="Times New Roman"/>
          <w:bCs/>
          <w:sz w:val="24"/>
          <w:szCs w:val="24"/>
          <w:lang w:val="es-ES" w:eastAsia="es-VE"/>
        </w:rPr>
        <w:t>Consiste en la falta de aptitud jurídica necesaria para ser titular de derechos y obligaciones y poderlos ejercer.</w:t>
      </w:r>
    </w:p>
    <w:p w:rsidR="00DC7A9D" w:rsidRPr="0026332A" w:rsidRDefault="00DC7A9D" w:rsidP="00DC7A9D">
      <w:pPr>
        <w:jc w:val="both"/>
        <w:rPr>
          <w:rFonts w:ascii="Times New Roman" w:hAnsi="Times New Roman" w:cs="Times New Roman"/>
          <w:sz w:val="24"/>
          <w:szCs w:val="24"/>
          <w:lang w:eastAsia="es-VE"/>
        </w:rPr>
      </w:pPr>
      <w:r w:rsidRPr="0026332A">
        <w:rPr>
          <w:rFonts w:ascii="Times New Roman" w:hAnsi="Times New Roman" w:cs="Times New Roman"/>
          <w:b/>
          <w:i/>
          <w:sz w:val="24"/>
          <w:szCs w:val="24"/>
          <w:u w:val="single"/>
          <w:lang w:eastAsia="es-VE"/>
        </w:rPr>
        <w:t>La Inhabilitación</w:t>
      </w:r>
      <w:r w:rsidRPr="0026332A">
        <w:rPr>
          <w:rFonts w:ascii="Times New Roman" w:hAnsi="Times New Roman" w:cs="Times New Roman"/>
          <w:i/>
          <w:sz w:val="24"/>
          <w:szCs w:val="24"/>
          <w:u w:val="single"/>
          <w:lang w:eastAsia="es-VE"/>
        </w:rPr>
        <w:t>:</w:t>
      </w:r>
      <w:r w:rsidR="000040B1" w:rsidRPr="0026332A">
        <w:rPr>
          <w:rFonts w:ascii="Times New Roman" w:hAnsi="Times New Roman" w:cs="Times New Roman"/>
          <w:sz w:val="24"/>
          <w:szCs w:val="24"/>
          <w:lang w:eastAsia="es-VE"/>
        </w:rPr>
        <w:t xml:space="preserve"> Según, </w:t>
      </w:r>
      <w:r w:rsidR="003515B5" w:rsidRPr="0026332A">
        <w:rPr>
          <w:rFonts w:ascii="Times New Roman" w:hAnsi="Times New Roman" w:cs="Times New Roman"/>
          <w:i/>
          <w:sz w:val="24"/>
          <w:szCs w:val="24"/>
          <w:lang w:eastAsia="es-VE"/>
        </w:rPr>
        <w:t>Aguilar G., José L (</w:t>
      </w:r>
      <w:r w:rsidRPr="0026332A">
        <w:rPr>
          <w:rFonts w:ascii="Times New Roman" w:hAnsi="Times New Roman" w:cs="Times New Roman"/>
          <w:i/>
          <w:sz w:val="24"/>
          <w:szCs w:val="24"/>
          <w:lang w:eastAsia="es-VE"/>
        </w:rPr>
        <w:t>2000) establece:”</w:t>
      </w:r>
      <w:r w:rsidRPr="0026332A">
        <w:rPr>
          <w:rFonts w:ascii="Times New Roman" w:hAnsi="Times New Roman" w:cs="Times New Roman"/>
          <w:sz w:val="24"/>
          <w:szCs w:val="24"/>
          <w:lang w:eastAsia="es-VE"/>
        </w:rPr>
        <w:t xml:space="preserve"> La inhabilitación (civil) consiste en una privación limitada de la capacidad negocial en razón de un defecto intelectual que no sea tan grave como para originar una </w:t>
      </w:r>
      <w:r w:rsidR="00B228BC" w:rsidRPr="0026332A">
        <w:rPr>
          <w:rFonts w:ascii="Times New Roman" w:hAnsi="Times New Roman" w:cs="Times New Roman"/>
          <w:sz w:val="24"/>
          <w:szCs w:val="24"/>
          <w:lang w:eastAsia="es-VE"/>
        </w:rPr>
        <w:t>interdicción o</w:t>
      </w:r>
      <w:r w:rsidRPr="0026332A">
        <w:rPr>
          <w:rFonts w:ascii="Times New Roman" w:hAnsi="Times New Roman" w:cs="Times New Roman"/>
          <w:sz w:val="24"/>
          <w:szCs w:val="24"/>
          <w:lang w:eastAsia="es-VE"/>
        </w:rPr>
        <w:t xml:space="preserve"> en razón de prodigalidad.” </w:t>
      </w:r>
      <w:r w:rsidR="00310E8D" w:rsidRPr="0026332A">
        <w:rPr>
          <w:rFonts w:ascii="Times New Roman" w:hAnsi="Times New Roman" w:cs="Times New Roman"/>
          <w:sz w:val="24"/>
          <w:szCs w:val="24"/>
          <w:lang w:eastAsia="es-VE"/>
        </w:rPr>
        <w:t>P3</w:t>
      </w:r>
      <w:r w:rsidR="00DD796A" w:rsidRPr="0026332A">
        <w:rPr>
          <w:rFonts w:ascii="Times New Roman" w:hAnsi="Times New Roman" w:cs="Times New Roman"/>
          <w:sz w:val="24"/>
          <w:szCs w:val="24"/>
          <w:lang w:eastAsia="es-VE"/>
        </w:rPr>
        <w:t>98</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Según,</w:t>
      </w:r>
      <w:r w:rsidRPr="0026332A">
        <w:rPr>
          <w:rFonts w:ascii="Times New Roman" w:hAnsi="Times New Roman" w:cs="Times New Roman"/>
          <w:i/>
          <w:sz w:val="24"/>
          <w:szCs w:val="24"/>
          <w:lang w:eastAsia="es-VE"/>
        </w:rPr>
        <w:t xml:space="preserve"> Aguilar G., José (2000), </w:t>
      </w:r>
      <w:r w:rsidRPr="0026332A">
        <w:rPr>
          <w:rFonts w:ascii="Times New Roman" w:hAnsi="Times New Roman" w:cs="Times New Roman"/>
          <w:b/>
          <w:i/>
          <w:sz w:val="24"/>
          <w:szCs w:val="24"/>
          <w:u w:val="single"/>
          <w:lang w:eastAsia="es-VE"/>
        </w:rPr>
        <w:t>la interdicción</w:t>
      </w:r>
      <w:r w:rsidRPr="0026332A">
        <w:rPr>
          <w:rFonts w:ascii="Times New Roman" w:hAnsi="Times New Roman" w:cs="Times New Roman"/>
          <w:i/>
          <w:sz w:val="24"/>
          <w:szCs w:val="24"/>
          <w:lang w:eastAsia="es-VE"/>
        </w:rPr>
        <w:t xml:space="preserve"> es: “</w:t>
      </w:r>
      <w:r w:rsidRPr="0026332A">
        <w:rPr>
          <w:rFonts w:ascii="Times New Roman" w:hAnsi="Times New Roman" w:cs="Times New Roman"/>
          <w:sz w:val="24"/>
          <w:szCs w:val="24"/>
          <w:lang w:eastAsia="es-VE"/>
        </w:rPr>
        <w:t>la privación de la capacidad negocial en razón de un estado habitual de defecto intelectual grave o de condena penal. A consecuencia de ello, el entredicho queda sometido en forma continua a una incap</w:t>
      </w:r>
      <w:r w:rsidR="00FE6791" w:rsidRPr="0026332A">
        <w:rPr>
          <w:rFonts w:ascii="Times New Roman" w:hAnsi="Times New Roman" w:cs="Times New Roman"/>
          <w:sz w:val="24"/>
          <w:szCs w:val="24"/>
          <w:lang w:eastAsia="es-VE"/>
        </w:rPr>
        <w:t>acidad negocial, plena, general</w:t>
      </w:r>
      <w:r w:rsidRPr="0026332A">
        <w:rPr>
          <w:rFonts w:ascii="Times New Roman" w:hAnsi="Times New Roman" w:cs="Times New Roman"/>
          <w:sz w:val="24"/>
          <w:szCs w:val="24"/>
          <w:lang w:eastAsia="es-VE"/>
        </w:rPr>
        <w:t xml:space="preserve"> y uniforme.” </w:t>
      </w:r>
      <w:r w:rsidR="00DD796A" w:rsidRPr="0026332A">
        <w:rPr>
          <w:rFonts w:ascii="Times New Roman" w:hAnsi="Times New Roman" w:cs="Times New Roman"/>
          <w:sz w:val="24"/>
          <w:szCs w:val="24"/>
          <w:lang w:eastAsia="es-VE"/>
        </w:rPr>
        <w:t>P 403.</w:t>
      </w: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De los conceptos descritos con anterioridad se considera a una persona inhábil porque tiene limitada su capacidad para negociar por defecto intelectual no tan grave permitiéndole ciertos tipos de actos, mientras que a un entredicho no le es posible realizar ningún tipo de acto ya que se encuentra privado de su capacidad negocial por sufrir de un estado habitual de defecto intelectual grave o de condena penal. En estos casos el ordenamiento suministra mecanismos adecuados para resguardar los derechos de esos incapaces. Se les asigna representante legal para que actuare jurídicamente en nombre de ellos.</w:t>
      </w:r>
    </w:p>
    <w:p w:rsidR="005566A3" w:rsidRDefault="005566A3" w:rsidP="005566A3">
      <w:pPr>
        <w:rPr>
          <w:lang w:eastAsia="es-VE"/>
        </w:rPr>
      </w:pPr>
    </w:p>
    <w:p w:rsidR="0026332A" w:rsidRDefault="0026332A" w:rsidP="005566A3">
      <w:pPr>
        <w:rPr>
          <w:lang w:eastAsia="es-VE"/>
        </w:rPr>
      </w:pPr>
    </w:p>
    <w:p w:rsidR="0026332A" w:rsidRDefault="0026332A" w:rsidP="005566A3">
      <w:pPr>
        <w:rPr>
          <w:lang w:eastAsia="es-VE"/>
        </w:rPr>
      </w:pPr>
    </w:p>
    <w:p w:rsidR="0026332A" w:rsidRDefault="0026332A" w:rsidP="005566A3">
      <w:pPr>
        <w:rPr>
          <w:lang w:eastAsia="es-VE"/>
        </w:rPr>
      </w:pPr>
    </w:p>
    <w:p w:rsidR="005566A3" w:rsidRPr="005566A3" w:rsidRDefault="005566A3" w:rsidP="005566A3">
      <w:pPr>
        <w:jc w:val="center"/>
        <w:rPr>
          <w:rFonts w:ascii="Arial" w:hAnsi="Arial" w:cs="Arial"/>
          <w:b/>
          <w:sz w:val="20"/>
          <w:szCs w:val="20"/>
          <w:lang w:eastAsia="es-VE"/>
        </w:rPr>
      </w:pPr>
      <w:r w:rsidRPr="005566A3">
        <w:rPr>
          <w:rFonts w:ascii="Arial" w:hAnsi="Arial" w:cs="Arial"/>
          <w:b/>
          <w:sz w:val="20"/>
          <w:szCs w:val="20"/>
          <w:lang w:eastAsia="es-VE"/>
        </w:rPr>
        <w:lastRenderedPageBreak/>
        <w:t xml:space="preserve">Imagen 6 Comerciante </w:t>
      </w:r>
    </w:p>
    <w:p w:rsidR="005566A3" w:rsidRDefault="005566A3" w:rsidP="005566A3">
      <w:pPr>
        <w:jc w:val="center"/>
        <w:rPr>
          <w:lang w:eastAsia="es-VE"/>
        </w:rPr>
      </w:pPr>
      <w:r>
        <w:rPr>
          <w:noProof/>
          <w:lang w:eastAsia="es-VE"/>
        </w:rPr>
        <w:drawing>
          <wp:inline distT="0" distB="0" distL="0" distR="0" wp14:anchorId="460BFEF1">
            <wp:extent cx="1845945" cy="1507488"/>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730" cy="1508946"/>
                    </a:xfrm>
                    <a:prstGeom prst="rect">
                      <a:avLst/>
                    </a:prstGeom>
                    <a:noFill/>
                  </pic:spPr>
                </pic:pic>
              </a:graphicData>
            </a:graphic>
          </wp:inline>
        </w:drawing>
      </w:r>
    </w:p>
    <w:p w:rsidR="005566A3" w:rsidRPr="005566A3" w:rsidRDefault="005566A3" w:rsidP="005566A3">
      <w:pPr>
        <w:jc w:val="center"/>
        <w:rPr>
          <w:b/>
          <w:lang w:eastAsia="es-VE"/>
        </w:rPr>
      </w:pPr>
      <w:r>
        <w:rPr>
          <w:b/>
          <w:lang w:eastAsia="es-VE"/>
        </w:rPr>
        <w:t>Fuente:  Wikipedia, 2024</w:t>
      </w:r>
    </w:p>
    <w:p w:rsidR="00DC7A9D" w:rsidRPr="00FC2C4D" w:rsidRDefault="00556B46" w:rsidP="00DC7A9D">
      <w:pPr>
        <w:pStyle w:val="Ttulo3"/>
        <w:jc w:val="both"/>
        <w:rPr>
          <w:rFonts w:ascii="Times New Roman" w:eastAsia="Times New Roman" w:hAnsi="Times New Roman" w:cs="Times New Roman"/>
          <w:color w:val="auto"/>
          <w:sz w:val="24"/>
          <w:szCs w:val="24"/>
          <w:lang w:eastAsia="es-VE"/>
        </w:rPr>
      </w:pPr>
      <w:r w:rsidRPr="00FC2C4D">
        <w:rPr>
          <w:rFonts w:ascii="Times New Roman" w:eastAsia="Times New Roman" w:hAnsi="Times New Roman" w:cs="Times New Roman"/>
          <w:color w:val="auto"/>
          <w:sz w:val="24"/>
          <w:szCs w:val="24"/>
          <w:lang w:eastAsia="es-VE"/>
        </w:rPr>
        <w:t xml:space="preserve">FIRMA </w:t>
      </w:r>
      <w:r w:rsidRPr="0026332A">
        <w:rPr>
          <w:rFonts w:ascii="Times New Roman" w:eastAsia="Times New Roman" w:hAnsi="Times New Roman" w:cs="Times New Roman"/>
          <w:color w:val="auto"/>
          <w:sz w:val="28"/>
          <w:szCs w:val="28"/>
          <w:lang w:eastAsia="es-VE"/>
        </w:rPr>
        <w:t>PERSONAL</w:t>
      </w:r>
      <w:r w:rsidRPr="00FC2C4D">
        <w:rPr>
          <w:rFonts w:ascii="Times New Roman" w:eastAsia="Times New Roman" w:hAnsi="Times New Roman" w:cs="Times New Roman"/>
          <w:color w:val="auto"/>
          <w:sz w:val="24"/>
          <w:szCs w:val="24"/>
          <w:lang w:eastAsia="es-VE"/>
        </w:rPr>
        <w:t xml:space="preserve"> </w:t>
      </w:r>
    </w:p>
    <w:p w:rsidR="00B86551" w:rsidRDefault="00B86551" w:rsidP="00DC7A9D">
      <w:pPr>
        <w:jc w:val="both"/>
        <w:rPr>
          <w:rFonts w:ascii="Times New Roman" w:hAnsi="Times New Roman" w:cs="Times New Roman"/>
          <w:lang w:eastAsia="es-VE"/>
        </w:rPr>
      </w:pPr>
    </w:p>
    <w:p w:rsidR="00DC7A9D" w:rsidRPr="0026332A" w:rsidRDefault="00DC7A9D" w:rsidP="00DC7A9D">
      <w:pPr>
        <w:jc w:val="both"/>
        <w:rPr>
          <w:rFonts w:ascii="Times New Roman" w:hAnsi="Times New Roman" w:cs="Times New Roman"/>
          <w:sz w:val="24"/>
          <w:szCs w:val="24"/>
          <w:lang w:val="es-ES" w:eastAsia="es-VE"/>
        </w:rPr>
      </w:pPr>
      <w:r w:rsidRPr="00DC7A9D">
        <w:rPr>
          <w:rFonts w:ascii="Times New Roman" w:hAnsi="Times New Roman" w:cs="Times New Roman"/>
          <w:lang w:eastAsia="es-VE"/>
        </w:rPr>
        <w:t xml:space="preserve">     </w:t>
      </w:r>
      <w:r w:rsidRPr="0026332A">
        <w:rPr>
          <w:rFonts w:ascii="Times New Roman" w:hAnsi="Times New Roman" w:cs="Times New Roman"/>
          <w:sz w:val="24"/>
          <w:szCs w:val="24"/>
          <w:lang w:eastAsia="es-VE"/>
        </w:rPr>
        <w:t>El</w:t>
      </w:r>
      <w:r w:rsidRPr="0026332A">
        <w:rPr>
          <w:rFonts w:ascii="Times New Roman" w:hAnsi="Times New Roman" w:cs="Times New Roman"/>
          <w:sz w:val="24"/>
          <w:szCs w:val="24"/>
          <w:lang w:val="es-ES" w:eastAsia="es-VE"/>
        </w:rPr>
        <w:t xml:space="preserve"> artículo 26 del código de comercio, al respecto señala: </w:t>
      </w:r>
    </w:p>
    <w:p w:rsidR="00DC7A9D" w:rsidRPr="0026332A" w:rsidRDefault="00DC7A9D" w:rsidP="00DC7A9D">
      <w:pPr>
        <w:spacing w:after="0" w:line="240" w:lineRule="auto"/>
        <w:ind w:left="567" w:right="567"/>
        <w:jc w:val="both"/>
        <w:rPr>
          <w:rFonts w:ascii="Times New Roman" w:hAnsi="Times New Roman" w:cs="Times New Roman"/>
          <w:sz w:val="24"/>
          <w:szCs w:val="24"/>
          <w:lang w:val="es-ES" w:eastAsia="es-VE"/>
        </w:rPr>
      </w:pPr>
      <w:r w:rsidRPr="0026332A">
        <w:rPr>
          <w:rFonts w:ascii="Times New Roman" w:hAnsi="Times New Roman" w:cs="Times New Roman"/>
          <w:sz w:val="24"/>
          <w:szCs w:val="24"/>
          <w:lang w:val="es-ES" w:eastAsia="es-VE"/>
        </w:rPr>
        <w:t>Un comerciante que no tiene asociado o que no tiene sino un participante, no puede usar otra firma o razón de comercio que su apellido con o sin el nombre. Puede a</w:t>
      </w:r>
      <w:r w:rsidR="00E2111C" w:rsidRPr="0026332A">
        <w:rPr>
          <w:rFonts w:ascii="Times New Roman" w:hAnsi="Times New Roman" w:cs="Times New Roman"/>
          <w:sz w:val="24"/>
          <w:szCs w:val="24"/>
          <w:lang w:val="es-ES" w:eastAsia="es-VE"/>
        </w:rPr>
        <w:t xml:space="preserve">gregarle todo lo que crea útil </w:t>
      </w:r>
      <w:r w:rsidRPr="0026332A">
        <w:rPr>
          <w:rFonts w:ascii="Times New Roman" w:hAnsi="Times New Roman" w:cs="Times New Roman"/>
          <w:sz w:val="24"/>
          <w:szCs w:val="24"/>
          <w:lang w:val="es-ES" w:eastAsia="es-VE"/>
        </w:rPr>
        <w:t>para la más precisa designación de su persona o de su negocio; pero no hacerle adición alguna que haga creer en la existencia de una sociedad.</w:t>
      </w:r>
    </w:p>
    <w:p w:rsidR="00DC7A9D" w:rsidRPr="0026332A" w:rsidRDefault="00DC7A9D" w:rsidP="00DC7A9D">
      <w:pPr>
        <w:jc w:val="both"/>
        <w:rPr>
          <w:rFonts w:ascii="Times New Roman" w:hAnsi="Times New Roman" w:cs="Times New Roman"/>
          <w:sz w:val="24"/>
          <w:szCs w:val="24"/>
          <w:lang w:eastAsia="es-VE"/>
        </w:rPr>
      </w:pPr>
    </w:p>
    <w:p w:rsidR="00DC7A9D" w:rsidRPr="0026332A" w:rsidRDefault="00DC7A9D" w:rsidP="00DD796A">
      <w:pPr>
        <w:spacing w:after="0" w:line="360" w:lineRule="auto"/>
        <w:jc w:val="both"/>
        <w:rPr>
          <w:rFonts w:ascii="Times New Roman" w:hAnsi="Times New Roman" w:cs="Times New Roman"/>
          <w:sz w:val="24"/>
          <w:szCs w:val="24"/>
          <w:lang w:eastAsia="es-VE"/>
        </w:rPr>
      </w:pPr>
      <w:r w:rsidRPr="0026332A">
        <w:rPr>
          <w:rFonts w:ascii="Times New Roman" w:hAnsi="Times New Roman" w:cs="Times New Roman"/>
          <w:sz w:val="24"/>
          <w:szCs w:val="24"/>
          <w:lang w:eastAsia="es-VE"/>
        </w:rPr>
        <w:t xml:space="preserve">     La firma personal o fondo de comercio es el nombre con el que el comerciante individual (persona natural) ejerce el comercio (actos objetivos del comercio) con el que asume las obligaciones que le son propias, respondiendo a dichas obligaciones con su patrimonio individual habido o por haber, es el nombre con el que se demanda y es demandado en juicio.  Los comerciantes individuales deben usar sus propios nombres en las relaciones nacidas de la actividad mercantil, y ese nombre constituye un elemento valorizante del fondo de comercio.</w:t>
      </w:r>
      <w:r w:rsidRPr="0026332A">
        <w:rPr>
          <w:rFonts w:ascii="Times New Roman" w:eastAsia="Times New Roman" w:hAnsi="Times New Roman" w:cs="Times New Roman"/>
          <w:sz w:val="24"/>
          <w:szCs w:val="24"/>
          <w:lang w:eastAsia="es-ES"/>
        </w:rPr>
        <w:t xml:space="preserve"> </w:t>
      </w:r>
      <w:r w:rsidRPr="0026332A">
        <w:rPr>
          <w:rFonts w:ascii="Times New Roman" w:hAnsi="Times New Roman" w:cs="Times New Roman"/>
          <w:sz w:val="24"/>
          <w:szCs w:val="24"/>
          <w:lang w:eastAsia="es-VE"/>
        </w:rPr>
        <w:t>La firma personal debidamente registrada es la figura que te acredita como comerciante previo cumplimiento de los requisitos fijados en el Código de Comercio; usualmente la firma es configurada bajo el nombre del comerciante con su apellido.</w:t>
      </w:r>
    </w:p>
    <w:p w:rsidR="00E2111C" w:rsidRPr="0026332A" w:rsidRDefault="00E2111C" w:rsidP="00DD796A">
      <w:pPr>
        <w:spacing w:after="0" w:line="360" w:lineRule="auto"/>
        <w:jc w:val="both"/>
        <w:rPr>
          <w:rFonts w:ascii="Times New Roman" w:hAnsi="Times New Roman" w:cs="Times New Roman"/>
          <w:sz w:val="24"/>
          <w:szCs w:val="24"/>
          <w:lang w:eastAsia="es-VE"/>
        </w:rPr>
      </w:pPr>
    </w:p>
    <w:p w:rsidR="00DC7A9D" w:rsidRPr="0026332A" w:rsidRDefault="00DC7A9D" w:rsidP="00DD796A">
      <w:pPr>
        <w:spacing w:after="0" w:line="360" w:lineRule="auto"/>
        <w:jc w:val="both"/>
        <w:rPr>
          <w:rFonts w:ascii="Times New Roman" w:hAnsi="Times New Roman" w:cs="Times New Roman"/>
          <w:sz w:val="24"/>
          <w:szCs w:val="24"/>
          <w:lang w:val="es-ES" w:eastAsia="es-VE"/>
        </w:rPr>
      </w:pPr>
      <w:r w:rsidRPr="0026332A">
        <w:rPr>
          <w:rFonts w:ascii="Times New Roman" w:hAnsi="Times New Roman" w:cs="Times New Roman"/>
          <w:sz w:val="24"/>
          <w:szCs w:val="24"/>
          <w:lang w:eastAsia="es-VE"/>
        </w:rPr>
        <w:t xml:space="preserve">    </w:t>
      </w:r>
      <w:r w:rsidRPr="0026332A">
        <w:rPr>
          <w:rFonts w:ascii="Times New Roman" w:hAnsi="Times New Roman" w:cs="Times New Roman"/>
          <w:sz w:val="24"/>
          <w:szCs w:val="24"/>
          <w:lang w:val="es-ES" w:eastAsia="es-VE"/>
        </w:rPr>
        <w:t xml:space="preserve">Lo que significa, que una persona al ejercer el comercio de esta forma para </w:t>
      </w:r>
      <w:r w:rsidR="00556B46" w:rsidRPr="0026332A">
        <w:rPr>
          <w:rFonts w:ascii="Times New Roman" w:hAnsi="Times New Roman" w:cs="Times New Roman"/>
          <w:sz w:val="24"/>
          <w:szCs w:val="24"/>
          <w:lang w:val="es-ES" w:eastAsia="es-VE"/>
        </w:rPr>
        <w:t>identificarse debe</w:t>
      </w:r>
      <w:r w:rsidRPr="0026332A">
        <w:rPr>
          <w:rFonts w:ascii="Times New Roman" w:hAnsi="Times New Roman" w:cs="Times New Roman"/>
          <w:sz w:val="24"/>
          <w:szCs w:val="24"/>
          <w:lang w:val="es-ES" w:eastAsia="es-VE"/>
        </w:rPr>
        <w:t xml:space="preserve"> usar su apellido o/ </w:t>
      </w:r>
      <w:r w:rsidR="00556B46" w:rsidRPr="0026332A">
        <w:rPr>
          <w:rFonts w:ascii="Times New Roman" w:hAnsi="Times New Roman" w:cs="Times New Roman"/>
          <w:sz w:val="24"/>
          <w:szCs w:val="24"/>
          <w:lang w:val="es-ES" w:eastAsia="es-VE"/>
        </w:rPr>
        <w:t>y su</w:t>
      </w:r>
      <w:r w:rsidRPr="0026332A">
        <w:rPr>
          <w:rFonts w:ascii="Times New Roman" w:hAnsi="Times New Roman" w:cs="Times New Roman"/>
          <w:sz w:val="24"/>
          <w:szCs w:val="24"/>
          <w:lang w:val="es-ES" w:eastAsia="es-VE"/>
        </w:rPr>
        <w:t xml:space="preserve"> nombre </w:t>
      </w:r>
      <w:r w:rsidR="00556B46" w:rsidRPr="0026332A">
        <w:rPr>
          <w:rFonts w:ascii="Times New Roman" w:hAnsi="Times New Roman" w:cs="Times New Roman"/>
          <w:sz w:val="24"/>
          <w:szCs w:val="24"/>
          <w:lang w:val="es-ES" w:eastAsia="es-VE"/>
        </w:rPr>
        <w:t>y puede</w:t>
      </w:r>
      <w:r w:rsidRPr="0026332A">
        <w:rPr>
          <w:rFonts w:ascii="Times New Roman" w:hAnsi="Times New Roman" w:cs="Times New Roman"/>
          <w:sz w:val="24"/>
          <w:szCs w:val="24"/>
          <w:lang w:val="es-ES" w:eastAsia="es-VE"/>
        </w:rPr>
        <w:t xml:space="preserve"> añadirle cualquier palabra </w:t>
      </w:r>
      <w:r w:rsidRPr="0026332A">
        <w:rPr>
          <w:rFonts w:ascii="Times New Roman" w:hAnsi="Times New Roman" w:cs="Times New Roman"/>
          <w:sz w:val="24"/>
          <w:szCs w:val="24"/>
          <w:lang w:val="es-ES" w:eastAsia="es-VE"/>
        </w:rPr>
        <w:lastRenderedPageBreak/>
        <w:t xml:space="preserve">que no de la idea de grupo o de sociedad. Por </w:t>
      </w:r>
      <w:r w:rsidR="00556B46" w:rsidRPr="0026332A">
        <w:rPr>
          <w:rFonts w:ascii="Times New Roman" w:hAnsi="Times New Roman" w:cs="Times New Roman"/>
          <w:sz w:val="24"/>
          <w:szCs w:val="24"/>
          <w:lang w:val="es-ES" w:eastAsia="es-VE"/>
        </w:rPr>
        <w:t>ejemplo,</w:t>
      </w:r>
      <w:r w:rsidRPr="0026332A">
        <w:rPr>
          <w:rFonts w:ascii="Times New Roman" w:hAnsi="Times New Roman" w:cs="Times New Roman"/>
          <w:sz w:val="24"/>
          <w:szCs w:val="24"/>
          <w:lang w:val="es-ES" w:eastAsia="es-VE"/>
        </w:rPr>
        <w:t xml:space="preserve"> NOVEDADES ARIEL, AREPERA LOS </w:t>
      </w:r>
      <w:r w:rsidR="00556B46" w:rsidRPr="0026332A">
        <w:rPr>
          <w:rFonts w:ascii="Times New Roman" w:hAnsi="Times New Roman" w:cs="Times New Roman"/>
          <w:sz w:val="24"/>
          <w:szCs w:val="24"/>
          <w:lang w:val="es-ES" w:eastAsia="es-VE"/>
        </w:rPr>
        <w:t>GUAROS, MANTENIMIENTOS</w:t>
      </w:r>
      <w:r w:rsidRPr="0026332A">
        <w:rPr>
          <w:rFonts w:ascii="Times New Roman" w:hAnsi="Times New Roman" w:cs="Times New Roman"/>
          <w:sz w:val="24"/>
          <w:szCs w:val="24"/>
          <w:lang w:val="es-ES" w:eastAsia="es-VE"/>
        </w:rPr>
        <w:t xml:space="preserve"> </w:t>
      </w:r>
      <w:r w:rsidR="00556B46" w:rsidRPr="0026332A">
        <w:rPr>
          <w:rFonts w:ascii="Times New Roman" w:hAnsi="Times New Roman" w:cs="Times New Roman"/>
          <w:sz w:val="24"/>
          <w:szCs w:val="24"/>
          <w:lang w:val="es-ES" w:eastAsia="es-VE"/>
        </w:rPr>
        <w:t>CASTILLO, RODRIGO</w:t>
      </w:r>
      <w:r w:rsidRPr="0026332A">
        <w:rPr>
          <w:rFonts w:ascii="Times New Roman" w:hAnsi="Times New Roman" w:cs="Times New Roman"/>
          <w:sz w:val="24"/>
          <w:szCs w:val="24"/>
          <w:lang w:val="es-ES" w:eastAsia="es-VE"/>
        </w:rPr>
        <w:t xml:space="preserve"> CÁFE.</w:t>
      </w:r>
    </w:p>
    <w:p w:rsidR="00E2111C" w:rsidRPr="00DC7A9D" w:rsidRDefault="00E2111C" w:rsidP="00DD796A">
      <w:pPr>
        <w:spacing w:after="0" w:line="360" w:lineRule="auto"/>
        <w:jc w:val="both"/>
        <w:rPr>
          <w:rFonts w:ascii="Times New Roman" w:hAnsi="Times New Roman" w:cs="Times New Roman"/>
          <w:lang w:val="es-ES" w:eastAsia="es-VE"/>
        </w:rPr>
      </w:pPr>
    </w:p>
    <w:p w:rsidR="00DC7A9D" w:rsidRPr="00FC2C4D" w:rsidRDefault="00556B46" w:rsidP="00DC7A9D">
      <w:pPr>
        <w:jc w:val="both"/>
        <w:rPr>
          <w:rFonts w:ascii="Times New Roman" w:hAnsi="Times New Roman" w:cs="Times New Roman"/>
          <w:b/>
          <w:sz w:val="24"/>
          <w:szCs w:val="24"/>
        </w:rPr>
      </w:pPr>
      <w:r w:rsidRPr="0026332A">
        <w:rPr>
          <w:rFonts w:ascii="Times New Roman" w:hAnsi="Times New Roman" w:cs="Times New Roman"/>
          <w:b/>
          <w:sz w:val="28"/>
          <w:szCs w:val="28"/>
        </w:rPr>
        <w:t>VENTAJAS Y DESVENTAJAS DE EJERCER EL COMERCIO DE MANERA INDIVIDUAL</w:t>
      </w:r>
      <w:r w:rsidRPr="00FC2C4D">
        <w:rPr>
          <w:rFonts w:ascii="Times New Roman" w:hAnsi="Times New Roman" w:cs="Times New Roman"/>
          <w:b/>
          <w:sz w:val="24"/>
          <w:szCs w:val="24"/>
        </w:rPr>
        <w:t>.</w:t>
      </w:r>
    </w:p>
    <w:p w:rsidR="00DC7A9D" w:rsidRPr="0026332A" w:rsidRDefault="00DC7A9D" w:rsidP="00E2111C">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 xml:space="preserve">El costo para constituir una firma personal es menor </w:t>
      </w:r>
      <w:r w:rsidR="00556B46" w:rsidRPr="0026332A">
        <w:rPr>
          <w:rFonts w:ascii="Times New Roman" w:hAnsi="Times New Roman" w:cs="Times New Roman"/>
          <w:sz w:val="24"/>
          <w:szCs w:val="24"/>
          <w:lang w:val="es-ES"/>
        </w:rPr>
        <w:t>que el</w:t>
      </w:r>
      <w:r w:rsidRPr="0026332A">
        <w:rPr>
          <w:rFonts w:ascii="Times New Roman" w:hAnsi="Times New Roman" w:cs="Times New Roman"/>
          <w:sz w:val="24"/>
          <w:szCs w:val="24"/>
          <w:lang w:val="es-ES"/>
        </w:rPr>
        <w:t xml:space="preserve"> de una compañía anónima.</w:t>
      </w:r>
    </w:p>
    <w:p w:rsidR="00DC7A9D" w:rsidRPr="0026332A" w:rsidRDefault="00DC7A9D" w:rsidP="00E2111C">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Los montos exigidos para una firma personal como capital son menores que los exigidos para una compañía anónima.</w:t>
      </w:r>
    </w:p>
    <w:p w:rsidR="00DC7A9D" w:rsidRPr="0026332A" w:rsidRDefault="00DC7A9D" w:rsidP="00E2111C">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Una de las ventajas de trabajar con una firma personal consiste en que la alícuota aplicada para pagar impuestos es menor.</w:t>
      </w:r>
    </w:p>
    <w:p w:rsidR="00DC7A9D" w:rsidRPr="0026332A" w:rsidRDefault="00DC7A9D" w:rsidP="00E2111C">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 xml:space="preserve">     Sin </w:t>
      </w:r>
      <w:r w:rsidR="00556B46" w:rsidRPr="0026332A">
        <w:rPr>
          <w:rFonts w:ascii="Times New Roman" w:hAnsi="Times New Roman" w:cs="Times New Roman"/>
          <w:sz w:val="24"/>
          <w:szCs w:val="24"/>
          <w:lang w:val="es-ES"/>
        </w:rPr>
        <w:t>embargo,</w:t>
      </w:r>
      <w:r w:rsidRPr="0026332A">
        <w:rPr>
          <w:rFonts w:ascii="Times New Roman" w:hAnsi="Times New Roman" w:cs="Times New Roman"/>
          <w:sz w:val="24"/>
          <w:szCs w:val="24"/>
          <w:lang w:val="es-ES"/>
        </w:rPr>
        <w:t xml:space="preserve"> tiene ciertas desventajas, por </w:t>
      </w:r>
      <w:r w:rsidR="00556B46" w:rsidRPr="0026332A">
        <w:rPr>
          <w:rFonts w:ascii="Times New Roman" w:hAnsi="Times New Roman" w:cs="Times New Roman"/>
          <w:sz w:val="24"/>
          <w:szCs w:val="24"/>
          <w:lang w:val="es-ES"/>
        </w:rPr>
        <w:t>ejemplo,</w:t>
      </w:r>
      <w:r w:rsidRPr="0026332A">
        <w:rPr>
          <w:rFonts w:ascii="Times New Roman" w:hAnsi="Times New Roman" w:cs="Times New Roman"/>
          <w:sz w:val="24"/>
          <w:szCs w:val="24"/>
          <w:lang w:val="es-ES"/>
        </w:rPr>
        <w:t xml:space="preserve"> en caso de litigio se responde con los bienes personales, a diferencia de una compañía anónima (C.A.), donde en ese caso se responde solo con lo que esté a nombre de la empresa. </w:t>
      </w:r>
    </w:p>
    <w:p w:rsidR="00E2111C" w:rsidRPr="0026332A" w:rsidRDefault="00DC7A9D" w:rsidP="00E2111C">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 xml:space="preserve">     A la hora de que el negocio esté creciendo y se necesite asociarse no podrá crecer ya que solo se puede trabajar con una sola persona.</w:t>
      </w:r>
      <w:r w:rsidR="00E2111C" w:rsidRPr="0026332A">
        <w:rPr>
          <w:rFonts w:ascii="Times New Roman" w:hAnsi="Times New Roman" w:cs="Times New Roman"/>
          <w:sz w:val="24"/>
          <w:szCs w:val="24"/>
          <w:lang w:val="es-ES"/>
        </w:rPr>
        <w:t xml:space="preserve"> </w:t>
      </w:r>
    </w:p>
    <w:p w:rsidR="00E2111C" w:rsidRPr="0026332A" w:rsidRDefault="00E2111C" w:rsidP="00E2111C">
      <w:pPr>
        <w:spacing w:after="0" w:line="360" w:lineRule="auto"/>
        <w:jc w:val="both"/>
        <w:rPr>
          <w:rFonts w:ascii="Times New Roman" w:eastAsia="Times New Roman" w:hAnsi="Times New Roman" w:cs="Times New Roman"/>
          <w:bCs/>
          <w:sz w:val="24"/>
          <w:szCs w:val="24"/>
          <w:lang w:val="es-ES"/>
        </w:rPr>
      </w:pPr>
      <w:r w:rsidRPr="0026332A">
        <w:rPr>
          <w:rFonts w:ascii="Times New Roman" w:hAnsi="Times New Roman" w:cs="Times New Roman"/>
          <w:sz w:val="24"/>
          <w:szCs w:val="24"/>
          <w:lang w:val="es-ES"/>
        </w:rPr>
        <w:t xml:space="preserve">     </w:t>
      </w:r>
      <w:r w:rsidRPr="0026332A">
        <w:rPr>
          <w:rFonts w:ascii="Times New Roman" w:eastAsia="Times New Roman" w:hAnsi="Times New Roman" w:cs="Times New Roman"/>
          <w:bCs/>
          <w:sz w:val="24"/>
          <w:szCs w:val="24"/>
          <w:lang w:val="es-ES"/>
        </w:rPr>
        <w:t>Y a la hora de solicitar créditos bancarios siempre es mejor reconocida una Compañía Anónima.</w:t>
      </w:r>
    </w:p>
    <w:p w:rsidR="00E2111C" w:rsidRPr="0026332A" w:rsidRDefault="00E2111C" w:rsidP="00E2111C">
      <w:pPr>
        <w:keepNext/>
        <w:keepLines/>
        <w:spacing w:before="200" w:after="0" w:line="276" w:lineRule="auto"/>
        <w:jc w:val="both"/>
        <w:outlineLvl w:val="1"/>
        <w:rPr>
          <w:rFonts w:ascii="Times New Roman" w:eastAsia="Times New Roman" w:hAnsi="Times New Roman" w:cs="Times New Roman"/>
          <w:b/>
          <w:bCs/>
          <w:color w:val="4F81BD"/>
          <w:sz w:val="24"/>
          <w:szCs w:val="24"/>
        </w:rPr>
      </w:pPr>
      <w:r w:rsidRPr="0026332A">
        <w:rPr>
          <w:rFonts w:ascii="Times New Roman" w:eastAsia="Times New Roman" w:hAnsi="Times New Roman" w:cs="Times New Roman"/>
          <w:bCs/>
          <w:sz w:val="24"/>
          <w:szCs w:val="24"/>
          <w:lang w:val="es-ES"/>
        </w:rPr>
        <w:t xml:space="preserve">     A pesar de las desventajas presentadas muchas personas deciden comenzar su negocio con una firma personal</w:t>
      </w:r>
    </w:p>
    <w:p w:rsidR="00556B46" w:rsidRDefault="00556B46" w:rsidP="00DC7A9D">
      <w:pPr>
        <w:jc w:val="both"/>
        <w:rPr>
          <w:rFonts w:ascii="Times New Roman" w:hAnsi="Times New Roman" w:cs="Times New Roman"/>
          <w:b/>
          <w:lang w:val="es-ES"/>
        </w:rPr>
      </w:pPr>
    </w:p>
    <w:p w:rsidR="00F03B8C" w:rsidRPr="0026332A" w:rsidRDefault="00F03B8C" w:rsidP="00F03B8C">
      <w:pPr>
        <w:jc w:val="both"/>
        <w:rPr>
          <w:rFonts w:ascii="Times New Roman" w:hAnsi="Times New Roman" w:cs="Times New Roman"/>
          <w:b/>
          <w:bCs/>
          <w:sz w:val="28"/>
          <w:szCs w:val="28"/>
        </w:rPr>
      </w:pPr>
      <w:r w:rsidRPr="0026332A">
        <w:rPr>
          <w:rFonts w:ascii="Times New Roman" w:hAnsi="Times New Roman" w:cs="Times New Roman"/>
          <w:b/>
          <w:bCs/>
          <w:sz w:val="28"/>
          <w:szCs w:val="28"/>
        </w:rPr>
        <w:t xml:space="preserve">EL COMERCIO POR PARTE DEL ESTADO </w:t>
      </w:r>
    </w:p>
    <w:p w:rsidR="00F03B8C" w:rsidRPr="0026332A" w:rsidRDefault="00F03B8C" w:rsidP="00F03B8C">
      <w:pPr>
        <w:jc w:val="both"/>
        <w:rPr>
          <w:rFonts w:ascii="Times New Roman" w:hAnsi="Times New Roman" w:cs="Times New Roman"/>
          <w:b/>
          <w:sz w:val="24"/>
          <w:szCs w:val="24"/>
        </w:rPr>
      </w:pPr>
    </w:p>
    <w:p w:rsidR="00F03B8C" w:rsidRDefault="00F03B8C" w:rsidP="00F03B8C">
      <w:pPr>
        <w:spacing w:after="0" w:line="360" w:lineRule="auto"/>
        <w:ind w:left="567" w:right="567"/>
        <w:jc w:val="both"/>
        <w:rPr>
          <w:rFonts w:ascii="Times New Roman" w:hAnsi="Times New Roman" w:cs="Times New Roman"/>
        </w:rPr>
      </w:pPr>
      <w:r w:rsidRPr="0026332A">
        <w:rPr>
          <w:rFonts w:ascii="Times New Roman" w:hAnsi="Times New Roman" w:cs="Times New Roman"/>
          <w:b/>
          <w:sz w:val="24"/>
          <w:szCs w:val="24"/>
        </w:rPr>
        <w:t xml:space="preserve">     </w:t>
      </w:r>
      <w:r w:rsidRPr="0026332A">
        <w:rPr>
          <w:rFonts w:ascii="Times New Roman" w:hAnsi="Times New Roman" w:cs="Times New Roman"/>
          <w:sz w:val="24"/>
          <w:szCs w:val="24"/>
        </w:rPr>
        <w:t>El artículo 7 del código de comercio establece: “La Nación, los Estados, el Distrito Federal, los Distritos y los Municipios no pueden asumir la cualidad de comerciantes, pero pueden ejecutar actos de comercio; y, en cuanto a estos actos, quedan sujetos a las leyes mercantiles.”</w:t>
      </w:r>
    </w:p>
    <w:p w:rsidR="00F03B8C" w:rsidRDefault="00F03B8C" w:rsidP="00F03B8C">
      <w:pPr>
        <w:spacing w:after="0" w:line="360" w:lineRule="auto"/>
        <w:ind w:left="567" w:right="567"/>
        <w:jc w:val="both"/>
        <w:rPr>
          <w:rFonts w:ascii="Times New Roman" w:hAnsi="Times New Roman" w:cs="Times New Roman"/>
        </w:rPr>
      </w:pPr>
    </w:p>
    <w:p w:rsidR="00F03B8C" w:rsidRPr="0026332A" w:rsidRDefault="00F03B8C" w:rsidP="00F03B8C">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lastRenderedPageBreak/>
        <w:t xml:space="preserve">     En el artículo anterior queda claro que la Nación, los Estados, el Distrito Federal, los Distritos y los Municipios no pueden asumir la posición de </w:t>
      </w:r>
      <w:r w:rsidR="00E03F7F" w:rsidRPr="0026332A">
        <w:rPr>
          <w:rFonts w:ascii="Times New Roman" w:hAnsi="Times New Roman" w:cs="Times New Roman"/>
          <w:sz w:val="24"/>
          <w:szCs w:val="24"/>
        </w:rPr>
        <w:t>comerciante,</w:t>
      </w:r>
      <w:r w:rsidRPr="0026332A">
        <w:rPr>
          <w:rFonts w:ascii="Times New Roman" w:hAnsi="Times New Roman" w:cs="Times New Roman"/>
          <w:sz w:val="24"/>
          <w:szCs w:val="24"/>
        </w:rPr>
        <w:t xml:space="preserve"> pero pueden ejecutar comprar, vender entre otros actos de comercio tal como lo establece la ley.</w:t>
      </w:r>
    </w:p>
    <w:p w:rsidR="00E03F7F" w:rsidRPr="00F03B8C" w:rsidRDefault="00E03F7F" w:rsidP="00F03B8C">
      <w:pPr>
        <w:spacing w:after="0" w:line="360" w:lineRule="auto"/>
        <w:jc w:val="both"/>
        <w:rPr>
          <w:rFonts w:ascii="Times New Roman" w:hAnsi="Times New Roman" w:cs="Times New Roman"/>
        </w:rPr>
      </w:pPr>
    </w:p>
    <w:p w:rsidR="00F03B8C" w:rsidRPr="0026332A" w:rsidRDefault="00E03F7F" w:rsidP="00F03B8C">
      <w:pPr>
        <w:spacing w:after="0" w:line="360" w:lineRule="auto"/>
        <w:jc w:val="both"/>
        <w:rPr>
          <w:rFonts w:ascii="Times New Roman" w:hAnsi="Times New Roman" w:cs="Times New Roman"/>
          <w:b/>
          <w:bCs/>
          <w:sz w:val="28"/>
          <w:szCs w:val="28"/>
          <w:lang w:val="es-ES"/>
        </w:rPr>
      </w:pPr>
      <w:r w:rsidRPr="0026332A">
        <w:rPr>
          <w:rFonts w:ascii="Times New Roman" w:hAnsi="Times New Roman" w:cs="Times New Roman"/>
          <w:b/>
          <w:bCs/>
          <w:sz w:val="28"/>
          <w:szCs w:val="28"/>
          <w:lang w:val="es-ES"/>
        </w:rPr>
        <w:t>LA ACTIVIDAD AGRÍCOLA Y MINERA EN EL CÓDIGO DE COMERCIO</w:t>
      </w:r>
    </w:p>
    <w:p w:rsidR="00B87FE3" w:rsidRDefault="00F03B8C" w:rsidP="00F03B8C">
      <w:pPr>
        <w:spacing w:after="0" w:line="360" w:lineRule="auto"/>
        <w:jc w:val="both"/>
        <w:rPr>
          <w:rFonts w:ascii="Times New Roman" w:hAnsi="Times New Roman" w:cs="Times New Roman"/>
          <w:bCs/>
        </w:rPr>
      </w:pPr>
      <w:r w:rsidRPr="00F03B8C">
        <w:rPr>
          <w:rFonts w:ascii="Times New Roman" w:hAnsi="Times New Roman" w:cs="Times New Roman"/>
          <w:bCs/>
        </w:rPr>
        <w:t xml:space="preserve">     </w:t>
      </w:r>
    </w:p>
    <w:p w:rsidR="00F03B8C" w:rsidRPr="0026332A" w:rsidRDefault="00E03F7F" w:rsidP="00F03B8C">
      <w:pPr>
        <w:spacing w:after="0" w:line="360" w:lineRule="auto"/>
        <w:jc w:val="both"/>
        <w:rPr>
          <w:rFonts w:ascii="Times New Roman" w:hAnsi="Times New Roman" w:cs="Times New Roman"/>
          <w:bCs/>
          <w:sz w:val="24"/>
          <w:szCs w:val="24"/>
        </w:rPr>
      </w:pPr>
      <w:r w:rsidRPr="0026332A">
        <w:rPr>
          <w:rFonts w:ascii="Times New Roman" w:hAnsi="Times New Roman" w:cs="Times New Roman"/>
          <w:bCs/>
          <w:sz w:val="24"/>
          <w:szCs w:val="24"/>
        </w:rPr>
        <w:t xml:space="preserve">     </w:t>
      </w:r>
      <w:r w:rsidR="00F03B8C" w:rsidRPr="0026332A">
        <w:rPr>
          <w:rFonts w:ascii="Times New Roman" w:hAnsi="Times New Roman" w:cs="Times New Roman"/>
          <w:bCs/>
          <w:sz w:val="24"/>
          <w:szCs w:val="24"/>
        </w:rPr>
        <w:t xml:space="preserve">La comercialización agrícola puede definirse como una serie de servicios involucrados en el traslado de un producto desde el punto de producción hasta el punto de consumo. Por </w:t>
      </w:r>
      <w:r w:rsidRPr="0026332A">
        <w:rPr>
          <w:rFonts w:ascii="Times New Roman" w:hAnsi="Times New Roman" w:cs="Times New Roman"/>
          <w:bCs/>
          <w:sz w:val="24"/>
          <w:szCs w:val="24"/>
        </w:rPr>
        <w:t>consiguiente,</w:t>
      </w:r>
      <w:r w:rsidR="00F03B8C" w:rsidRPr="0026332A">
        <w:rPr>
          <w:rFonts w:ascii="Times New Roman" w:hAnsi="Times New Roman" w:cs="Times New Roman"/>
          <w:bCs/>
          <w:sz w:val="24"/>
          <w:szCs w:val="24"/>
        </w:rPr>
        <w:t xml:space="preserve"> la comercialización agrícola comprende una serie de actividades interconectadas que van desde la planificación de la producción, cultivo y cosecha, embalaje, transporte, almacenamiento, elaboración de productos agrícolas y de alimentos, a la distribución y venta de los mismos. Tales actividades no pueden tener lugar sin el intercambio de información y a menudo dependen de la disponibilidad de finanzas adecuadas. Los sistemas de comercialización son dinámicos, competitivos y suponen un cambio y mejoramiento continuo. </w:t>
      </w:r>
    </w:p>
    <w:p w:rsidR="00F03B8C" w:rsidRPr="0026332A" w:rsidRDefault="00F03B8C" w:rsidP="00F03B8C">
      <w:pPr>
        <w:jc w:val="both"/>
        <w:rPr>
          <w:rFonts w:ascii="Times New Roman" w:hAnsi="Times New Roman" w:cs="Times New Roman"/>
          <w:b/>
          <w:sz w:val="24"/>
          <w:szCs w:val="24"/>
        </w:rPr>
      </w:pPr>
    </w:p>
    <w:p w:rsidR="00F03B8C" w:rsidRPr="0026332A" w:rsidRDefault="00E03F7F" w:rsidP="00F03B8C">
      <w:pPr>
        <w:jc w:val="both"/>
        <w:rPr>
          <w:rFonts w:ascii="Times New Roman" w:hAnsi="Times New Roman" w:cs="Times New Roman"/>
          <w:sz w:val="24"/>
          <w:szCs w:val="24"/>
        </w:rPr>
      </w:pPr>
      <w:r w:rsidRPr="0026332A">
        <w:rPr>
          <w:rFonts w:ascii="Times New Roman" w:hAnsi="Times New Roman" w:cs="Times New Roman"/>
          <w:sz w:val="24"/>
          <w:szCs w:val="24"/>
        </w:rPr>
        <w:t xml:space="preserve">     </w:t>
      </w:r>
      <w:r w:rsidR="00F03B8C" w:rsidRPr="0026332A">
        <w:rPr>
          <w:rFonts w:ascii="Times New Roman" w:hAnsi="Times New Roman" w:cs="Times New Roman"/>
          <w:sz w:val="24"/>
          <w:szCs w:val="24"/>
        </w:rPr>
        <w:t>Según el artículo 5 del código de comercio establece:</w:t>
      </w:r>
    </w:p>
    <w:p w:rsidR="00F03B8C" w:rsidRPr="0026332A" w:rsidRDefault="00F03B8C" w:rsidP="00E03F7F">
      <w:pPr>
        <w:ind w:left="567" w:right="567"/>
        <w:jc w:val="both"/>
        <w:rPr>
          <w:rFonts w:ascii="Times New Roman" w:hAnsi="Times New Roman" w:cs="Times New Roman"/>
          <w:sz w:val="24"/>
          <w:szCs w:val="24"/>
        </w:rPr>
      </w:pPr>
      <w:r w:rsidRPr="0026332A">
        <w:rPr>
          <w:rFonts w:ascii="Times New Roman" w:hAnsi="Times New Roman" w:cs="Times New Roman"/>
          <w:sz w:val="24"/>
          <w:szCs w:val="24"/>
        </w:rPr>
        <w:t xml:space="preserve">No son actos de comercio la compra de frutos, de mercancías u otros, efectos para el uso o consumo del adquiriente o de su familia, ni la reventa que se haga de ellos. Tampoco es acto de comercio la venta que el propietario, el labrador o el criador, hagan de los productos del fundo que explotan </w:t>
      </w:r>
    </w:p>
    <w:p w:rsidR="00F03B8C" w:rsidRPr="0026332A" w:rsidRDefault="00F03B8C" w:rsidP="00F03B8C">
      <w:pPr>
        <w:jc w:val="both"/>
        <w:rPr>
          <w:rFonts w:ascii="Times New Roman" w:hAnsi="Times New Roman" w:cs="Times New Roman"/>
          <w:b/>
          <w:sz w:val="24"/>
          <w:szCs w:val="24"/>
        </w:rPr>
      </w:pPr>
    </w:p>
    <w:p w:rsidR="00F03B8C" w:rsidRPr="0026332A" w:rsidRDefault="00B87FE3" w:rsidP="00E03F7F">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w:t>
      </w:r>
      <w:r w:rsidR="00F03B8C" w:rsidRPr="0026332A">
        <w:rPr>
          <w:rFonts w:ascii="Times New Roman" w:hAnsi="Times New Roman" w:cs="Times New Roman"/>
          <w:sz w:val="24"/>
          <w:szCs w:val="24"/>
        </w:rPr>
        <w:t>Queda claro que no se considerará acto de comercio la compra de frutas para el uso personal.</w:t>
      </w:r>
    </w:p>
    <w:p w:rsidR="00F03B8C" w:rsidRPr="0026332A" w:rsidRDefault="00B87FE3" w:rsidP="00E03F7F">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lastRenderedPageBreak/>
        <w:t xml:space="preserve">     </w:t>
      </w:r>
      <w:r w:rsidR="00F03B8C" w:rsidRPr="0026332A">
        <w:rPr>
          <w:rFonts w:ascii="Times New Roman" w:hAnsi="Times New Roman" w:cs="Times New Roman"/>
          <w:sz w:val="24"/>
          <w:szCs w:val="24"/>
        </w:rPr>
        <w:t xml:space="preserve">La actividad minera en Venezuela es la actividad primaria que se basa en la obtención selectiva de minerales y otros materiales, a partir de la corteza </w:t>
      </w:r>
      <w:r w:rsidRPr="0026332A">
        <w:rPr>
          <w:rFonts w:ascii="Times New Roman" w:hAnsi="Times New Roman" w:cs="Times New Roman"/>
          <w:sz w:val="24"/>
          <w:szCs w:val="24"/>
        </w:rPr>
        <w:t xml:space="preserve">terrestre. </w:t>
      </w:r>
      <w:r w:rsidR="00F03B8C" w:rsidRPr="0026332A">
        <w:rPr>
          <w:rFonts w:ascii="Times New Roman" w:hAnsi="Times New Roman" w:cs="Times New Roman"/>
          <w:sz w:val="24"/>
          <w:szCs w:val="24"/>
        </w:rPr>
        <w:t>Se puede decir que </w:t>
      </w:r>
      <w:r w:rsidR="00F03B8C" w:rsidRPr="0026332A">
        <w:rPr>
          <w:rFonts w:ascii="Times New Roman" w:hAnsi="Times New Roman" w:cs="Times New Roman"/>
          <w:bCs/>
          <w:sz w:val="24"/>
          <w:szCs w:val="24"/>
        </w:rPr>
        <w:t>Venezuela</w:t>
      </w:r>
      <w:r w:rsidR="00F03B8C" w:rsidRPr="0026332A">
        <w:rPr>
          <w:rFonts w:ascii="Times New Roman" w:hAnsi="Times New Roman" w:cs="Times New Roman"/>
          <w:sz w:val="24"/>
          <w:szCs w:val="24"/>
        </w:rPr>
        <w:t> es un país rico en yacimientos mineros.</w:t>
      </w:r>
    </w:p>
    <w:p w:rsidR="00F03B8C" w:rsidRPr="0026332A" w:rsidRDefault="00F03B8C" w:rsidP="00E03F7F">
      <w:pPr>
        <w:spacing w:after="0" w:line="360" w:lineRule="auto"/>
        <w:jc w:val="both"/>
        <w:rPr>
          <w:rFonts w:ascii="Times New Roman" w:hAnsi="Times New Roman" w:cs="Times New Roman"/>
          <w:sz w:val="24"/>
          <w:szCs w:val="24"/>
        </w:rPr>
      </w:pPr>
      <w:r w:rsidRPr="0026332A">
        <w:rPr>
          <w:rFonts w:ascii="Times New Roman" w:hAnsi="Times New Roman" w:cs="Times New Roman"/>
          <w:sz w:val="24"/>
          <w:szCs w:val="24"/>
        </w:rPr>
        <w:t xml:space="preserve">     El estado es el propietario de todo lo que está en el arriba, abajo y en el subsuelo.</w:t>
      </w:r>
      <w:r w:rsidR="00E03F7F" w:rsidRPr="0026332A">
        <w:rPr>
          <w:rFonts w:ascii="Times New Roman" w:hAnsi="Times New Roman" w:cs="Times New Roman"/>
          <w:sz w:val="24"/>
          <w:szCs w:val="24"/>
        </w:rPr>
        <w:t xml:space="preserve"> Por lo tanto, </w:t>
      </w:r>
      <w:r w:rsidRPr="0026332A">
        <w:rPr>
          <w:rFonts w:ascii="Times New Roman" w:hAnsi="Times New Roman" w:cs="Times New Roman"/>
          <w:sz w:val="24"/>
          <w:szCs w:val="24"/>
        </w:rPr>
        <w:t>todo lo que se encuentre dentro del territorio.</w:t>
      </w:r>
    </w:p>
    <w:p w:rsidR="00B87FE3" w:rsidRPr="0026332A" w:rsidRDefault="00B87FE3" w:rsidP="00E03F7F">
      <w:pPr>
        <w:spacing w:after="0" w:line="360" w:lineRule="auto"/>
        <w:jc w:val="both"/>
        <w:rPr>
          <w:rFonts w:ascii="Times New Roman" w:hAnsi="Times New Roman" w:cs="Times New Roman"/>
          <w:sz w:val="24"/>
          <w:szCs w:val="24"/>
        </w:rPr>
      </w:pPr>
    </w:p>
    <w:p w:rsidR="005566A3" w:rsidRDefault="005566A3" w:rsidP="00E03F7F">
      <w:pPr>
        <w:spacing w:after="0" w:line="360" w:lineRule="auto"/>
        <w:jc w:val="both"/>
        <w:rPr>
          <w:rFonts w:ascii="Times New Roman" w:hAnsi="Times New Roman" w:cs="Times New Roman"/>
        </w:rPr>
      </w:pPr>
    </w:p>
    <w:p w:rsidR="005566A3" w:rsidRDefault="005566A3" w:rsidP="00E03F7F">
      <w:pPr>
        <w:spacing w:after="0" w:line="360" w:lineRule="auto"/>
        <w:jc w:val="both"/>
        <w:rPr>
          <w:rFonts w:ascii="Times New Roman" w:hAnsi="Times New Roman" w:cs="Times New Roman"/>
        </w:rPr>
      </w:pPr>
    </w:p>
    <w:p w:rsidR="004F44FE" w:rsidRDefault="004F44FE" w:rsidP="00B86551">
      <w:pPr>
        <w:spacing w:after="0" w:line="360" w:lineRule="auto"/>
        <w:jc w:val="center"/>
        <w:rPr>
          <w:rFonts w:ascii="Times New Roman" w:hAnsi="Times New Roman" w:cs="Times New Roman"/>
          <w:b/>
        </w:rPr>
      </w:pPr>
    </w:p>
    <w:p w:rsidR="005566A3" w:rsidRPr="00B86551" w:rsidRDefault="00B86551" w:rsidP="00B86551">
      <w:pPr>
        <w:spacing w:after="0" w:line="360" w:lineRule="auto"/>
        <w:jc w:val="center"/>
        <w:rPr>
          <w:rFonts w:ascii="Times New Roman" w:hAnsi="Times New Roman" w:cs="Times New Roman"/>
          <w:b/>
        </w:rPr>
      </w:pPr>
      <w:r>
        <w:rPr>
          <w:rFonts w:ascii="Times New Roman" w:hAnsi="Times New Roman" w:cs="Times New Roman"/>
          <w:b/>
        </w:rPr>
        <w:t>Imagen 7 Socios</w:t>
      </w:r>
    </w:p>
    <w:p w:rsidR="005566A3" w:rsidRDefault="00B86551" w:rsidP="00B86551">
      <w:pPr>
        <w:spacing w:after="0" w:line="360" w:lineRule="auto"/>
        <w:jc w:val="center"/>
        <w:rPr>
          <w:rFonts w:ascii="Times New Roman" w:hAnsi="Times New Roman" w:cs="Times New Roman"/>
        </w:rPr>
      </w:pPr>
      <w:r>
        <w:rPr>
          <w:rFonts w:ascii="Times New Roman" w:hAnsi="Times New Roman" w:cs="Times New Roman"/>
          <w:noProof/>
          <w:lang w:eastAsia="es-VE"/>
        </w:rPr>
        <w:drawing>
          <wp:inline distT="0" distB="0" distL="0" distR="0" wp14:anchorId="01605750" wp14:editId="68024744">
            <wp:extent cx="2060575" cy="15487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0575" cy="1548765"/>
                    </a:xfrm>
                    <a:prstGeom prst="rect">
                      <a:avLst/>
                    </a:prstGeom>
                    <a:noFill/>
                  </pic:spPr>
                </pic:pic>
              </a:graphicData>
            </a:graphic>
          </wp:inline>
        </w:drawing>
      </w:r>
    </w:p>
    <w:p w:rsidR="005566A3" w:rsidRPr="0026332A" w:rsidRDefault="00E4455C" w:rsidP="00B86551">
      <w:pPr>
        <w:spacing w:after="0" w:line="360" w:lineRule="auto"/>
        <w:jc w:val="center"/>
        <w:rPr>
          <w:rFonts w:ascii="Times New Roman" w:hAnsi="Times New Roman" w:cs="Times New Roman"/>
          <w:b/>
          <w:sz w:val="20"/>
          <w:szCs w:val="20"/>
        </w:rPr>
      </w:pPr>
      <w:r w:rsidRPr="0026332A">
        <w:rPr>
          <w:rFonts w:ascii="Times New Roman" w:hAnsi="Times New Roman" w:cs="Times New Roman"/>
          <w:b/>
          <w:sz w:val="20"/>
          <w:szCs w:val="20"/>
        </w:rPr>
        <w:t>Fuente: Freepik.es, 2024</w:t>
      </w:r>
    </w:p>
    <w:p w:rsidR="005566A3" w:rsidRDefault="005566A3" w:rsidP="00E03F7F">
      <w:pPr>
        <w:spacing w:after="0" w:line="360" w:lineRule="auto"/>
        <w:jc w:val="both"/>
        <w:rPr>
          <w:rFonts w:ascii="Times New Roman" w:hAnsi="Times New Roman" w:cs="Times New Roman"/>
        </w:rPr>
      </w:pPr>
    </w:p>
    <w:p w:rsidR="005566A3" w:rsidRDefault="005566A3" w:rsidP="00E03F7F">
      <w:pPr>
        <w:spacing w:after="0" w:line="360" w:lineRule="auto"/>
        <w:jc w:val="both"/>
        <w:rPr>
          <w:rFonts w:ascii="Times New Roman" w:hAnsi="Times New Roman" w:cs="Times New Roman"/>
        </w:rPr>
      </w:pPr>
    </w:p>
    <w:p w:rsidR="00B87FE3" w:rsidRPr="0026332A" w:rsidRDefault="00B87FE3" w:rsidP="00B87FE3">
      <w:pPr>
        <w:spacing w:after="0" w:line="360" w:lineRule="auto"/>
        <w:jc w:val="both"/>
        <w:rPr>
          <w:rFonts w:ascii="Times New Roman" w:hAnsi="Times New Roman" w:cs="Times New Roman"/>
          <w:b/>
          <w:bCs/>
          <w:sz w:val="28"/>
          <w:szCs w:val="28"/>
        </w:rPr>
      </w:pPr>
      <w:r w:rsidRPr="0026332A">
        <w:rPr>
          <w:rFonts w:ascii="Times New Roman" w:hAnsi="Times New Roman" w:cs="Times New Roman"/>
          <w:b/>
          <w:bCs/>
          <w:sz w:val="28"/>
          <w:szCs w:val="28"/>
        </w:rPr>
        <w:t>DEFINICIÓN DE SOCIEDADES</w:t>
      </w:r>
    </w:p>
    <w:p w:rsidR="00B87FE3" w:rsidRPr="0026332A" w:rsidRDefault="00B87FE3" w:rsidP="00B87FE3">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La palabra sociedad del latín societas (de secius) que significa reunión, comunidad, compañía, se puede definir metafísicamente como la unión moral de seres inteligentes de acuerdo estable y eficaz para conseguir un fin conocido y querido por todos. Se dice que la sociedad es unión moral porque requiere del acuerdo libre e inteligente de varios hombres para conseguir un fin común. El fin puede ser de muy diversa naturaleza: mercantil, política, cultural, educativa, recreativa, etc., pero en todo caso se exige para la existencia de la sociedad, que se dé el consentimiento de alcanzar entre todos los socios ese fin.</w:t>
      </w:r>
    </w:p>
    <w:p w:rsidR="00E4455C" w:rsidRPr="0026332A" w:rsidRDefault="00E4455C" w:rsidP="00EE098B">
      <w:pPr>
        <w:spacing w:after="0" w:line="360" w:lineRule="auto"/>
        <w:jc w:val="both"/>
        <w:rPr>
          <w:rFonts w:ascii="Times New Roman" w:hAnsi="Times New Roman" w:cs="Times New Roman"/>
          <w:bCs/>
          <w:sz w:val="24"/>
          <w:szCs w:val="24"/>
          <w:lang w:val="es-ES"/>
        </w:rPr>
      </w:pPr>
    </w:p>
    <w:p w:rsidR="00B87FE3" w:rsidRPr="00B87FE3" w:rsidRDefault="00B87FE3" w:rsidP="00EE098B">
      <w:pPr>
        <w:spacing w:after="0" w:line="360" w:lineRule="auto"/>
        <w:jc w:val="both"/>
        <w:rPr>
          <w:rFonts w:ascii="Times New Roman" w:hAnsi="Times New Roman" w:cs="Times New Roman"/>
          <w:bCs/>
          <w:lang w:val="es-ES"/>
        </w:rPr>
      </w:pPr>
      <w:r w:rsidRPr="0026332A">
        <w:rPr>
          <w:rFonts w:ascii="Times New Roman" w:hAnsi="Times New Roman" w:cs="Times New Roman"/>
          <w:bCs/>
          <w:sz w:val="24"/>
          <w:szCs w:val="24"/>
          <w:lang w:val="es-ES"/>
        </w:rPr>
        <w:t xml:space="preserve">     Además, de la unión voluntaria de seres racionales en torno a un fin común, la definición adoptada menciona la necesidad de que el acuerdo sea estable y eficaz para que exista una sociedad. Esto postula la existencia de un orden por el cual se distribuyan los trabajos y se repartan los beneficios, y postula también la existencia de una potestad (o gobierno) que vigile el cumplimiento de tal orden. Tanto es evidente que toda sociedad, toda unión moral de hombres, requiere un orden para constituir una unidad, como lo es también que necesita una potestad que haga efectivo ese orden y al mismo tiempo haga efectiva la unidad del ser social.</w:t>
      </w:r>
      <w:r w:rsidRPr="00B87FE3">
        <w:rPr>
          <w:rFonts w:ascii="Times New Roman" w:hAnsi="Times New Roman" w:cs="Times New Roman"/>
        </w:rPr>
        <w:tab/>
      </w:r>
    </w:p>
    <w:p w:rsidR="00E4455C" w:rsidRDefault="00E4455C" w:rsidP="00B87FE3">
      <w:pPr>
        <w:spacing w:after="0" w:line="360" w:lineRule="auto"/>
        <w:jc w:val="both"/>
        <w:rPr>
          <w:rFonts w:ascii="Times New Roman" w:hAnsi="Times New Roman" w:cs="Times New Roman"/>
          <w:b/>
          <w:sz w:val="24"/>
          <w:szCs w:val="24"/>
          <w:lang w:val="es-ES"/>
        </w:rPr>
      </w:pPr>
    </w:p>
    <w:p w:rsidR="00B87FE3" w:rsidRPr="0026332A" w:rsidRDefault="00B87FE3" w:rsidP="00B87FE3">
      <w:pPr>
        <w:spacing w:after="0" w:line="360" w:lineRule="auto"/>
        <w:jc w:val="both"/>
        <w:rPr>
          <w:rFonts w:ascii="Times New Roman" w:hAnsi="Times New Roman" w:cs="Times New Roman"/>
          <w:b/>
          <w:sz w:val="28"/>
          <w:szCs w:val="28"/>
          <w:lang w:val="es-ES"/>
        </w:rPr>
      </w:pPr>
      <w:r w:rsidRPr="0026332A">
        <w:rPr>
          <w:rFonts w:ascii="Times New Roman" w:hAnsi="Times New Roman" w:cs="Times New Roman"/>
          <w:b/>
          <w:sz w:val="28"/>
          <w:szCs w:val="28"/>
          <w:lang w:val="es-ES"/>
        </w:rPr>
        <w:t>DEFINICIÓN, TIPOS Y CARACTERÍSTICAS DE LAS SOCIEDADES MERCANTILES</w:t>
      </w:r>
    </w:p>
    <w:p w:rsidR="00B87FE3" w:rsidRPr="00B87FE3" w:rsidRDefault="00B87FE3" w:rsidP="00B87FE3">
      <w:pPr>
        <w:spacing w:after="0" w:line="360" w:lineRule="auto"/>
        <w:jc w:val="both"/>
        <w:rPr>
          <w:rFonts w:ascii="Times New Roman" w:hAnsi="Times New Roman" w:cs="Times New Roman"/>
          <w:b/>
          <w:color w:val="FF0000"/>
          <w:sz w:val="24"/>
          <w:szCs w:val="24"/>
          <w:lang w:val="es-ES"/>
        </w:rPr>
      </w:pP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
          <w:bCs/>
          <w:i/>
          <w:sz w:val="24"/>
          <w:szCs w:val="24"/>
          <w:u w:val="single"/>
          <w:lang w:val="es-ES"/>
        </w:rPr>
        <w:t>Sociedades Mercantiles:</w:t>
      </w:r>
      <w:r w:rsidRPr="0026332A">
        <w:rPr>
          <w:rFonts w:ascii="Times New Roman" w:hAnsi="Times New Roman" w:cs="Times New Roman"/>
          <w:b/>
          <w:bCs/>
          <w:i/>
          <w:sz w:val="24"/>
          <w:szCs w:val="24"/>
          <w:lang w:val="es-ES"/>
        </w:rPr>
        <w:t xml:space="preserve"> </w:t>
      </w:r>
      <w:r w:rsidRPr="0026332A">
        <w:rPr>
          <w:rFonts w:ascii="Times New Roman" w:hAnsi="Times New Roman" w:cs="Times New Roman"/>
          <w:bCs/>
          <w:sz w:val="24"/>
          <w:szCs w:val="24"/>
          <w:lang w:val="es-ES"/>
        </w:rPr>
        <w:t>Es aquella sociedad que tiene por objetivo la realización de uno o más actos de comercio o, en general, una actividad sujeta al derecho mercantil. Se diferencia de un contrato de sociedad civil. Como toda sociedad, son entes a los que la ley reconoce personalidad jurídica propia y distinta de sus miembros, y que contando también con patrimonio propio, canalizan sus esfuerzos a la realización de una finalidad lucrativa que es común, con vocación tal que los beneficios que resulten de las actividades realizadas, solamente serán percibidos por los socios. La constitución de la sociedad crea un nuevo sujeto jurídico: la persona social, al mismo tiempo que engendra derechos y obligaciones de los que son titulares las partes que en dicha constitución intervienen, derechos y obligaciones cuyo conjunto forma el estado o calidad de socio. Para que se produzca la plenitud de esos efectos precisa la observancia de ciertas formas y requisitos, cuya omisión acarrea la irregularidad de la sociedad.</w:t>
      </w:r>
    </w:p>
    <w:p w:rsidR="00B87FE3" w:rsidRPr="0026332A" w:rsidRDefault="00B87FE3" w:rsidP="00EE098B">
      <w:pPr>
        <w:spacing w:after="0" w:line="360" w:lineRule="auto"/>
        <w:jc w:val="both"/>
        <w:rPr>
          <w:rFonts w:ascii="Times New Roman" w:hAnsi="Times New Roman" w:cs="Times New Roman"/>
          <w:sz w:val="24"/>
          <w:szCs w:val="24"/>
        </w:rPr>
      </w:pPr>
      <w:r w:rsidRPr="0026332A">
        <w:rPr>
          <w:rFonts w:ascii="Times New Roman" w:hAnsi="Times New Roman" w:cs="Times New Roman"/>
          <w:bCs/>
          <w:sz w:val="24"/>
          <w:szCs w:val="24"/>
          <w:lang w:val="es-ES"/>
        </w:rPr>
        <w:t xml:space="preserve">     El sistema jurídico venezolano reconoce diversas clases de sociedades, entre ellas, las mercantiles. Atendiendo a su definición estas sociedades son la "asociación de personas que crean un fondo patrimonial común para colaborar en la explotación de </w:t>
      </w:r>
      <w:r w:rsidRPr="0026332A">
        <w:rPr>
          <w:rFonts w:ascii="Times New Roman" w:hAnsi="Times New Roman" w:cs="Times New Roman"/>
          <w:bCs/>
          <w:sz w:val="24"/>
          <w:szCs w:val="24"/>
          <w:lang w:val="es-ES"/>
        </w:rPr>
        <w:lastRenderedPageBreak/>
        <w:t>una empresa, con ánimo de obtener un beneficio individual participando en el reparto de las ganancias que se obtengan".</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Para conocer más de ella es necesario tener presente que según el artículo 201 del Código de Comercio las Sociedades Mercantiles se dividen en:</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Sociedades en Nombres de Colectivos.</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Sociedades en Comandita.</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Sociedades Anónimas.</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Sociedades de Responsabilidad Limitada.</w:t>
      </w:r>
    </w:p>
    <w:p w:rsidR="00EE098B" w:rsidRPr="0026332A" w:rsidRDefault="00EE098B" w:rsidP="00EE098B">
      <w:pPr>
        <w:spacing w:after="0" w:line="360" w:lineRule="auto"/>
        <w:jc w:val="both"/>
        <w:rPr>
          <w:rFonts w:ascii="Times New Roman" w:hAnsi="Times New Roman" w:cs="Times New Roman"/>
          <w:bCs/>
          <w:sz w:val="24"/>
          <w:szCs w:val="24"/>
          <w:lang w:val="es-ES"/>
        </w:rPr>
      </w:pP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Las compañías de comercio son de las especies siguientes:</w:t>
      </w:r>
    </w:p>
    <w:p w:rsidR="00B87FE3" w:rsidRPr="0026332A" w:rsidRDefault="00B87FE3" w:rsidP="00EE098B">
      <w:pPr>
        <w:numPr>
          <w:ilvl w:val="0"/>
          <w:numId w:val="5"/>
        </w:num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La compañía en nombre colectivo, en la cual las obligaciones sociales están garantizadas por la responsabilidad ilimitada y solidaria de todos los socios.</w:t>
      </w:r>
    </w:p>
    <w:p w:rsidR="00B87FE3" w:rsidRPr="0026332A" w:rsidRDefault="00B87FE3" w:rsidP="00EE098B">
      <w:pPr>
        <w:numPr>
          <w:ilvl w:val="0"/>
          <w:numId w:val="5"/>
        </w:num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La compañía en comandita, en la cual las obligaciones sociales están garantizadas por la responsabilidad ilimitada y solidaria de uno o más socios, llamados socios solidarios o comanditantes, y por la responsabilidad limitada a una suma determinada de uno o más socios, llamados comanditarios. El capital de los comanditarios puede estar dividido en acciones.</w:t>
      </w:r>
    </w:p>
    <w:p w:rsidR="00B87FE3" w:rsidRPr="0026332A" w:rsidRDefault="00B87FE3" w:rsidP="00EE098B">
      <w:pPr>
        <w:numPr>
          <w:ilvl w:val="0"/>
          <w:numId w:val="5"/>
        </w:num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La compañía anónima, en la cual las obligaciones sociales están garantizadas por un capital determinado y en la que los socios no están obligados sino por el monto de su acción.</w:t>
      </w:r>
    </w:p>
    <w:p w:rsidR="00B87FE3" w:rsidRPr="0026332A" w:rsidRDefault="00B87FE3" w:rsidP="00EE098B">
      <w:pPr>
        <w:numPr>
          <w:ilvl w:val="0"/>
          <w:numId w:val="5"/>
        </w:num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La compañía de responsabilidad limitada, en la cual las obligaciones sociales están garantizadas por un capital determinado, dividido en cuotas de participación, las cuales no podrán estar representadas en ningún caso por acciones o títulos negociables.</w:t>
      </w:r>
    </w:p>
    <w:p w:rsidR="00B87FE3" w:rsidRPr="0026332A" w:rsidRDefault="00B87FE3" w:rsidP="00EE098B">
      <w:pPr>
        <w:spacing w:after="0" w:line="360" w:lineRule="auto"/>
        <w:jc w:val="both"/>
        <w:rPr>
          <w:rFonts w:ascii="Times New Roman" w:hAnsi="Times New Roman" w:cs="Times New Roman"/>
          <w:bCs/>
          <w:sz w:val="24"/>
          <w:szCs w:val="24"/>
          <w:lang w:val="es-ES"/>
        </w:rPr>
      </w:pPr>
      <w:r w:rsidRPr="0026332A">
        <w:rPr>
          <w:rFonts w:ascii="Times New Roman" w:hAnsi="Times New Roman" w:cs="Times New Roman"/>
          <w:bCs/>
          <w:sz w:val="24"/>
          <w:szCs w:val="24"/>
          <w:lang w:val="es-ES"/>
        </w:rPr>
        <w:t xml:space="preserve">     Es necesario aclarar que las compañías anónimas constituyen personas jurídicas </w:t>
      </w:r>
      <w:r w:rsidR="00FC2C4D" w:rsidRPr="0026332A">
        <w:rPr>
          <w:rFonts w:ascii="Times New Roman" w:hAnsi="Times New Roman" w:cs="Times New Roman"/>
          <w:bCs/>
          <w:sz w:val="24"/>
          <w:szCs w:val="24"/>
          <w:lang w:val="es-ES"/>
        </w:rPr>
        <w:t>distintas de las de los socios,</w:t>
      </w:r>
      <w:r w:rsidRPr="0026332A">
        <w:rPr>
          <w:rFonts w:ascii="Times New Roman" w:hAnsi="Times New Roman" w:cs="Times New Roman"/>
          <w:bCs/>
          <w:sz w:val="24"/>
          <w:szCs w:val="24"/>
          <w:lang w:val="es-ES"/>
        </w:rPr>
        <w:t xml:space="preserve"> mientras las compañías en nombre colectivo y las compañías en comandita simple o por acciones existen bajo una razón social.</w:t>
      </w:r>
    </w:p>
    <w:p w:rsidR="00B87FE3" w:rsidRPr="0026332A" w:rsidRDefault="00B87FE3" w:rsidP="00EE098B">
      <w:pPr>
        <w:spacing w:after="0" w:line="360" w:lineRule="auto"/>
        <w:jc w:val="both"/>
        <w:rPr>
          <w:rFonts w:ascii="Times New Roman" w:hAnsi="Times New Roman" w:cs="Times New Roman"/>
          <w:bCs/>
          <w:sz w:val="24"/>
          <w:szCs w:val="24"/>
        </w:rPr>
      </w:pPr>
      <w:r w:rsidRPr="0026332A">
        <w:rPr>
          <w:rFonts w:ascii="Times New Roman" w:hAnsi="Times New Roman" w:cs="Times New Roman"/>
          <w:bCs/>
          <w:sz w:val="24"/>
          <w:szCs w:val="24"/>
          <w:lang w:val="es-ES"/>
        </w:rPr>
        <w:t xml:space="preserve">Sociedades Civiles: </w:t>
      </w:r>
      <w:r w:rsidRPr="0026332A">
        <w:rPr>
          <w:rFonts w:ascii="Times New Roman" w:hAnsi="Times New Roman" w:cs="Times New Roman"/>
          <w:bCs/>
          <w:sz w:val="24"/>
          <w:szCs w:val="24"/>
        </w:rPr>
        <w:t xml:space="preserve">puede definirse como un contrato de naturaleza privada entre dos o más personas (socios). Estas han decidido llevar a cabo en conjunto una actividad </w:t>
      </w:r>
      <w:r w:rsidRPr="0026332A">
        <w:rPr>
          <w:rFonts w:ascii="Times New Roman" w:hAnsi="Times New Roman" w:cs="Times New Roman"/>
          <w:bCs/>
          <w:sz w:val="24"/>
          <w:szCs w:val="24"/>
        </w:rPr>
        <w:lastRenderedPageBreak/>
        <w:t xml:space="preserve">económica con fines de </w:t>
      </w:r>
      <w:r w:rsidR="00FC2C4D" w:rsidRPr="0026332A">
        <w:rPr>
          <w:rFonts w:ascii="Times New Roman" w:hAnsi="Times New Roman" w:cs="Times New Roman"/>
          <w:bCs/>
          <w:sz w:val="24"/>
          <w:szCs w:val="24"/>
        </w:rPr>
        <w:t>lucro,</w:t>
      </w:r>
      <w:r w:rsidRPr="0026332A">
        <w:rPr>
          <w:rFonts w:ascii="Times New Roman" w:hAnsi="Times New Roman" w:cs="Times New Roman"/>
          <w:bCs/>
          <w:sz w:val="24"/>
          <w:szCs w:val="24"/>
        </w:rPr>
        <w:t xml:space="preserve"> pero sin que constituyan actos de comercio. Las personas involucradas están obligadas a aportar recursos de acuerdo a lo convenido o a sus capacidades. Su finalidad es repartirse las posibles ganancias generadas.</w:t>
      </w:r>
    </w:p>
    <w:p w:rsidR="00EE098B" w:rsidRPr="00B87FE3" w:rsidRDefault="00EE098B" w:rsidP="00EE098B">
      <w:pPr>
        <w:spacing w:after="0" w:line="360" w:lineRule="auto"/>
        <w:jc w:val="both"/>
        <w:rPr>
          <w:rFonts w:ascii="Times New Roman" w:hAnsi="Times New Roman" w:cs="Times New Roman"/>
          <w:bCs/>
          <w:lang w:val="es-ES"/>
        </w:rPr>
      </w:pPr>
    </w:p>
    <w:p w:rsidR="00B87FE3" w:rsidRPr="0026332A" w:rsidRDefault="00EE098B" w:rsidP="00EE098B">
      <w:pPr>
        <w:spacing w:after="0" w:line="360" w:lineRule="auto"/>
        <w:jc w:val="both"/>
        <w:rPr>
          <w:rFonts w:ascii="Times New Roman" w:hAnsi="Times New Roman" w:cs="Times New Roman"/>
          <w:b/>
          <w:sz w:val="28"/>
          <w:szCs w:val="28"/>
        </w:rPr>
      </w:pPr>
      <w:r w:rsidRPr="0026332A">
        <w:rPr>
          <w:rFonts w:ascii="Times New Roman" w:hAnsi="Times New Roman" w:cs="Times New Roman"/>
          <w:b/>
          <w:sz w:val="28"/>
          <w:szCs w:val="28"/>
        </w:rPr>
        <w:t>DIFERENCIA ENTRE SOCIEDADES CIVILES Y MERCANTILES.</w:t>
      </w:r>
    </w:p>
    <w:p w:rsidR="00EE098B" w:rsidRPr="00EE098B" w:rsidRDefault="00EE098B" w:rsidP="00EE098B">
      <w:pPr>
        <w:spacing w:after="0" w:line="360" w:lineRule="auto"/>
        <w:jc w:val="both"/>
        <w:rPr>
          <w:rFonts w:ascii="Times New Roman" w:hAnsi="Times New Roman" w:cs="Times New Roman"/>
          <w:b/>
          <w:color w:val="FF0000"/>
          <w:sz w:val="24"/>
          <w:szCs w:val="24"/>
        </w:rPr>
      </w:pPr>
    </w:p>
    <w:p w:rsidR="00B87FE3" w:rsidRPr="0026332A" w:rsidRDefault="00B228BC" w:rsidP="00EE098B">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rPr>
        <w:t xml:space="preserve">     </w:t>
      </w:r>
      <w:r w:rsidR="00B87FE3" w:rsidRPr="0026332A">
        <w:rPr>
          <w:rFonts w:ascii="Times New Roman" w:hAnsi="Times New Roman" w:cs="Times New Roman"/>
          <w:sz w:val="24"/>
          <w:szCs w:val="24"/>
        </w:rPr>
        <w:t>En un nivel general l</w:t>
      </w:r>
      <w:r w:rsidR="00B87FE3" w:rsidRPr="0026332A">
        <w:rPr>
          <w:rFonts w:ascii="Times New Roman" w:hAnsi="Times New Roman" w:cs="Times New Roman"/>
          <w:sz w:val="24"/>
          <w:szCs w:val="24"/>
          <w:lang w:val="es-ES"/>
        </w:rPr>
        <w:t>as sociedades en el ámbito jurídico y económico son aquellas por la cual dos o más personas se obligan en común acuerdo a hacer aportes (especie, dinero o industria), con el ánimo de repartir entre sí las ganancias. En este caso se denomina sociedad a la agrupación de personas para la realización de actividades privadas, generalmente comerciales. A sus miembros se les denomina socios.  </w:t>
      </w:r>
    </w:p>
    <w:p w:rsidR="00B87FE3" w:rsidRPr="0026332A" w:rsidRDefault="00B228BC" w:rsidP="00EE098B">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 xml:space="preserve">     </w:t>
      </w:r>
      <w:r w:rsidR="00B87FE3" w:rsidRPr="0026332A">
        <w:rPr>
          <w:rFonts w:ascii="Times New Roman" w:hAnsi="Times New Roman" w:cs="Times New Roman"/>
          <w:sz w:val="24"/>
          <w:szCs w:val="24"/>
          <w:lang w:val="es-ES"/>
        </w:rPr>
        <w:t>El concepto amplio de sociedad, en contraposición al concepto tradicional, entiende que esa puesta en común de bienes, esa estructura creada entre dos o más personas, puede no estar destinada esencialmente a obtener un lucro, no siendo este ánimo un elemento esencial del referido contrato, por cuanto existen sociedades que pueden responder a un interés particular distinto al de sus socios.  </w:t>
      </w:r>
    </w:p>
    <w:p w:rsidR="00B87FE3" w:rsidRPr="0026332A" w:rsidRDefault="00B228BC" w:rsidP="00EE098B">
      <w:pPr>
        <w:spacing w:after="0" w:line="360" w:lineRule="auto"/>
        <w:jc w:val="both"/>
        <w:rPr>
          <w:rFonts w:ascii="Times New Roman" w:hAnsi="Times New Roman" w:cs="Times New Roman"/>
          <w:sz w:val="24"/>
          <w:szCs w:val="24"/>
          <w:lang w:val="es-ES"/>
        </w:rPr>
      </w:pPr>
      <w:r w:rsidRPr="0026332A">
        <w:rPr>
          <w:rFonts w:ascii="Times New Roman" w:hAnsi="Times New Roman" w:cs="Times New Roman"/>
          <w:sz w:val="24"/>
          <w:szCs w:val="24"/>
          <w:lang w:val="es-ES"/>
        </w:rPr>
        <w:t xml:space="preserve">     </w:t>
      </w:r>
      <w:r w:rsidR="00B87FE3" w:rsidRPr="0026332A">
        <w:rPr>
          <w:rFonts w:ascii="Times New Roman" w:hAnsi="Times New Roman" w:cs="Times New Roman"/>
          <w:sz w:val="24"/>
          <w:szCs w:val="24"/>
          <w:lang w:val="es-ES"/>
        </w:rPr>
        <w:t>Según el Código Civil Venezolano, describe a la Sociedad en su Artículo 1.649 como un "contrato, por el cual dos o más personas convienen en contribuir, cada uno con la propiedad o el uso de las cosas, o con su propia industria, a la realización de un fin económico".  </w:t>
      </w:r>
    </w:p>
    <w:p w:rsidR="00EE098B" w:rsidRDefault="00EE098B" w:rsidP="00EE098B">
      <w:pPr>
        <w:spacing w:after="0" w:line="360" w:lineRule="auto"/>
        <w:jc w:val="both"/>
        <w:rPr>
          <w:rFonts w:ascii="Times New Roman" w:hAnsi="Times New Roman" w:cs="Times New Roman"/>
          <w:lang w:val="es-ES"/>
        </w:rPr>
      </w:pPr>
    </w:p>
    <w:p w:rsidR="00B87FE3" w:rsidRPr="00BF045F" w:rsidRDefault="00EE098B" w:rsidP="00BF045F">
      <w:pPr>
        <w:spacing w:after="0" w:line="240" w:lineRule="auto"/>
        <w:jc w:val="center"/>
        <w:rPr>
          <w:rFonts w:ascii="Times New Roman" w:hAnsi="Times New Roman" w:cs="Times New Roman"/>
          <w:b/>
          <w:sz w:val="28"/>
          <w:szCs w:val="28"/>
          <w:lang w:val="es-ES"/>
        </w:rPr>
      </w:pPr>
      <w:r w:rsidRPr="00BF045F">
        <w:rPr>
          <w:rFonts w:ascii="Times New Roman" w:hAnsi="Times New Roman" w:cs="Times New Roman"/>
          <w:b/>
          <w:sz w:val="28"/>
          <w:szCs w:val="28"/>
          <w:lang w:val="es-ES"/>
        </w:rPr>
        <w:t>CUADRO</w:t>
      </w:r>
      <w:r w:rsidR="00E4455C" w:rsidRPr="00BF045F">
        <w:rPr>
          <w:rFonts w:ascii="Times New Roman" w:hAnsi="Times New Roman" w:cs="Times New Roman"/>
          <w:b/>
          <w:sz w:val="28"/>
          <w:szCs w:val="28"/>
          <w:lang w:val="es-ES"/>
        </w:rPr>
        <w:t xml:space="preserve"> 1   </w:t>
      </w:r>
      <w:r w:rsidRPr="00BF045F">
        <w:rPr>
          <w:rFonts w:ascii="Times New Roman" w:hAnsi="Times New Roman" w:cs="Times New Roman"/>
          <w:b/>
          <w:sz w:val="28"/>
          <w:szCs w:val="28"/>
          <w:lang w:val="es-ES"/>
        </w:rPr>
        <w:t xml:space="preserve"> </w:t>
      </w:r>
      <w:r w:rsidR="00E4455C" w:rsidRPr="00BF045F">
        <w:rPr>
          <w:rFonts w:ascii="Times New Roman" w:hAnsi="Times New Roman" w:cs="Times New Roman"/>
          <w:b/>
          <w:sz w:val="28"/>
          <w:szCs w:val="28"/>
          <w:lang w:val="es-ES"/>
        </w:rPr>
        <w:t xml:space="preserve">CUADRO </w:t>
      </w:r>
      <w:r w:rsidRPr="00BF045F">
        <w:rPr>
          <w:rFonts w:ascii="Times New Roman" w:hAnsi="Times New Roman" w:cs="Times New Roman"/>
          <w:b/>
          <w:sz w:val="28"/>
          <w:szCs w:val="28"/>
          <w:lang w:val="es-ES"/>
        </w:rPr>
        <w:t xml:space="preserve">COMPARATIVO ENTRE LAS </w:t>
      </w:r>
      <w:r w:rsidR="00BF045F">
        <w:rPr>
          <w:rFonts w:ascii="Times New Roman" w:hAnsi="Times New Roman" w:cs="Times New Roman"/>
          <w:b/>
          <w:sz w:val="28"/>
          <w:szCs w:val="28"/>
          <w:lang w:val="es-ES"/>
        </w:rPr>
        <w:t xml:space="preserve">    </w:t>
      </w:r>
      <w:r w:rsidRPr="00BF045F">
        <w:rPr>
          <w:rFonts w:ascii="Times New Roman" w:hAnsi="Times New Roman" w:cs="Times New Roman"/>
          <w:b/>
          <w:sz w:val="28"/>
          <w:szCs w:val="28"/>
          <w:lang w:val="es-ES"/>
        </w:rPr>
        <w:t>SOCIEDADES CIVILES</w:t>
      </w:r>
      <w:r w:rsidR="00BF045F">
        <w:rPr>
          <w:rFonts w:ascii="Times New Roman" w:hAnsi="Times New Roman" w:cs="Times New Roman"/>
          <w:b/>
          <w:sz w:val="28"/>
          <w:szCs w:val="28"/>
          <w:lang w:val="es-ES"/>
        </w:rPr>
        <w:t xml:space="preserve">   </w:t>
      </w:r>
      <w:r w:rsidR="00E4455C" w:rsidRPr="00BF045F">
        <w:rPr>
          <w:rFonts w:ascii="Times New Roman" w:hAnsi="Times New Roman" w:cs="Times New Roman"/>
          <w:b/>
          <w:sz w:val="28"/>
          <w:szCs w:val="28"/>
          <w:lang w:val="es-ES"/>
        </w:rPr>
        <w:t>Y</w:t>
      </w:r>
      <w:r w:rsidR="00BF045F">
        <w:rPr>
          <w:rFonts w:ascii="Times New Roman" w:hAnsi="Times New Roman" w:cs="Times New Roman"/>
          <w:b/>
          <w:sz w:val="28"/>
          <w:szCs w:val="28"/>
          <w:lang w:val="es-ES"/>
        </w:rPr>
        <w:t xml:space="preserve">  </w:t>
      </w:r>
      <w:r w:rsidRPr="00BF045F">
        <w:rPr>
          <w:rFonts w:ascii="Times New Roman" w:hAnsi="Times New Roman" w:cs="Times New Roman"/>
          <w:b/>
          <w:sz w:val="28"/>
          <w:szCs w:val="28"/>
          <w:lang w:val="es-ES"/>
        </w:rPr>
        <w:t xml:space="preserve"> SOCIEDADES MERCANTILES</w:t>
      </w:r>
    </w:p>
    <w:tbl>
      <w:tblPr>
        <w:tblStyle w:val="Tablaconcuadrcula"/>
        <w:tblW w:w="0" w:type="auto"/>
        <w:tblLook w:val="04A0" w:firstRow="1" w:lastRow="0" w:firstColumn="1" w:lastColumn="0" w:noHBand="0" w:noVBand="1"/>
      </w:tblPr>
      <w:tblGrid>
        <w:gridCol w:w="2703"/>
        <w:gridCol w:w="2771"/>
        <w:gridCol w:w="2787"/>
      </w:tblGrid>
      <w:tr w:rsidR="00B87FE3" w:rsidRPr="00B87FE3" w:rsidTr="00EE098B">
        <w:tc>
          <w:tcPr>
            <w:tcW w:w="3212" w:type="dxa"/>
          </w:tcPr>
          <w:p w:rsidR="00B87FE3" w:rsidRPr="00B87FE3" w:rsidRDefault="00B87FE3" w:rsidP="00B87FE3">
            <w:pPr>
              <w:spacing w:line="360" w:lineRule="auto"/>
              <w:jc w:val="both"/>
              <w:rPr>
                <w:rFonts w:ascii="Times New Roman" w:hAnsi="Times New Roman" w:cs="Times New Roman"/>
                <w:lang w:val="es-ES"/>
              </w:rPr>
            </w:pPr>
          </w:p>
        </w:tc>
        <w:tc>
          <w:tcPr>
            <w:tcW w:w="3213" w:type="dxa"/>
          </w:tcPr>
          <w:p w:rsidR="00B87FE3" w:rsidRPr="00BF045F" w:rsidRDefault="00B87FE3" w:rsidP="00B87FE3">
            <w:pPr>
              <w:spacing w:line="360" w:lineRule="auto"/>
              <w:jc w:val="both"/>
              <w:rPr>
                <w:rFonts w:ascii="Times New Roman" w:hAnsi="Times New Roman" w:cs="Times New Roman"/>
                <w:b/>
                <w:sz w:val="24"/>
                <w:szCs w:val="24"/>
                <w:lang w:val="es-ES"/>
              </w:rPr>
            </w:pPr>
            <w:r w:rsidRPr="00BF045F">
              <w:rPr>
                <w:rFonts w:ascii="Times New Roman" w:hAnsi="Times New Roman" w:cs="Times New Roman"/>
                <w:b/>
                <w:sz w:val="24"/>
                <w:szCs w:val="24"/>
                <w:lang w:val="es-ES"/>
              </w:rPr>
              <w:t xml:space="preserve">Sociedades civiles </w:t>
            </w:r>
          </w:p>
        </w:tc>
        <w:tc>
          <w:tcPr>
            <w:tcW w:w="3213" w:type="dxa"/>
          </w:tcPr>
          <w:p w:rsidR="00B87FE3" w:rsidRPr="00BF045F" w:rsidRDefault="00B87FE3" w:rsidP="00B87FE3">
            <w:pPr>
              <w:spacing w:line="360" w:lineRule="auto"/>
              <w:jc w:val="both"/>
              <w:rPr>
                <w:rFonts w:ascii="Times New Roman" w:hAnsi="Times New Roman" w:cs="Times New Roman"/>
                <w:b/>
                <w:sz w:val="24"/>
                <w:szCs w:val="24"/>
                <w:lang w:val="es-ES"/>
              </w:rPr>
            </w:pPr>
            <w:r w:rsidRPr="00BF045F">
              <w:rPr>
                <w:rFonts w:ascii="Times New Roman" w:hAnsi="Times New Roman" w:cs="Times New Roman"/>
                <w:b/>
                <w:sz w:val="24"/>
                <w:szCs w:val="24"/>
                <w:lang w:val="es-ES"/>
              </w:rPr>
              <w:t>Sociedades mercantiles</w:t>
            </w:r>
          </w:p>
        </w:tc>
      </w:tr>
      <w:tr w:rsidR="00B87FE3" w:rsidRPr="00BF045F" w:rsidTr="00EE098B">
        <w:tc>
          <w:tcPr>
            <w:tcW w:w="3212" w:type="dxa"/>
          </w:tcPr>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sz w:val="20"/>
                <w:szCs w:val="20"/>
                <w:lang w:val="es-ES"/>
              </w:rPr>
            </w:pPr>
          </w:p>
          <w:p w:rsidR="00B87FE3" w:rsidRPr="00BF045F" w:rsidRDefault="00B87FE3" w:rsidP="00B87FE3">
            <w:pPr>
              <w:spacing w:line="360" w:lineRule="auto"/>
              <w:jc w:val="both"/>
              <w:rPr>
                <w:rFonts w:ascii="Times New Roman" w:hAnsi="Times New Roman" w:cs="Times New Roman"/>
                <w:b/>
                <w:sz w:val="20"/>
                <w:szCs w:val="20"/>
                <w:lang w:val="es-ES"/>
              </w:rPr>
            </w:pPr>
            <w:r w:rsidRPr="00BF045F">
              <w:rPr>
                <w:rFonts w:ascii="Times New Roman" w:hAnsi="Times New Roman" w:cs="Times New Roman"/>
                <w:b/>
                <w:sz w:val="20"/>
                <w:szCs w:val="20"/>
                <w:lang w:val="es-ES"/>
              </w:rPr>
              <w:t>Concepto</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rPr>
              <w:lastRenderedPageBreak/>
              <w:t xml:space="preserve">Una sociedad civil puede definirse como un contrato de naturaleza privada entre dos o más personas (socios). Estas </w:t>
            </w:r>
            <w:r w:rsidRPr="00BF045F">
              <w:rPr>
                <w:rFonts w:ascii="Times New Roman" w:hAnsi="Times New Roman" w:cs="Times New Roman"/>
                <w:sz w:val="20"/>
                <w:szCs w:val="20"/>
              </w:rPr>
              <w:lastRenderedPageBreak/>
              <w:t>han decidido llevar a cabo en conjunto una actividad económica con fines de lucro pero sin que constituyan actos de comercio. Las personas involucradas están obligadas a aportar recursos de acuerdo a lo convenido o a sus capacidades. Su finalidad es repartirse las posibles ganancias generadas</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lang w:val="es-ES"/>
              </w:rPr>
              <w:lastRenderedPageBreak/>
              <w:t>L</w:t>
            </w:r>
            <w:r w:rsidRPr="00BF045F">
              <w:rPr>
                <w:rFonts w:ascii="Times New Roman" w:hAnsi="Times New Roman" w:cs="Times New Roman"/>
                <w:sz w:val="20"/>
                <w:szCs w:val="20"/>
              </w:rPr>
              <w:t xml:space="preserve">a sociedad mercantil posee una personalidad jurídica, al igual que una sociedad civil, es creada para llevar a cabo una actividad </w:t>
            </w:r>
            <w:r w:rsidRPr="00BF045F">
              <w:rPr>
                <w:rFonts w:ascii="Times New Roman" w:hAnsi="Times New Roman" w:cs="Times New Roman"/>
                <w:sz w:val="20"/>
                <w:szCs w:val="20"/>
              </w:rPr>
              <w:lastRenderedPageBreak/>
              <w:t>económica con fines lucrativos realizando actos de comercio. Esta requiere la participación de dos o más personas (socios). Los socios ponen activos para ayudar a conseguir el propósito común. Las posibles ganancias, así como las posibles pérdidas, son repartidas por igual entre los socios.</w:t>
            </w:r>
          </w:p>
        </w:tc>
      </w:tr>
      <w:tr w:rsidR="00B87FE3" w:rsidRPr="00BF045F" w:rsidTr="00EE098B">
        <w:tc>
          <w:tcPr>
            <w:tcW w:w="3212" w:type="dxa"/>
          </w:tcPr>
          <w:p w:rsidR="00B87FE3" w:rsidRPr="00BF045F" w:rsidRDefault="00B87FE3" w:rsidP="00B87FE3">
            <w:pPr>
              <w:spacing w:line="360" w:lineRule="auto"/>
              <w:jc w:val="both"/>
              <w:rPr>
                <w:rFonts w:ascii="Times New Roman" w:hAnsi="Times New Roman" w:cs="Times New Roman"/>
                <w:b/>
                <w:sz w:val="20"/>
                <w:szCs w:val="20"/>
                <w:lang w:val="es-ES"/>
              </w:rPr>
            </w:pPr>
          </w:p>
          <w:p w:rsidR="00B87FE3" w:rsidRPr="00BF045F" w:rsidRDefault="00B87FE3" w:rsidP="00B87FE3">
            <w:pPr>
              <w:spacing w:line="360" w:lineRule="auto"/>
              <w:jc w:val="both"/>
              <w:rPr>
                <w:rFonts w:ascii="Times New Roman" w:hAnsi="Times New Roman" w:cs="Times New Roman"/>
                <w:b/>
                <w:sz w:val="20"/>
                <w:szCs w:val="20"/>
                <w:lang w:val="es-ES"/>
              </w:rPr>
            </w:pPr>
            <w:r w:rsidRPr="00BF045F">
              <w:rPr>
                <w:rFonts w:ascii="Times New Roman" w:hAnsi="Times New Roman" w:cs="Times New Roman"/>
                <w:b/>
                <w:sz w:val="20"/>
                <w:szCs w:val="20"/>
                <w:lang w:val="es-ES"/>
              </w:rPr>
              <w:t>Quien las regula</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rPr>
              <w:t>Una sociedad civil es una figura privada. Por lo tanto es regulada por el código civil</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rPr>
              <w:t>Una sociedad mercantil es una personalidad jurídica en sí y está regulada por el código de comercio.</w:t>
            </w:r>
          </w:p>
        </w:tc>
      </w:tr>
      <w:tr w:rsidR="00B87FE3" w:rsidRPr="00BF045F" w:rsidTr="00EE098B">
        <w:tc>
          <w:tcPr>
            <w:tcW w:w="3212" w:type="dxa"/>
          </w:tcPr>
          <w:p w:rsidR="00B87FE3" w:rsidRPr="00BF045F" w:rsidRDefault="00B87FE3" w:rsidP="00B87FE3">
            <w:pPr>
              <w:spacing w:line="360" w:lineRule="auto"/>
              <w:jc w:val="both"/>
              <w:rPr>
                <w:rFonts w:ascii="Times New Roman" w:hAnsi="Times New Roman" w:cs="Times New Roman"/>
                <w:b/>
                <w:sz w:val="20"/>
                <w:szCs w:val="20"/>
                <w:lang w:val="es-ES"/>
              </w:rPr>
            </w:pPr>
            <w:r w:rsidRPr="00BF045F">
              <w:rPr>
                <w:rFonts w:ascii="Times New Roman" w:hAnsi="Times New Roman" w:cs="Times New Roman"/>
                <w:b/>
                <w:sz w:val="20"/>
                <w:szCs w:val="20"/>
                <w:lang w:val="es-ES"/>
              </w:rPr>
              <w:t xml:space="preserve">Actividad que realiza </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rPr>
              <w:t>Prestación de servicios</w:t>
            </w:r>
          </w:p>
        </w:tc>
        <w:tc>
          <w:tcPr>
            <w:tcW w:w="3213" w:type="dxa"/>
          </w:tcPr>
          <w:p w:rsidR="00B87FE3" w:rsidRPr="00BF045F" w:rsidRDefault="00B87FE3" w:rsidP="00B87FE3">
            <w:pPr>
              <w:spacing w:line="360" w:lineRule="auto"/>
              <w:jc w:val="both"/>
              <w:rPr>
                <w:rFonts w:ascii="Times New Roman" w:hAnsi="Times New Roman" w:cs="Times New Roman"/>
                <w:sz w:val="20"/>
                <w:szCs w:val="20"/>
                <w:lang w:val="es-ES"/>
              </w:rPr>
            </w:pPr>
            <w:r w:rsidRPr="00BF045F">
              <w:rPr>
                <w:rFonts w:ascii="Times New Roman" w:hAnsi="Times New Roman" w:cs="Times New Roman"/>
                <w:sz w:val="20"/>
                <w:szCs w:val="20"/>
              </w:rPr>
              <w:t>Actividades Comerciales o mercantiles</w:t>
            </w:r>
          </w:p>
        </w:tc>
      </w:tr>
    </w:tbl>
    <w:p w:rsidR="00B87FE3" w:rsidRPr="00BF045F" w:rsidRDefault="00E4455C" w:rsidP="00B87FE3">
      <w:pPr>
        <w:spacing w:after="0" w:line="360" w:lineRule="auto"/>
        <w:jc w:val="both"/>
        <w:rPr>
          <w:rFonts w:ascii="Times New Roman" w:hAnsi="Times New Roman" w:cs="Times New Roman"/>
          <w:b/>
          <w:sz w:val="20"/>
          <w:szCs w:val="20"/>
          <w:lang w:val="es-ES"/>
        </w:rPr>
      </w:pPr>
      <w:r w:rsidRPr="00BF045F">
        <w:rPr>
          <w:rFonts w:ascii="Times New Roman" w:hAnsi="Times New Roman" w:cs="Times New Roman"/>
          <w:b/>
          <w:sz w:val="20"/>
          <w:szCs w:val="20"/>
          <w:lang w:val="es-ES"/>
        </w:rPr>
        <w:t>Fuente: Estructura creación propia, 2024</w:t>
      </w:r>
    </w:p>
    <w:p w:rsidR="00FC2C4D" w:rsidRPr="00B87FE3" w:rsidRDefault="00FC2C4D" w:rsidP="00B87FE3">
      <w:pPr>
        <w:spacing w:after="0" w:line="360" w:lineRule="auto"/>
        <w:jc w:val="both"/>
        <w:rPr>
          <w:rFonts w:ascii="Times New Roman" w:hAnsi="Times New Roman" w:cs="Times New Roman"/>
          <w:lang w:val="es-ES"/>
        </w:rPr>
      </w:pPr>
    </w:p>
    <w:p w:rsidR="00822B4E" w:rsidRPr="00BF045F" w:rsidRDefault="00E4541D" w:rsidP="00B87FE3">
      <w:pPr>
        <w:spacing w:after="0" w:line="360" w:lineRule="auto"/>
        <w:jc w:val="both"/>
        <w:rPr>
          <w:rFonts w:ascii="Times New Roman" w:hAnsi="Times New Roman" w:cs="Times New Roman"/>
          <w:b/>
          <w:sz w:val="28"/>
          <w:szCs w:val="28"/>
        </w:rPr>
      </w:pPr>
      <w:r w:rsidRPr="00BF045F">
        <w:rPr>
          <w:rFonts w:ascii="Times New Roman" w:hAnsi="Times New Roman" w:cs="Times New Roman"/>
          <w:b/>
          <w:sz w:val="28"/>
          <w:szCs w:val="28"/>
        </w:rPr>
        <w:t>FORMAS DE DISOLUCIÓN, LIQUIDACIÓN Y EXTINCIÓN DE SOCIEDADES MERCANTILES</w:t>
      </w:r>
    </w:p>
    <w:p w:rsidR="00B87FE3" w:rsidRPr="00BF045F" w:rsidRDefault="00FC2C4D"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B87FE3" w:rsidRPr="00BF045F">
        <w:rPr>
          <w:rFonts w:ascii="Times New Roman" w:hAnsi="Times New Roman" w:cs="Times New Roman"/>
          <w:sz w:val="24"/>
          <w:szCs w:val="24"/>
          <w:lang w:val="es-ES"/>
        </w:rPr>
        <w:t>La disolución no siempre se entiende de manera unívoca, pues es común que tienda a confundirse la disolución de la sociedad con su extinción o terminación, términos que no son equivalentes, ya que la personalidad jurídica de la sociedad perdura para todas las necesidades inherentes a su liquidación definitiva. En ese sentido, el catedrático español URÍA, RODRIGO (2001), al referirse a la disolución, ha precisado:</w:t>
      </w:r>
    </w:p>
    <w:p w:rsidR="00B87FE3" w:rsidRPr="00BF045F" w:rsidRDefault="00B87FE3" w:rsidP="00B87FE3">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lang w:val="es-ES"/>
        </w:rPr>
        <w:t> </w:t>
      </w:r>
      <w:r w:rsidRPr="00BF045F">
        <w:rPr>
          <w:rFonts w:ascii="Times New Roman" w:hAnsi="Times New Roman" w:cs="Times New Roman"/>
          <w:sz w:val="24"/>
          <w:szCs w:val="24"/>
        </w:rPr>
        <w:t xml:space="preserve">(…) el termino disolución es altamente equívoco. Digamos, ante todo, que la disolución no puede confundirse con la extinción. Una sociedad disuelta no es una sociedad extinguida. La disolución no es más que un presupuesto de la extinción. Por escasa actividad que haya tenido una sociedad, su desaparición implica toda una serie de operaciones, todo un proceso extintivo, que comienza precisamente por la disolución. Pero ésta, por si, ni pone fin a la sociedad, que continúa subsistiendo como </w:t>
      </w:r>
      <w:r w:rsidRPr="00BF045F">
        <w:rPr>
          <w:rFonts w:ascii="Times New Roman" w:hAnsi="Times New Roman" w:cs="Times New Roman"/>
          <w:sz w:val="24"/>
          <w:szCs w:val="24"/>
        </w:rPr>
        <w:lastRenderedPageBreak/>
        <w:t>contrato y como persona jurídica, ni paraliza su actividad. Con la disolución se abre en la vida de la sociedad un nuevo periodo (el llamado período de liquidación), en el que la anterior actividad social lucrativa dirigida a la obtención de ganancias se transforma en una mera actividad liquidatoria dirigida al cobro de los créditos, al pago de las deudas, a la fijación del haber social remanente y a la división de éste, en su caso, entre los socios.</w:t>
      </w:r>
    </w:p>
    <w:p w:rsidR="00B87FE3" w:rsidRPr="00BF045F" w:rsidRDefault="00B87FE3" w:rsidP="00B87FE3">
      <w:pPr>
        <w:spacing w:after="0" w:line="360" w:lineRule="auto"/>
        <w:jc w:val="both"/>
        <w:rPr>
          <w:rFonts w:ascii="Times New Roman" w:hAnsi="Times New Roman" w:cs="Times New Roman"/>
          <w:sz w:val="24"/>
          <w:szCs w:val="24"/>
        </w:rPr>
      </w:pPr>
    </w:p>
    <w:p w:rsidR="00B87FE3" w:rsidRPr="00BF045F" w:rsidRDefault="00B87FE3" w:rsidP="00B87FE3">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Ahora bien, la liquidación de las </w:t>
      </w:r>
      <w:r w:rsidRPr="00BF045F">
        <w:rPr>
          <w:rFonts w:ascii="Times New Roman" w:hAnsi="Times New Roman" w:cs="Times New Roman"/>
          <w:bCs/>
          <w:sz w:val="24"/>
          <w:szCs w:val="24"/>
        </w:rPr>
        <w:t>sociedades mercantil</w:t>
      </w:r>
      <w:r w:rsidRPr="00BF045F">
        <w:rPr>
          <w:rFonts w:ascii="Times New Roman" w:hAnsi="Times New Roman" w:cs="Times New Roman"/>
          <w:sz w:val="24"/>
          <w:szCs w:val="24"/>
        </w:rPr>
        <w:t>es consiste en   un conjunto de operaciones societarias que tienden a fijar el haber social o patrimonio de la </w:t>
      </w:r>
      <w:r w:rsidRPr="00BF045F">
        <w:rPr>
          <w:rFonts w:ascii="Times New Roman" w:hAnsi="Times New Roman" w:cs="Times New Roman"/>
          <w:bCs/>
          <w:sz w:val="24"/>
          <w:szCs w:val="24"/>
        </w:rPr>
        <w:t>sociedad</w:t>
      </w:r>
      <w:r w:rsidRPr="00BF045F">
        <w:rPr>
          <w:rFonts w:ascii="Times New Roman" w:hAnsi="Times New Roman" w:cs="Times New Roman"/>
          <w:sz w:val="24"/>
          <w:szCs w:val="24"/>
        </w:rPr>
        <w:t> con la finalidad de proceder a su posterior división y reparto entre los socios que la componen.</w:t>
      </w:r>
    </w:p>
    <w:p w:rsidR="00B87FE3" w:rsidRPr="00BF045F" w:rsidRDefault="00B87FE3"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rPr>
        <w:t>Para</w:t>
      </w:r>
      <w:r w:rsidR="00E4455C" w:rsidRPr="00BF045F">
        <w:rPr>
          <w:rFonts w:ascii="Times New Roman" w:hAnsi="Times New Roman" w:cs="Times New Roman"/>
          <w:sz w:val="24"/>
          <w:szCs w:val="24"/>
        </w:rPr>
        <w:t xml:space="preserve"> que proceda a la extinción de </w:t>
      </w:r>
      <w:r w:rsidRPr="00BF045F">
        <w:rPr>
          <w:rFonts w:ascii="Times New Roman" w:hAnsi="Times New Roman" w:cs="Times New Roman"/>
          <w:sz w:val="24"/>
          <w:szCs w:val="24"/>
        </w:rPr>
        <w:t xml:space="preserve">la sociedad mercantil   debe </w:t>
      </w:r>
      <w:r w:rsidR="005652C4" w:rsidRPr="00BF045F">
        <w:rPr>
          <w:rFonts w:ascii="Times New Roman" w:hAnsi="Times New Roman" w:cs="Times New Roman"/>
          <w:sz w:val="24"/>
          <w:szCs w:val="24"/>
        </w:rPr>
        <w:t xml:space="preserve">realizarse </w:t>
      </w:r>
      <w:r w:rsidR="005652C4" w:rsidRPr="00BF045F">
        <w:rPr>
          <w:rFonts w:ascii="Times New Roman" w:hAnsi="Times New Roman" w:cs="Times New Roman"/>
          <w:sz w:val="24"/>
          <w:szCs w:val="24"/>
          <w:lang w:val="es-ES"/>
        </w:rPr>
        <w:t>la</w:t>
      </w:r>
      <w:r w:rsidRPr="00BF045F">
        <w:rPr>
          <w:rFonts w:ascii="Times New Roman" w:hAnsi="Times New Roman" w:cs="Times New Roman"/>
          <w:sz w:val="24"/>
          <w:szCs w:val="24"/>
          <w:lang w:val="es-ES"/>
        </w:rPr>
        <w:t xml:space="preserve"> cancelación de los asientos </w:t>
      </w:r>
      <w:r w:rsidR="00EA7BD7" w:rsidRPr="00BF045F">
        <w:rPr>
          <w:rFonts w:ascii="Times New Roman" w:hAnsi="Times New Roman" w:cs="Times New Roman"/>
          <w:sz w:val="24"/>
          <w:szCs w:val="24"/>
          <w:lang w:val="es-ES"/>
        </w:rPr>
        <w:t xml:space="preserve">registrales de la sociedad que </w:t>
      </w:r>
      <w:r w:rsidRPr="00BF045F">
        <w:rPr>
          <w:rFonts w:ascii="Times New Roman" w:hAnsi="Times New Roman" w:cs="Times New Roman"/>
          <w:sz w:val="24"/>
          <w:szCs w:val="24"/>
          <w:lang w:val="es-ES"/>
        </w:rPr>
        <w:t>producen la </w:t>
      </w:r>
      <w:r w:rsidRPr="00BF045F">
        <w:rPr>
          <w:rFonts w:ascii="Times New Roman" w:hAnsi="Times New Roman" w:cs="Times New Roman"/>
          <w:bCs/>
          <w:sz w:val="24"/>
          <w:szCs w:val="24"/>
          <w:lang w:val="es-ES"/>
        </w:rPr>
        <w:t>auténtica extinción de la sociedad</w:t>
      </w:r>
      <w:r w:rsidRPr="00BF045F">
        <w:rPr>
          <w:rFonts w:ascii="Times New Roman" w:hAnsi="Times New Roman" w:cs="Times New Roman"/>
          <w:sz w:val="24"/>
          <w:szCs w:val="24"/>
          <w:lang w:val="es-ES"/>
        </w:rPr>
        <w:t xml:space="preserve"> y no es posible una posterior apertura luego de la liquidación; ni siquiera en los casos en los que no se haya producido la liquidación real de la totalidad de las relaciones jurídicas de la sociedad. En el caso de que aparezcan bienes que no se hubieran repartido, los liquidadores se encargarán de adjudicar la cuota adicional a los antiguos socios. Si lo que existe son pasivos sobrevenidos, es decir, deudas no satisfechas, se prevé que los antiguos socios responderán frente a los </w:t>
      </w:r>
      <w:r w:rsidR="00EE098B" w:rsidRPr="00BF045F">
        <w:rPr>
          <w:rFonts w:ascii="Times New Roman" w:hAnsi="Times New Roman" w:cs="Times New Roman"/>
          <w:sz w:val="24"/>
          <w:szCs w:val="24"/>
          <w:lang w:val="es-ES"/>
        </w:rPr>
        <w:t>acreedores,</w:t>
      </w:r>
      <w:r w:rsidRPr="00BF045F">
        <w:rPr>
          <w:rFonts w:ascii="Times New Roman" w:hAnsi="Times New Roman" w:cs="Times New Roman"/>
          <w:sz w:val="24"/>
          <w:szCs w:val="24"/>
          <w:lang w:val="es-ES"/>
        </w:rPr>
        <w:t xml:space="preserve"> pero solo hasta el límite de la cantidad que hubieran recibido como cuota de liquidación.</w:t>
      </w:r>
    </w:p>
    <w:p w:rsidR="00004C11" w:rsidRDefault="00004C11"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BF045F" w:rsidRDefault="00BF045F" w:rsidP="00B87FE3">
      <w:pPr>
        <w:spacing w:after="0" w:line="360" w:lineRule="auto"/>
        <w:jc w:val="both"/>
        <w:rPr>
          <w:rFonts w:ascii="Times New Roman" w:hAnsi="Times New Roman" w:cs="Times New Roman"/>
          <w:lang w:val="es-ES"/>
        </w:rPr>
      </w:pPr>
    </w:p>
    <w:p w:rsidR="00004C11" w:rsidRPr="00BF045F" w:rsidRDefault="00004C11" w:rsidP="00004C11">
      <w:pPr>
        <w:jc w:val="center"/>
        <w:rPr>
          <w:rFonts w:ascii="Times New Roman" w:hAnsi="Times New Roman" w:cs="Times New Roman"/>
          <w:b/>
          <w:bCs/>
          <w:sz w:val="28"/>
          <w:szCs w:val="28"/>
        </w:rPr>
      </w:pPr>
      <w:r w:rsidRPr="00BF045F">
        <w:rPr>
          <w:rFonts w:ascii="Times New Roman" w:hAnsi="Times New Roman" w:cs="Times New Roman"/>
          <w:b/>
          <w:bCs/>
          <w:sz w:val="28"/>
          <w:szCs w:val="28"/>
        </w:rPr>
        <w:lastRenderedPageBreak/>
        <w:t>UNIDAD II</w:t>
      </w:r>
    </w:p>
    <w:p w:rsidR="00004C11" w:rsidRPr="00BF045F" w:rsidRDefault="00004C11" w:rsidP="00004C11">
      <w:pPr>
        <w:jc w:val="center"/>
        <w:rPr>
          <w:rFonts w:ascii="Times New Roman" w:hAnsi="Times New Roman" w:cs="Times New Roman"/>
          <w:b/>
          <w:bCs/>
          <w:sz w:val="28"/>
          <w:szCs w:val="28"/>
        </w:rPr>
      </w:pPr>
      <w:r w:rsidRPr="00BF045F">
        <w:rPr>
          <w:rFonts w:ascii="Times New Roman" w:hAnsi="Times New Roman" w:cs="Times New Roman"/>
          <w:b/>
          <w:bCs/>
          <w:sz w:val="28"/>
          <w:szCs w:val="28"/>
        </w:rPr>
        <w:t>FORMAS DE EJERCER EL COMERCIO</w:t>
      </w:r>
    </w:p>
    <w:p w:rsidR="00004C11" w:rsidRPr="00BF045F" w:rsidRDefault="00004C11" w:rsidP="00004C11">
      <w:pPr>
        <w:jc w:val="center"/>
        <w:rPr>
          <w:rFonts w:ascii="Times New Roman" w:hAnsi="Times New Roman" w:cs="Times New Roman"/>
          <w:b/>
          <w:bCs/>
          <w:sz w:val="28"/>
          <w:szCs w:val="28"/>
        </w:rPr>
      </w:pPr>
      <w:r w:rsidRPr="00BF045F">
        <w:rPr>
          <w:rFonts w:ascii="Times New Roman" w:hAnsi="Times New Roman" w:cs="Times New Roman"/>
          <w:b/>
          <w:bCs/>
          <w:sz w:val="28"/>
          <w:szCs w:val="28"/>
        </w:rPr>
        <w:t>AUTO EVALUACION</w:t>
      </w:r>
    </w:p>
    <w:p w:rsidR="00004C11" w:rsidRDefault="00004C11" w:rsidP="00004C11">
      <w:pPr>
        <w:rPr>
          <w:rFonts w:ascii="Times New Roman" w:hAnsi="Times New Roman" w:cs="Times New Roman"/>
          <w:b/>
          <w:bCs/>
        </w:rPr>
      </w:pP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Defina Comerciante</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¿Cuáles son los requisitos para ser un comerciante?</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Define Persona Natural. Y Persona Jurídica</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 xml:space="preserve">¿Cuál es la diferencia entre persona natural y persona jurídica? </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¿Qué se entiende por capacidad jurídica?</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¿Cuándo una persona es declarada un inhábil?</w:t>
      </w:r>
    </w:p>
    <w:p w:rsidR="00062C85" w:rsidRPr="00BF045F" w:rsidRDefault="00062C85" w:rsidP="00062C85">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Defina Firma Personal (F.P.)</w:t>
      </w:r>
    </w:p>
    <w:p w:rsidR="00062C85" w:rsidRPr="00BF045F" w:rsidRDefault="00062C85" w:rsidP="00062C85">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¿Cuáles son las Ventajas y desventajas de la firma personal?</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Define Sociedades Mercantiles</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¿Cuáles son las características de las sociedades mercantiles?</w:t>
      </w:r>
    </w:p>
    <w:p w:rsidR="003646D9" w:rsidRPr="00BF045F" w:rsidRDefault="003646D9" w:rsidP="003646D9">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¿Cuáles son las diferencias entre sociedades civiles y mercantiles?</w:t>
      </w:r>
    </w:p>
    <w:p w:rsidR="00004C11" w:rsidRPr="00BF045F" w:rsidRDefault="00004C11" w:rsidP="00004C11">
      <w:pPr>
        <w:pStyle w:val="Prrafodelista"/>
        <w:numPr>
          <w:ilvl w:val="0"/>
          <w:numId w:val="24"/>
        </w:numPr>
        <w:spacing w:after="0" w:line="360" w:lineRule="auto"/>
        <w:ind w:left="714" w:hanging="357"/>
        <w:rPr>
          <w:rFonts w:ascii="Times New Roman" w:hAnsi="Times New Roman" w:cs="Times New Roman"/>
          <w:bCs/>
          <w:sz w:val="24"/>
          <w:szCs w:val="24"/>
        </w:rPr>
      </w:pPr>
      <w:r w:rsidRPr="00BF045F">
        <w:rPr>
          <w:rFonts w:ascii="Times New Roman" w:hAnsi="Times New Roman" w:cs="Times New Roman"/>
          <w:bCs/>
          <w:sz w:val="24"/>
          <w:szCs w:val="24"/>
        </w:rPr>
        <w:t xml:space="preserve">¿Cuáles son las formas de extinción, disolución y </w:t>
      </w:r>
      <w:r w:rsidR="00C55A07" w:rsidRPr="00BF045F">
        <w:rPr>
          <w:rFonts w:ascii="Times New Roman" w:hAnsi="Times New Roman" w:cs="Times New Roman"/>
          <w:bCs/>
          <w:sz w:val="24"/>
          <w:szCs w:val="24"/>
        </w:rPr>
        <w:t>liquidación de</w:t>
      </w:r>
      <w:r w:rsidRPr="00BF045F">
        <w:rPr>
          <w:rFonts w:ascii="Times New Roman" w:hAnsi="Times New Roman" w:cs="Times New Roman"/>
          <w:bCs/>
          <w:sz w:val="24"/>
          <w:szCs w:val="24"/>
        </w:rPr>
        <w:t xml:space="preserve"> las sociedades mercantiles?</w:t>
      </w:r>
    </w:p>
    <w:p w:rsidR="00004C11" w:rsidRPr="00004C11" w:rsidRDefault="00004C11" w:rsidP="00004C11">
      <w:pPr>
        <w:rPr>
          <w:rFonts w:ascii="Times New Roman" w:hAnsi="Times New Roman" w:cs="Times New Roman"/>
          <w:b/>
          <w:bCs/>
        </w:rPr>
      </w:pPr>
    </w:p>
    <w:p w:rsidR="00004C11" w:rsidRDefault="00004C11" w:rsidP="00004C11">
      <w:pPr>
        <w:jc w:val="center"/>
        <w:rPr>
          <w:rFonts w:ascii="Times New Roman" w:hAnsi="Times New Roman" w:cs="Times New Roman"/>
          <w:lang w:val="es-ES"/>
        </w:rPr>
      </w:pPr>
      <w:r>
        <w:rPr>
          <w:rFonts w:ascii="Times New Roman" w:hAnsi="Times New Roman" w:cs="Times New Roman"/>
          <w:lang w:val="es-ES"/>
        </w:rPr>
        <w:br w:type="page"/>
      </w:r>
    </w:p>
    <w:p w:rsidR="00822B4E" w:rsidRPr="00BF045F" w:rsidRDefault="00C55A07" w:rsidP="00B87FE3">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lastRenderedPageBreak/>
        <w:t>UNIDAD III</w:t>
      </w:r>
    </w:p>
    <w:p w:rsidR="00042E93" w:rsidRPr="00BF045F" w:rsidRDefault="00042E93" w:rsidP="00042E93">
      <w:pPr>
        <w:rPr>
          <w:rFonts w:ascii="Times New Roman" w:hAnsi="Times New Roman" w:cs="Times New Roman"/>
          <w:b/>
          <w:sz w:val="28"/>
          <w:szCs w:val="28"/>
          <w:lang w:val="es-ES"/>
        </w:rPr>
      </w:pPr>
      <w:r w:rsidRPr="00BF045F">
        <w:rPr>
          <w:rFonts w:ascii="Times New Roman" w:hAnsi="Times New Roman" w:cs="Times New Roman"/>
          <w:b/>
          <w:sz w:val="28"/>
          <w:szCs w:val="28"/>
          <w:lang w:val="es-ES"/>
        </w:rPr>
        <w:t>DE LOS ACTOS DE COMERCIOS Y SU PROTECCIÓN LEGAL</w:t>
      </w:r>
    </w:p>
    <w:p w:rsidR="00042E93" w:rsidRPr="00BF045F" w:rsidRDefault="00042E93" w:rsidP="00042E93">
      <w:pPr>
        <w:rPr>
          <w:rFonts w:ascii="Times New Roman" w:hAnsi="Times New Roman" w:cs="Times New Roman"/>
          <w:sz w:val="24"/>
          <w:szCs w:val="24"/>
          <w:lang w:val="es-ES"/>
        </w:rPr>
      </w:pPr>
      <w:r w:rsidRPr="00BF045F">
        <w:rPr>
          <w:rFonts w:ascii="Times New Roman" w:hAnsi="Times New Roman" w:cs="Times New Roman"/>
          <w:b/>
          <w:sz w:val="24"/>
          <w:szCs w:val="24"/>
          <w:lang w:val="es-ES"/>
        </w:rPr>
        <w:t xml:space="preserve">         </w:t>
      </w:r>
      <w:r w:rsidRPr="00BF045F">
        <w:rPr>
          <w:rFonts w:ascii="Times New Roman" w:hAnsi="Times New Roman" w:cs="Times New Roman"/>
          <w:sz w:val="24"/>
          <w:szCs w:val="24"/>
          <w:lang w:val="es-ES"/>
        </w:rPr>
        <w:t>Definición de acto de comercio</w:t>
      </w:r>
    </w:p>
    <w:p w:rsidR="00042E93" w:rsidRPr="00BF045F" w:rsidRDefault="00042E93" w:rsidP="00042E93">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Ubicación de en el de código de comercio</w:t>
      </w:r>
    </w:p>
    <w:p w:rsidR="00042E93" w:rsidRPr="00BF045F" w:rsidRDefault="00042E93" w:rsidP="00042E93">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Clasificación</w:t>
      </w:r>
    </w:p>
    <w:p w:rsidR="00042E93" w:rsidRPr="00BF045F" w:rsidRDefault="00042E93" w:rsidP="00042E93">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Definición de empresas</w:t>
      </w:r>
    </w:p>
    <w:p w:rsidR="00042E93" w:rsidRPr="00BF045F" w:rsidRDefault="00042E93" w:rsidP="00042E93">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Ley de Propiedad Industrial</w:t>
      </w:r>
    </w:p>
    <w:p w:rsidR="00E4541D" w:rsidRPr="00BF045F" w:rsidRDefault="008D4D63" w:rsidP="00E4541D">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E4541D" w:rsidRPr="00BF045F">
        <w:rPr>
          <w:rFonts w:ascii="Times New Roman" w:hAnsi="Times New Roman" w:cs="Times New Roman"/>
          <w:sz w:val="24"/>
          <w:szCs w:val="24"/>
          <w:lang w:val="es-ES"/>
        </w:rPr>
        <w:t>Servicio Autónomo de Propiedad Industrial</w:t>
      </w:r>
    </w:p>
    <w:p w:rsidR="00042E93" w:rsidRPr="00BF045F" w:rsidRDefault="00E4541D" w:rsidP="00042E93">
      <w:pPr>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8D4D63" w:rsidRPr="00BF045F">
        <w:rPr>
          <w:rFonts w:ascii="Times New Roman" w:hAnsi="Times New Roman" w:cs="Times New Roman"/>
          <w:sz w:val="24"/>
          <w:szCs w:val="24"/>
          <w:lang w:val="es-ES"/>
        </w:rPr>
        <w:t>Marca, Lema y P</w:t>
      </w:r>
      <w:r w:rsidR="00042E93" w:rsidRPr="00BF045F">
        <w:rPr>
          <w:rFonts w:ascii="Times New Roman" w:hAnsi="Times New Roman" w:cs="Times New Roman"/>
          <w:sz w:val="24"/>
          <w:szCs w:val="24"/>
          <w:lang w:val="es-ES"/>
        </w:rPr>
        <w:t>atente Comercial</w:t>
      </w:r>
    </w:p>
    <w:p w:rsidR="00EA7BD7" w:rsidRPr="007255C6" w:rsidRDefault="00042E93" w:rsidP="00042E93">
      <w:pPr>
        <w:rPr>
          <w:rFonts w:ascii="Times New Roman" w:hAnsi="Times New Roman" w:cs="Times New Roman"/>
          <w:b/>
          <w:lang w:val="es-ES"/>
        </w:rPr>
      </w:pPr>
      <w:r>
        <w:rPr>
          <w:rFonts w:ascii="Times New Roman" w:hAnsi="Times New Roman" w:cs="Times New Roman"/>
          <w:lang w:val="es-ES"/>
        </w:rPr>
        <w:t xml:space="preserve">       </w:t>
      </w:r>
      <w:r w:rsidRPr="007255C6">
        <w:rPr>
          <w:rFonts w:ascii="Times New Roman" w:hAnsi="Times New Roman" w:cs="Times New Roman"/>
          <w:b/>
          <w:lang w:val="es-ES"/>
        </w:rPr>
        <w:t xml:space="preserve">  </w:t>
      </w:r>
    </w:p>
    <w:p w:rsidR="00004C11" w:rsidRPr="00BF045F" w:rsidRDefault="00004C11" w:rsidP="00004C11">
      <w:pPr>
        <w:rPr>
          <w:rFonts w:ascii="Times New Roman" w:hAnsi="Times New Roman" w:cs="Times New Roman"/>
          <w:b/>
          <w:bCs/>
          <w:sz w:val="28"/>
          <w:szCs w:val="28"/>
          <w:lang w:val="es-ES"/>
        </w:rPr>
      </w:pPr>
      <w:r w:rsidRPr="00BF045F">
        <w:rPr>
          <w:rFonts w:ascii="Times New Roman" w:hAnsi="Times New Roman" w:cs="Times New Roman"/>
          <w:b/>
          <w:bCs/>
          <w:sz w:val="28"/>
          <w:szCs w:val="28"/>
        </w:rPr>
        <w:t>COMPETENCIAS QUE ADQUIERE EL ALUMNADO</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 xml:space="preserve">Comprende el acto de comercio </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Entiende las teorías que sustentan el acto de comercio</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Determina la clasificación de actos de comercio</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 xml:space="preserve">Entiende la importancia de la empresa </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 xml:space="preserve">Comprende el objeto y el alcance de la Ley de Propiedad Industrial </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Diferencia la marca, el lema y la patente comercial</w:t>
      </w:r>
    </w:p>
    <w:p w:rsidR="00004C11" w:rsidRPr="00BF045F" w:rsidRDefault="00004C11" w:rsidP="00004C11">
      <w:pPr>
        <w:rPr>
          <w:rFonts w:ascii="Times New Roman" w:hAnsi="Times New Roman" w:cs="Times New Roman"/>
          <w:bCs/>
          <w:sz w:val="24"/>
          <w:szCs w:val="24"/>
          <w:lang w:val="es-ES"/>
        </w:rPr>
      </w:pPr>
      <w:r w:rsidRPr="00BF045F">
        <w:rPr>
          <w:rFonts w:ascii="Times New Roman" w:hAnsi="Times New Roman" w:cs="Times New Roman"/>
          <w:bCs/>
          <w:sz w:val="24"/>
          <w:szCs w:val="24"/>
          <w:lang w:val="es-ES"/>
        </w:rPr>
        <w:t>Comprende quienes son los introductores</w:t>
      </w:r>
    </w:p>
    <w:p w:rsidR="00004C11" w:rsidRPr="00BF045F" w:rsidRDefault="00004C11" w:rsidP="007C3221">
      <w:pPr>
        <w:spacing w:after="0" w:line="360" w:lineRule="auto"/>
        <w:rPr>
          <w:rFonts w:ascii="Times New Roman" w:hAnsi="Times New Roman" w:cs="Times New Roman"/>
          <w:bCs/>
          <w:sz w:val="24"/>
          <w:szCs w:val="24"/>
          <w:lang w:val="es-ES"/>
        </w:rPr>
      </w:pPr>
      <w:r w:rsidRPr="00BF045F">
        <w:rPr>
          <w:rFonts w:ascii="Times New Roman" w:hAnsi="Times New Roman" w:cs="Times New Roman"/>
          <w:bCs/>
          <w:sz w:val="24"/>
          <w:szCs w:val="24"/>
          <w:lang w:val="es-ES"/>
        </w:rPr>
        <w:t xml:space="preserve">Determina las prohibiciones para la creación de las marcas y denominaciones comerciales </w:t>
      </w:r>
    </w:p>
    <w:p w:rsidR="00004C11" w:rsidRPr="00BF045F" w:rsidRDefault="008D4D63" w:rsidP="007C3221">
      <w:pPr>
        <w:spacing w:after="0" w:line="360" w:lineRule="auto"/>
        <w:rPr>
          <w:rFonts w:ascii="Times New Roman" w:hAnsi="Times New Roman" w:cs="Times New Roman"/>
          <w:b/>
          <w:bCs/>
          <w:sz w:val="24"/>
          <w:szCs w:val="24"/>
          <w:lang w:val="es-ES"/>
        </w:rPr>
      </w:pPr>
      <w:r w:rsidRPr="00BF045F">
        <w:rPr>
          <w:rFonts w:ascii="Times New Roman" w:hAnsi="Times New Roman" w:cs="Times New Roman"/>
          <w:bCs/>
          <w:sz w:val="24"/>
          <w:szCs w:val="24"/>
          <w:lang w:val="es-ES"/>
        </w:rPr>
        <w:t>Internaliza la existencia de una institución del estado que regula el registro de estas obras intelectuales.</w:t>
      </w:r>
    </w:p>
    <w:p w:rsidR="00E21D15" w:rsidRDefault="00E21D15" w:rsidP="007255C6">
      <w:pPr>
        <w:rPr>
          <w:rFonts w:ascii="Times New Roman" w:hAnsi="Times New Roman" w:cs="Times New Roman"/>
        </w:rPr>
      </w:pPr>
    </w:p>
    <w:p w:rsidR="00E21D15" w:rsidRPr="007255C6" w:rsidRDefault="00E21D15" w:rsidP="007255C6">
      <w:pPr>
        <w:rPr>
          <w:rFonts w:ascii="Times New Roman" w:hAnsi="Times New Roman" w:cs="Times New Roman"/>
          <w:lang w:val="es-ES"/>
        </w:rPr>
      </w:pPr>
    </w:p>
    <w:p w:rsidR="00042E93" w:rsidRDefault="00042E93" w:rsidP="00042E93">
      <w:pPr>
        <w:rPr>
          <w:rFonts w:ascii="Times New Roman" w:hAnsi="Times New Roman" w:cs="Times New Roman"/>
          <w:lang w:val="es-ES"/>
        </w:rPr>
      </w:pPr>
    </w:p>
    <w:p w:rsidR="00042E93" w:rsidRDefault="00042E93" w:rsidP="00042E93">
      <w:pPr>
        <w:rPr>
          <w:rFonts w:ascii="Times New Roman" w:hAnsi="Times New Roman" w:cs="Times New Roman"/>
          <w:lang w:val="es-ES"/>
        </w:rPr>
      </w:pPr>
    </w:p>
    <w:p w:rsidR="00B87FE3" w:rsidRPr="00BF045F" w:rsidRDefault="00BB3523" w:rsidP="00B87FE3">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lastRenderedPageBreak/>
        <w:t>DEFINICIÓN DE ACTO DE COMERCIO</w:t>
      </w:r>
    </w:p>
    <w:p w:rsidR="00822B4E" w:rsidRPr="00822B4E" w:rsidRDefault="00822B4E" w:rsidP="00B87FE3">
      <w:pPr>
        <w:spacing w:after="0" w:line="360" w:lineRule="auto"/>
        <w:jc w:val="both"/>
        <w:rPr>
          <w:rFonts w:ascii="Times New Roman" w:hAnsi="Times New Roman" w:cs="Times New Roman"/>
          <w:b/>
          <w:lang w:val="es-ES"/>
        </w:rPr>
      </w:pPr>
    </w:p>
    <w:p w:rsidR="00B87FE3" w:rsidRPr="00BF045F" w:rsidRDefault="00B228BC"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B87FE3" w:rsidRPr="00BF045F">
        <w:rPr>
          <w:rFonts w:ascii="Times New Roman" w:hAnsi="Times New Roman" w:cs="Times New Roman"/>
          <w:sz w:val="24"/>
          <w:szCs w:val="24"/>
          <w:lang w:val="es-ES"/>
        </w:rPr>
        <w:t xml:space="preserve">Un conjunto de actividades, actuaciones, operaciones, hechos que son de naturaleza esencialmente mercantil, </w:t>
      </w:r>
      <w:r w:rsidR="00EE098B" w:rsidRPr="00BF045F">
        <w:rPr>
          <w:rFonts w:ascii="Times New Roman" w:hAnsi="Times New Roman" w:cs="Times New Roman"/>
          <w:sz w:val="24"/>
          <w:szCs w:val="24"/>
          <w:lang w:val="es-ES"/>
        </w:rPr>
        <w:t>que,</w:t>
      </w:r>
      <w:r w:rsidR="00B87FE3" w:rsidRPr="00BF045F">
        <w:rPr>
          <w:rFonts w:ascii="Times New Roman" w:hAnsi="Times New Roman" w:cs="Times New Roman"/>
          <w:sz w:val="24"/>
          <w:szCs w:val="24"/>
          <w:lang w:val="es-ES"/>
        </w:rPr>
        <w:t xml:space="preserve"> al ejecutarlos, nombrarlos u observarlos no queda duda de su esencia comercial.</w:t>
      </w:r>
    </w:p>
    <w:p w:rsidR="00B87FE3" w:rsidRPr="00BF045F" w:rsidRDefault="00B87FE3"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Ubicación de actos de comercios en el de código de comercio.</w:t>
      </w:r>
    </w:p>
    <w:p w:rsidR="00B87FE3" w:rsidRPr="00BF045F" w:rsidRDefault="00B87FE3"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Estos actos están enumerados en el artículo 2 del código de comercio, ellos son: COMPRA-VENTA de toda clase de bienes lícitos, que estén dentro del comercio, muebles o inmuebles, corpóreo o incorpóreo (derecho de autor).</w:t>
      </w:r>
      <w:r w:rsidR="00EE098B"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PERMUTA (intercambio de mercancías). ARRENDAMIENTOS, de muebles e inmuebles. COMPRA-VENTA de acciones, de títulos valores. COMISIÓN. FABRICAS. EMPRESAS MANUFACRURERES. BASARES. TIENDAS. CAFÉS. TRANSPORTE. EDITORAS. PAPELERIAS. ESPECTACULOS PUBLICOS. ACTIVIDAD BANCARIA. SEGUROS Y REASEGUROS. CONSTRUCCIÓN. REMESAS DE DINERO. BOLSA DE VALORES, entre otras. Es indispensable apuntar que </w:t>
      </w:r>
      <w:r w:rsidR="00EE098B" w:rsidRPr="00BF045F">
        <w:rPr>
          <w:rFonts w:ascii="Times New Roman" w:hAnsi="Times New Roman" w:cs="Times New Roman"/>
          <w:sz w:val="24"/>
          <w:szCs w:val="24"/>
          <w:lang w:val="es-ES"/>
        </w:rPr>
        <w:t>esta numeración</w:t>
      </w:r>
      <w:r w:rsidRPr="00BF045F">
        <w:rPr>
          <w:rFonts w:ascii="Times New Roman" w:hAnsi="Times New Roman" w:cs="Times New Roman"/>
          <w:sz w:val="24"/>
          <w:szCs w:val="24"/>
          <w:lang w:val="es-ES"/>
        </w:rPr>
        <w:t xml:space="preserve"> de actos de comercio indicada en el artículo 2 no es taxativa, si no enunciativa es decir existen muchos actos de comercio no mencionados en el artículo y recuerden que este código se remonta a 1.955 y desde esa fecha para acá son muchos los actos de comercio que se han creado.</w:t>
      </w:r>
    </w:p>
    <w:p w:rsidR="00EE098B" w:rsidRPr="00BF045F" w:rsidRDefault="00EE098B" w:rsidP="00B87FE3">
      <w:pPr>
        <w:spacing w:after="0" w:line="360" w:lineRule="auto"/>
        <w:jc w:val="both"/>
        <w:rPr>
          <w:rFonts w:ascii="Times New Roman" w:hAnsi="Times New Roman" w:cs="Times New Roman"/>
          <w:sz w:val="24"/>
          <w:szCs w:val="24"/>
          <w:lang w:val="es-ES"/>
        </w:rPr>
      </w:pPr>
    </w:p>
    <w:p w:rsidR="00B87FE3" w:rsidRPr="00BF045F" w:rsidRDefault="00EE098B" w:rsidP="00B87FE3">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CLASIFICACIÓN DE LOS ACTOS DE COMERCIOS</w:t>
      </w:r>
    </w:p>
    <w:p w:rsidR="00B87FE3" w:rsidRPr="00822B4E" w:rsidRDefault="00B87FE3" w:rsidP="00B87FE3">
      <w:pPr>
        <w:spacing w:after="0" w:line="360" w:lineRule="auto"/>
        <w:jc w:val="both"/>
        <w:rPr>
          <w:rFonts w:ascii="Times New Roman" w:hAnsi="Times New Roman" w:cs="Times New Roman"/>
          <w:b/>
          <w:lang w:val="es-ES"/>
        </w:rPr>
      </w:pPr>
      <w:r w:rsidRPr="00BF045F">
        <w:rPr>
          <w:rFonts w:ascii="Times New Roman" w:hAnsi="Times New Roman" w:cs="Times New Roman"/>
          <w:b/>
          <w:sz w:val="28"/>
          <w:szCs w:val="28"/>
          <w:lang w:val="es-ES"/>
        </w:rPr>
        <w:t>1.- UNILATERALES Y BILATERALES</w:t>
      </w:r>
    </w:p>
    <w:p w:rsidR="00B87FE3" w:rsidRPr="00BF045F" w:rsidRDefault="00B87FE3"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u w:val="single"/>
          <w:lang w:val="es-ES"/>
        </w:rPr>
        <w:t>Los actos de comercio Unilaterales</w:t>
      </w:r>
      <w:r w:rsidRPr="00BF045F">
        <w:rPr>
          <w:rFonts w:ascii="Times New Roman" w:hAnsi="Times New Roman" w:cs="Times New Roman"/>
          <w:sz w:val="24"/>
          <w:szCs w:val="24"/>
          <w:lang w:val="es-ES"/>
        </w:rPr>
        <w:t xml:space="preserve">, son los actos de comercio en los cuales una sola de las partes contratantes es comerciante, ejemplo cuando una ama de casa apertura una cuenta bancaria, aquí solamente el banco es comerciante. Cuando un médico va a comer a un </w:t>
      </w:r>
      <w:r w:rsidR="00EE098B" w:rsidRPr="00BF045F">
        <w:rPr>
          <w:rFonts w:ascii="Times New Roman" w:hAnsi="Times New Roman" w:cs="Times New Roman"/>
          <w:sz w:val="24"/>
          <w:szCs w:val="24"/>
          <w:lang w:val="es-ES"/>
        </w:rPr>
        <w:t>restaurante, o</w:t>
      </w:r>
      <w:r w:rsidRPr="00BF045F">
        <w:rPr>
          <w:rFonts w:ascii="Times New Roman" w:hAnsi="Times New Roman" w:cs="Times New Roman"/>
          <w:sz w:val="24"/>
          <w:szCs w:val="24"/>
          <w:lang w:val="es-ES"/>
        </w:rPr>
        <w:t xml:space="preserve"> cuando un estudiante va a un concierto. Mientras que, en </w:t>
      </w:r>
      <w:r w:rsidRPr="00BF045F">
        <w:rPr>
          <w:rFonts w:ascii="Times New Roman" w:hAnsi="Times New Roman" w:cs="Times New Roman"/>
          <w:sz w:val="24"/>
          <w:szCs w:val="24"/>
          <w:u w:val="single"/>
          <w:lang w:val="es-ES"/>
        </w:rPr>
        <w:t>los actos de comercio Bilaterales</w:t>
      </w:r>
      <w:r w:rsidRPr="00BF045F">
        <w:rPr>
          <w:rFonts w:ascii="Times New Roman" w:hAnsi="Times New Roman" w:cs="Times New Roman"/>
          <w:sz w:val="24"/>
          <w:szCs w:val="24"/>
          <w:lang w:val="es-ES"/>
        </w:rPr>
        <w:t xml:space="preserve"> ambas partes </w:t>
      </w:r>
      <w:r w:rsidR="00EE098B" w:rsidRPr="00BF045F">
        <w:rPr>
          <w:rFonts w:ascii="Times New Roman" w:hAnsi="Times New Roman" w:cs="Times New Roman"/>
          <w:sz w:val="24"/>
          <w:szCs w:val="24"/>
          <w:lang w:val="es-ES"/>
        </w:rPr>
        <w:t>contratantes si</w:t>
      </w:r>
      <w:r w:rsidRPr="00BF045F">
        <w:rPr>
          <w:rFonts w:ascii="Times New Roman" w:hAnsi="Times New Roman" w:cs="Times New Roman"/>
          <w:sz w:val="24"/>
          <w:szCs w:val="24"/>
          <w:lang w:val="es-ES"/>
        </w:rPr>
        <w:t xml:space="preserve"> son comerciantes, ejemplo cuando la Ford compra caucho a la </w:t>
      </w:r>
      <w:r w:rsidR="00EE098B" w:rsidRPr="00BF045F">
        <w:rPr>
          <w:rFonts w:ascii="Times New Roman" w:hAnsi="Times New Roman" w:cs="Times New Roman"/>
          <w:sz w:val="24"/>
          <w:szCs w:val="24"/>
          <w:lang w:val="es-ES"/>
        </w:rPr>
        <w:t>Goodyear, o</w:t>
      </w:r>
      <w:r w:rsidRPr="00BF045F">
        <w:rPr>
          <w:rFonts w:ascii="Times New Roman" w:hAnsi="Times New Roman" w:cs="Times New Roman"/>
          <w:sz w:val="24"/>
          <w:szCs w:val="24"/>
          <w:lang w:val="es-ES"/>
        </w:rPr>
        <w:t xml:space="preserve"> cuando New Hotel compra en Makro.</w:t>
      </w:r>
    </w:p>
    <w:p w:rsidR="00822B4E" w:rsidRPr="00BF045F" w:rsidRDefault="00822B4E" w:rsidP="00B87FE3">
      <w:pPr>
        <w:spacing w:after="0" w:line="360" w:lineRule="auto"/>
        <w:jc w:val="both"/>
        <w:rPr>
          <w:rFonts w:ascii="Times New Roman" w:hAnsi="Times New Roman" w:cs="Times New Roman"/>
          <w:sz w:val="24"/>
          <w:szCs w:val="24"/>
          <w:lang w:val="es-ES"/>
        </w:rPr>
      </w:pPr>
    </w:p>
    <w:p w:rsidR="00B87FE3" w:rsidRPr="00BF045F" w:rsidRDefault="00B87FE3" w:rsidP="00B87FE3">
      <w:pPr>
        <w:spacing w:after="0" w:line="360" w:lineRule="auto"/>
        <w:jc w:val="both"/>
        <w:rPr>
          <w:rFonts w:ascii="Times New Roman" w:hAnsi="Times New Roman" w:cs="Times New Roman"/>
          <w:b/>
          <w:sz w:val="24"/>
          <w:szCs w:val="24"/>
          <w:lang w:val="es-ES"/>
        </w:rPr>
      </w:pPr>
      <w:r w:rsidRPr="00BF045F">
        <w:rPr>
          <w:rFonts w:ascii="Times New Roman" w:hAnsi="Times New Roman" w:cs="Times New Roman"/>
          <w:sz w:val="24"/>
          <w:szCs w:val="24"/>
          <w:lang w:val="es-ES"/>
        </w:rPr>
        <w:t xml:space="preserve">2.- Una segunda </w:t>
      </w:r>
      <w:r w:rsidR="00EE098B" w:rsidRPr="00BF045F">
        <w:rPr>
          <w:rFonts w:ascii="Times New Roman" w:hAnsi="Times New Roman" w:cs="Times New Roman"/>
          <w:sz w:val="24"/>
          <w:szCs w:val="24"/>
          <w:lang w:val="es-ES"/>
        </w:rPr>
        <w:t>clasificación nos</w:t>
      </w:r>
      <w:r w:rsidRPr="00BF045F">
        <w:rPr>
          <w:rFonts w:ascii="Times New Roman" w:hAnsi="Times New Roman" w:cs="Times New Roman"/>
          <w:sz w:val="24"/>
          <w:szCs w:val="24"/>
          <w:lang w:val="es-ES"/>
        </w:rPr>
        <w:t xml:space="preserve"> hace referencia a </w:t>
      </w:r>
      <w:r w:rsidRPr="00BF045F">
        <w:rPr>
          <w:rFonts w:ascii="Times New Roman" w:hAnsi="Times New Roman" w:cs="Times New Roman"/>
          <w:b/>
          <w:sz w:val="24"/>
          <w:szCs w:val="24"/>
          <w:lang w:val="es-ES"/>
        </w:rPr>
        <w:t>LOS ACTOS DE COMERCIO OBJETIVOS</w:t>
      </w:r>
      <w:r w:rsidR="00822B4E" w:rsidRPr="00BF045F">
        <w:rPr>
          <w:rFonts w:ascii="Times New Roman" w:hAnsi="Times New Roman" w:cs="Times New Roman"/>
          <w:b/>
          <w:sz w:val="24"/>
          <w:szCs w:val="24"/>
          <w:lang w:val="es-ES"/>
        </w:rPr>
        <w:t xml:space="preserve"> Y ACTOS DE COMERCIO SUBJETIVOS:</w:t>
      </w:r>
    </w:p>
    <w:p w:rsidR="00822B4E" w:rsidRPr="00BF045F" w:rsidRDefault="00822B4E" w:rsidP="00B87FE3">
      <w:pPr>
        <w:spacing w:after="0" w:line="360" w:lineRule="auto"/>
        <w:jc w:val="both"/>
        <w:rPr>
          <w:rFonts w:ascii="Times New Roman" w:hAnsi="Times New Roman" w:cs="Times New Roman"/>
          <w:b/>
          <w:sz w:val="24"/>
          <w:szCs w:val="24"/>
          <w:lang w:val="es-ES"/>
        </w:rPr>
      </w:pPr>
    </w:p>
    <w:p w:rsidR="00822B4E" w:rsidRPr="00BF045F" w:rsidRDefault="00370B2E"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b/>
          <w:sz w:val="24"/>
          <w:szCs w:val="24"/>
          <w:lang w:val="es-ES"/>
        </w:rPr>
        <w:t xml:space="preserve">     </w:t>
      </w:r>
      <w:r w:rsidR="00B87FE3" w:rsidRPr="00BF045F">
        <w:rPr>
          <w:rFonts w:ascii="Times New Roman" w:hAnsi="Times New Roman" w:cs="Times New Roman"/>
          <w:b/>
          <w:sz w:val="24"/>
          <w:szCs w:val="24"/>
          <w:u w:val="single"/>
          <w:lang w:val="es-ES"/>
        </w:rPr>
        <w:t>Los actos de comercio objetivos</w:t>
      </w:r>
      <w:r w:rsidR="00B87FE3" w:rsidRPr="00BF045F">
        <w:rPr>
          <w:rFonts w:ascii="Times New Roman" w:hAnsi="Times New Roman" w:cs="Times New Roman"/>
          <w:sz w:val="24"/>
          <w:szCs w:val="24"/>
          <w:u w:val="single"/>
          <w:lang w:val="es-ES"/>
        </w:rPr>
        <w:t xml:space="preserve"> </w:t>
      </w:r>
      <w:r w:rsidR="00B87FE3" w:rsidRPr="00BF045F">
        <w:rPr>
          <w:rFonts w:ascii="Times New Roman" w:hAnsi="Times New Roman" w:cs="Times New Roman"/>
          <w:sz w:val="24"/>
          <w:szCs w:val="24"/>
          <w:lang w:val="es-ES"/>
        </w:rPr>
        <w:t xml:space="preserve">son todos los actos mencionados en el artículo 2 del código de comercio y en las demás leyes especiales, no importa </w:t>
      </w:r>
      <w:r w:rsidR="00EE098B" w:rsidRPr="00BF045F">
        <w:rPr>
          <w:rFonts w:ascii="Times New Roman" w:hAnsi="Times New Roman" w:cs="Times New Roman"/>
          <w:sz w:val="24"/>
          <w:szCs w:val="24"/>
          <w:lang w:val="es-ES"/>
        </w:rPr>
        <w:t>quién</w:t>
      </w:r>
      <w:r w:rsidR="00B87FE3" w:rsidRPr="00BF045F">
        <w:rPr>
          <w:rFonts w:ascii="Times New Roman" w:hAnsi="Times New Roman" w:cs="Times New Roman"/>
          <w:sz w:val="24"/>
          <w:szCs w:val="24"/>
          <w:lang w:val="es-ES"/>
        </w:rPr>
        <w:t xml:space="preserve"> los ejecute, si es un comerciante o un no comerciante, es decir no toma en cuenta consideraciones subjetivas de quien lo realiza. En tanto que, </w:t>
      </w:r>
      <w:r w:rsidR="00B87FE3" w:rsidRPr="00BF045F">
        <w:rPr>
          <w:rFonts w:ascii="Times New Roman" w:hAnsi="Times New Roman" w:cs="Times New Roman"/>
          <w:b/>
          <w:sz w:val="24"/>
          <w:szCs w:val="24"/>
          <w:u w:val="single"/>
          <w:lang w:val="es-ES"/>
        </w:rPr>
        <w:t>Los actos de comercio subjetivos</w:t>
      </w:r>
      <w:r w:rsidRPr="00BF045F">
        <w:rPr>
          <w:rFonts w:ascii="Times New Roman" w:hAnsi="Times New Roman" w:cs="Times New Roman"/>
          <w:sz w:val="24"/>
          <w:szCs w:val="24"/>
          <w:u w:val="single"/>
          <w:lang w:val="es-ES"/>
        </w:rPr>
        <w:t xml:space="preserve">, </w:t>
      </w:r>
      <w:r w:rsidR="00B87FE3" w:rsidRPr="00BF045F">
        <w:rPr>
          <w:rFonts w:ascii="Times New Roman" w:hAnsi="Times New Roman" w:cs="Times New Roman"/>
          <w:sz w:val="24"/>
          <w:szCs w:val="24"/>
          <w:lang w:val="es-ES"/>
        </w:rPr>
        <w:t>se encuentran definidos en el artículo 3 del código de comercio, al señalar “Se reputan además actos de comercio, cualesquiera otros contratos y cualesquiera otras obligaciones de los comerciantes, si no resulta lo contrario del acto mismo, o si tales contratos y obligaciones no son de naturaleza esencialmente civil”</w:t>
      </w:r>
      <w:r w:rsidR="00822B4E" w:rsidRPr="00BF045F">
        <w:rPr>
          <w:rFonts w:ascii="Times New Roman" w:hAnsi="Times New Roman" w:cs="Times New Roman"/>
          <w:sz w:val="24"/>
          <w:szCs w:val="24"/>
          <w:lang w:val="es-ES"/>
        </w:rPr>
        <w:t>.</w:t>
      </w:r>
    </w:p>
    <w:p w:rsidR="00E54EBB" w:rsidRPr="00BF045F" w:rsidRDefault="00E54EBB"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Además, esto quiere decir que todos los contratos y obligaciones que realice el comerciante son actos de comercio subjetivo, porque los realiza un comerciante (toma en cuenta la cualidad o condición de comerciante) salvo que resulte contrario al acto mismo, ejemplo tráfico de drogas (ya que es ilícito) , un embarazo (que es un acto natural), o que el acto que ejecuta el comerciante sea de naturaleza civil, y por tanto no es mercantil ejemplo la muerte, el matrimonio, reconocimiento de un hijo y la adopción. (Estos son actos civiles regidos en leyes civiles).</w:t>
      </w:r>
    </w:p>
    <w:p w:rsidR="00B87FE3" w:rsidRPr="00BF045F" w:rsidRDefault="00E54EBB" w:rsidP="00B87FE3">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En la legislación venezolana se encuentran los actos de comercio regulados específicamente en el artículo 2 del Código de Comercio, de igual forma agrega que depende de la naturaleza del acto  y del sujeto que lo ejecuta, éste podrá  ser considerado como acto de comercio.</w:t>
      </w:r>
      <w:r w:rsidR="00822B4E" w:rsidRPr="00BF045F">
        <w:rPr>
          <w:rFonts w:ascii="Times New Roman" w:hAnsi="Times New Roman" w:cs="Times New Roman"/>
          <w:sz w:val="24"/>
          <w:szCs w:val="24"/>
          <w:lang w:val="es-ES"/>
        </w:rPr>
        <w:t xml:space="preserve">     </w:t>
      </w:r>
    </w:p>
    <w:p w:rsidR="00354106" w:rsidRPr="00BF045F" w:rsidRDefault="00354106" w:rsidP="00B87FE3">
      <w:pPr>
        <w:spacing w:after="0" w:line="360" w:lineRule="auto"/>
        <w:jc w:val="both"/>
        <w:rPr>
          <w:rFonts w:ascii="Times New Roman" w:hAnsi="Times New Roman" w:cs="Times New Roman"/>
          <w:sz w:val="24"/>
          <w:szCs w:val="24"/>
          <w:lang w:val="es-ES"/>
        </w:rPr>
      </w:pPr>
    </w:p>
    <w:p w:rsidR="00354106" w:rsidRPr="00BF045F" w:rsidRDefault="00354106" w:rsidP="00354106">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Actos de comercio </w:t>
      </w:r>
    </w:p>
    <w:p w:rsidR="00354106" w:rsidRDefault="004B5765" w:rsidP="00354106">
      <w:pPr>
        <w:spacing w:after="0" w:line="360" w:lineRule="auto"/>
        <w:jc w:val="both"/>
        <w:rPr>
          <w:rFonts w:ascii="Times New Roman" w:hAnsi="Times New Roman" w:cs="Times New Roman"/>
          <w:lang w:val="es-ES"/>
        </w:rPr>
      </w:pPr>
      <w:hyperlink r:id="rId20" w:history="1">
        <w:r w:rsidR="00354106" w:rsidRPr="00354106">
          <w:rPr>
            <w:rStyle w:val="Hipervnculo"/>
            <w:rFonts w:ascii="Times New Roman" w:hAnsi="Times New Roman" w:cs="Times New Roman"/>
          </w:rPr>
          <w:t>https://youtu.be/QRK3PMV8KpU?si=0vNgYvK0V2gfBxR9</w:t>
        </w:r>
      </w:hyperlink>
    </w:p>
    <w:p w:rsidR="00354106" w:rsidRPr="00BF045F" w:rsidRDefault="00354106" w:rsidP="00354106">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Aquí es importante tomar la teoría de los actos de comercio y no las bases legales ya que se fundamenta en las leyes españolas, pero la teoría está muy bien estructurada para el estudio que nos interesa </w:t>
      </w:r>
    </w:p>
    <w:p w:rsidR="00A60E2C" w:rsidRPr="00BF045F" w:rsidRDefault="00E429CC" w:rsidP="00E429CC">
      <w:pPr>
        <w:spacing w:after="0" w:line="360" w:lineRule="auto"/>
        <w:jc w:val="center"/>
        <w:rPr>
          <w:rFonts w:ascii="Times New Roman" w:hAnsi="Times New Roman" w:cs="Times New Roman"/>
          <w:b/>
          <w:sz w:val="20"/>
          <w:szCs w:val="20"/>
          <w:lang w:val="es-ES"/>
        </w:rPr>
      </w:pPr>
      <w:r w:rsidRPr="00BF045F">
        <w:rPr>
          <w:rFonts w:ascii="Times New Roman" w:hAnsi="Times New Roman" w:cs="Times New Roman"/>
          <w:b/>
          <w:sz w:val="20"/>
          <w:szCs w:val="20"/>
          <w:lang w:val="es-ES"/>
        </w:rPr>
        <w:lastRenderedPageBreak/>
        <w:t xml:space="preserve">Imagen 8 Empresa </w:t>
      </w:r>
    </w:p>
    <w:p w:rsidR="00A60E2C" w:rsidRDefault="00E429CC" w:rsidP="00E429CC">
      <w:pPr>
        <w:spacing w:after="0" w:line="360" w:lineRule="auto"/>
        <w:jc w:val="center"/>
        <w:rPr>
          <w:rFonts w:ascii="Times New Roman" w:hAnsi="Times New Roman" w:cs="Times New Roman"/>
          <w:lang w:val="es-ES"/>
        </w:rPr>
      </w:pPr>
      <w:r>
        <w:rPr>
          <w:rFonts w:ascii="Times New Roman" w:hAnsi="Times New Roman" w:cs="Times New Roman"/>
          <w:noProof/>
          <w:lang w:eastAsia="es-VE"/>
        </w:rPr>
        <w:drawing>
          <wp:inline distT="0" distB="0" distL="0" distR="0" wp14:anchorId="1C0BC68C">
            <wp:extent cx="2362200" cy="17716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pic:spPr>
                </pic:pic>
              </a:graphicData>
            </a:graphic>
          </wp:inline>
        </w:drawing>
      </w:r>
    </w:p>
    <w:p w:rsidR="00EE098B" w:rsidRDefault="00E429CC" w:rsidP="00E429CC">
      <w:pPr>
        <w:spacing w:after="0" w:line="360" w:lineRule="auto"/>
        <w:jc w:val="center"/>
        <w:rPr>
          <w:rFonts w:ascii="Times New Roman" w:hAnsi="Times New Roman" w:cs="Times New Roman"/>
          <w:b/>
          <w:sz w:val="20"/>
          <w:szCs w:val="20"/>
          <w:lang w:val="es-ES"/>
        </w:rPr>
      </w:pPr>
      <w:r w:rsidRPr="00BF045F">
        <w:rPr>
          <w:rFonts w:ascii="Times New Roman" w:hAnsi="Times New Roman" w:cs="Times New Roman"/>
          <w:b/>
          <w:sz w:val="20"/>
          <w:szCs w:val="20"/>
          <w:lang w:val="es-ES"/>
        </w:rPr>
        <w:t>Fuente: Freepik.es, 2024</w:t>
      </w:r>
    </w:p>
    <w:p w:rsidR="00BF045F" w:rsidRPr="00BF045F" w:rsidRDefault="00BF045F" w:rsidP="00E429CC">
      <w:pPr>
        <w:spacing w:after="0" w:line="360" w:lineRule="auto"/>
        <w:jc w:val="center"/>
        <w:rPr>
          <w:rFonts w:ascii="Times New Roman" w:hAnsi="Times New Roman" w:cs="Times New Roman"/>
          <w:b/>
          <w:sz w:val="20"/>
          <w:szCs w:val="20"/>
          <w:lang w:val="es-ES"/>
        </w:rPr>
      </w:pPr>
    </w:p>
    <w:p w:rsidR="00EE098B" w:rsidRPr="00BF045F" w:rsidRDefault="00BB3523"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b/>
          <w:sz w:val="24"/>
          <w:szCs w:val="24"/>
          <w:lang w:val="es-ES"/>
        </w:rPr>
        <w:t>DEFINICIÓN DE EMPRESAS</w:t>
      </w:r>
      <w:r w:rsidR="00EE098B" w:rsidRPr="00BF045F">
        <w:rPr>
          <w:rFonts w:ascii="Times New Roman" w:hAnsi="Times New Roman" w:cs="Times New Roman"/>
          <w:sz w:val="24"/>
          <w:szCs w:val="24"/>
          <w:lang w:val="es-ES"/>
        </w:rPr>
        <w:t>.</w:t>
      </w:r>
    </w:p>
    <w:p w:rsidR="00EE098B" w:rsidRPr="00BF045F" w:rsidRDefault="00EE098B"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El Derecho internacional define a la </w:t>
      </w:r>
      <w:r w:rsidRPr="00BF045F">
        <w:rPr>
          <w:rFonts w:ascii="Times New Roman" w:hAnsi="Times New Roman" w:cs="Times New Roman"/>
          <w:bCs/>
          <w:sz w:val="24"/>
          <w:szCs w:val="24"/>
        </w:rPr>
        <w:t>empresa</w:t>
      </w:r>
      <w:r w:rsidRPr="00BF045F">
        <w:rPr>
          <w:rFonts w:ascii="Times New Roman" w:hAnsi="Times New Roman" w:cs="Times New Roman"/>
          <w:sz w:val="24"/>
          <w:szCs w:val="24"/>
        </w:rPr>
        <w:t> como el conjunto de capital, administración y trabajo dedicados a satisfacer una necesidad en el mercado. La </w:t>
      </w:r>
      <w:r w:rsidRPr="00BF045F">
        <w:rPr>
          <w:rFonts w:ascii="Times New Roman" w:hAnsi="Times New Roman" w:cs="Times New Roman"/>
          <w:bCs/>
          <w:sz w:val="24"/>
          <w:szCs w:val="24"/>
        </w:rPr>
        <w:t>empresa</w:t>
      </w:r>
      <w:r w:rsidRPr="00BF045F">
        <w:rPr>
          <w:rFonts w:ascii="Times New Roman" w:hAnsi="Times New Roman" w:cs="Times New Roman"/>
          <w:sz w:val="24"/>
          <w:szCs w:val="24"/>
        </w:rPr>
        <w:t> es una organización que participa en el comercio de bienes, servicios o ambos que van dirigidos a los consumidores</w:t>
      </w:r>
    </w:p>
    <w:p w:rsidR="00370B2E" w:rsidRDefault="00370B2E" w:rsidP="00EE098B">
      <w:pPr>
        <w:spacing w:after="0" w:line="360" w:lineRule="auto"/>
        <w:jc w:val="both"/>
        <w:rPr>
          <w:rFonts w:ascii="Times New Roman" w:hAnsi="Times New Roman" w:cs="Times New Roman"/>
          <w:lang w:val="es-ES"/>
        </w:rPr>
      </w:pPr>
    </w:p>
    <w:p w:rsidR="00EE098B" w:rsidRPr="00BF045F" w:rsidRDefault="00BB3523"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IMPORTANCIA DE LA EMPRESA</w:t>
      </w:r>
    </w:p>
    <w:p w:rsidR="00EE098B" w:rsidRPr="00BF045F" w:rsidRDefault="00EE098B"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La importancia de la empresa como institución laboral, de negocios, económica tiene que ver directamente con el hecho de que es ésta la que funciona como unión de todos aquellos que están destinados a trabajar por ese objetivo en común.  Una empresa, además, puede dar trabajo a un sinfín de trabajadores  y asegurar el bienestar de muchas familias cumpliendo con su rol social y también con la responsabilidad social. Pero para que esto ocurra es necesario que quienes la dirigen y trabajan en ella pongan como elemento central el crecimiento de la misma y no las acciones ilegales que puedan perjudicarla. Todas las áreas que forman parte de ella deben tener en claro su rol y sus tareas.</w:t>
      </w:r>
    </w:p>
    <w:p w:rsidR="00370B2E" w:rsidRDefault="00370B2E" w:rsidP="00EE098B">
      <w:pPr>
        <w:spacing w:after="0" w:line="360" w:lineRule="auto"/>
        <w:jc w:val="both"/>
        <w:rPr>
          <w:rFonts w:ascii="Times New Roman" w:hAnsi="Times New Roman" w:cs="Times New Roman"/>
        </w:rPr>
      </w:pPr>
    </w:p>
    <w:p w:rsidR="00BF045F" w:rsidRDefault="00BF045F" w:rsidP="00EE098B">
      <w:pPr>
        <w:spacing w:after="0" w:line="360" w:lineRule="auto"/>
        <w:jc w:val="both"/>
        <w:rPr>
          <w:rFonts w:ascii="Times New Roman" w:hAnsi="Times New Roman" w:cs="Times New Roman"/>
        </w:rPr>
      </w:pPr>
    </w:p>
    <w:p w:rsidR="00BF045F" w:rsidRPr="00EE098B" w:rsidRDefault="00BF045F" w:rsidP="00EE098B">
      <w:pPr>
        <w:spacing w:after="0" w:line="360" w:lineRule="auto"/>
        <w:jc w:val="both"/>
        <w:rPr>
          <w:rFonts w:ascii="Times New Roman" w:hAnsi="Times New Roman" w:cs="Times New Roman"/>
        </w:rPr>
      </w:pPr>
    </w:p>
    <w:p w:rsidR="00EE098B" w:rsidRPr="00BF045F" w:rsidRDefault="00BB3523"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lastRenderedPageBreak/>
        <w:t>LEY DE PROPIEDAD INDUSTRIAL</w:t>
      </w:r>
    </w:p>
    <w:p w:rsidR="00EE098B" w:rsidRPr="00BF045F" w:rsidRDefault="00EE098B" w:rsidP="00370B2E">
      <w:pPr>
        <w:spacing w:after="0" w:line="360" w:lineRule="auto"/>
        <w:jc w:val="both"/>
        <w:rPr>
          <w:rFonts w:ascii="Times New Roman" w:hAnsi="Times New Roman" w:cs="Times New Roman"/>
          <w:sz w:val="24"/>
          <w:szCs w:val="24"/>
          <w:lang w:val="es-ES"/>
        </w:rPr>
      </w:pPr>
      <w:r w:rsidRPr="00EE098B">
        <w:rPr>
          <w:rFonts w:ascii="Times New Roman" w:hAnsi="Times New Roman" w:cs="Times New Roman"/>
          <w:lang w:val="es-ES"/>
        </w:rPr>
        <w:t xml:space="preserve">     </w:t>
      </w:r>
      <w:r w:rsidRPr="00BF045F">
        <w:rPr>
          <w:rFonts w:ascii="Times New Roman" w:hAnsi="Times New Roman" w:cs="Times New Roman"/>
          <w:sz w:val="24"/>
          <w:szCs w:val="24"/>
          <w:lang w:val="es-ES"/>
        </w:rPr>
        <w:t xml:space="preserve">La ley de propiedad industrial de Venezuela fue promulgada en el 10 de diciembre de 1956 </w:t>
      </w:r>
      <w:r w:rsidR="00370B2E" w:rsidRPr="00BF045F">
        <w:rPr>
          <w:rFonts w:ascii="Times New Roman" w:hAnsi="Times New Roman" w:cs="Times New Roman"/>
          <w:sz w:val="24"/>
          <w:szCs w:val="24"/>
          <w:lang w:val="es-ES"/>
        </w:rPr>
        <w:t>en  la</w:t>
      </w:r>
      <w:r w:rsidRPr="00BF045F">
        <w:rPr>
          <w:rFonts w:ascii="Times New Roman" w:hAnsi="Times New Roman" w:cs="Times New Roman"/>
          <w:sz w:val="24"/>
          <w:szCs w:val="24"/>
          <w:lang w:val="es-ES"/>
        </w:rPr>
        <w:t xml:space="preserve">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gaceta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oficial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No.</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 25227,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el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objetivo</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 de</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 esta </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ley</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 consiste</w:t>
      </w:r>
      <w:r w:rsidR="00370B2E" w:rsidRPr="00BF045F">
        <w:rPr>
          <w:rFonts w:ascii="Times New Roman" w:hAnsi="Times New Roman" w:cs="Times New Roman"/>
          <w:sz w:val="24"/>
          <w:szCs w:val="24"/>
          <w:lang w:val="es-ES"/>
        </w:rPr>
        <w:t xml:space="preserve"> </w:t>
      </w:r>
      <w:r w:rsidRPr="00BF045F">
        <w:rPr>
          <w:rFonts w:ascii="Times New Roman" w:hAnsi="Times New Roman" w:cs="Times New Roman"/>
          <w:sz w:val="24"/>
          <w:szCs w:val="24"/>
          <w:lang w:val="es-ES"/>
        </w:rPr>
        <w:t xml:space="preserve"> tal como lo establece en: </w:t>
      </w:r>
    </w:p>
    <w:p w:rsidR="00EE098B" w:rsidRPr="00BF045F" w:rsidRDefault="00EE098B" w:rsidP="00370B2E">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Artículo 1º.- La presente Ley regirá los derechos de los inventores, descubridores e introductores sobre las creaciones, inventos o descubrimientos relacionados con la industria; y los de los productores, fabricantes o comerciantes sobre las frases o signos especiales que adopten para distinguir de los similares los resultados de su trabajo o actividad.</w:t>
      </w:r>
    </w:p>
    <w:p w:rsidR="00EE098B" w:rsidRPr="00BF045F" w:rsidRDefault="00EE098B" w:rsidP="00370B2E">
      <w:pPr>
        <w:spacing w:after="0" w:line="360" w:lineRule="auto"/>
        <w:jc w:val="both"/>
        <w:rPr>
          <w:rFonts w:ascii="Times New Roman" w:hAnsi="Times New Roman" w:cs="Times New Roman"/>
          <w:sz w:val="24"/>
          <w:szCs w:val="24"/>
          <w:lang w:val="es-ES"/>
        </w:rPr>
      </w:pPr>
    </w:p>
    <w:p w:rsidR="00EE098B" w:rsidRPr="00BF045F" w:rsidRDefault="00EE098B" w:rsidP="00370B2E">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Por lo tanto, la ley regulara los derechos de los inventores, descubridores e introductores creadores o descubridores relacionados con la industria, así como también, los creadores y productores de frases y signos relacionados con el trabajo individual.</w:t>
      </w:r>
    </w:p>
    <w:p w:rsidR="00370B2E" w:rsidRPr="00BF045F" w:rsidRDefault="00370B2E" w:rsidP="00370B2E">
      <w:pPr>
        <w:spacing w:after="0" w:line="360" w:lineRule="auto"/>
        <w:jc w:val="both"/>
        <w:rPr>
          <w:rFonts w:ascii="Times New Roman" w:hAnsi="Times New Roman" w:cs="Times New Roman"/>
          <w:sz w:val="24"/>
          <w:szCs w:val="24"/>
          <w:lang w:val="es-ES"/>
        </w:rPr>
      </w:pPr>
    </w:p>
    <w:p w:rsidR="00EE098B" w:rsidRPr="00BF045F" w:rsidRDefault="00E00DD4" w:rsidP="00370B2E">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EL SERVICIO AUTÓNOMO DE PROPIEDAD INDUSTRIAL</w:t>
      </w:r>
      <w:r w:rsidR="00E4541D" w:rsidRPr="00BF045F">
        <w:rPr>
          <w:rFonts w:ascii="Times New Roman" w:hAnsi="Times New Roman" w:cs="Times New Roman"/>
          <w:b/>
          <w:sz w:val="28"/>
          <w:szCs w:val="28"/>
          <w:lang w:val="es-ES"/>
        </w:rPr>
        <w:t xml:space="preserve"> (SAPI)</w:t>
      </w:r>
    </w:p>
    <w:p w:rsidR="00EE098B" w:rsidRPr="00BF045F" w:rsidRDefault="00370B2E" w:rsidP="00370B2E">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lang w:val="es-ES"/>
        </w:rPr>
        <w:t xml:space="preserve">     </w:t>
      </w:r>
      <w:r w:rsidR="00EE098B" w:rsidRPr="00BF045F">
        <w:rPr>
          <w:rFonts w:ascii="Times New Roman" w:hAnsi="Times New Roman" w:cs="Times New Roman"/>
          <w:sz w:val="24"/>
          <w:szCs w:val="24"/>
          <w:lang w:val="es-ES"/>
        </w:rPr>
        <w:t xml:space="preserve">El servicio Autónomo de propiedad Industrial (SAPI) </w:t>
      </w:r>
      <w:r w:rsidR="00EE098B" w:rsidRPr="00BF045F">
        <w:rPr>
          <w:rFonts w:ascii="Times New Roman" w:hAnsi="Times New Roman" w:cs="Times New Roman"/>
          <w:sz w:val="24"/>
          <w:szCs w:val="24"/>
        </w:rPr>
        <w:t>es un organismo adscrito al </w:t>
      </w:r>
      <w:r w:rsidR="00EE098B" w:rsidRPr="00BF045F">
        <w:rPr>
          <w:rFonts w:ascii="Times New Roman" w:hAnsi="Times New Roman" w:cs="Times New Roman"/>
          <w:bCs/>
          <w:sz w:val="24"/>
          <w:szCs w:val="24"/>
        </w:rPr>
        <w:t>Ministerio del Poder Popular para el Comercio</w:t>
      </w:r>
      <w:r w:rsidR="00EE098B" w:rsidRPr="00BF045F">
        <w:rPr>
          <w:rFonts w:ascii="Times New Roman" w:hAnsi="Times New Roman" w:cs="Times New Roman"/>
          <w:sz w:val="24"/>
          <w:szCs w:val="24"/>
        </w:rPr>
        <w:t xml:space="preserve"> el cual se encarga de ejercer competencia sobre las propiedades intelectuales el cual le corresponde al estado </w:t>
      </w:r>
      <w:r w:rsidR="00E4541D" w:rsidRPr="00BF045F">
        <w:rPr>
          <w:rFonts w:ascii="Times New Roman" w:hAnsi="Times New Roman" w:cs="Times New Roman"/>
          <w:sz w:val="24"/>
          <w:szCs w:val="24"/>
        </w:rPr>
        <w:t>venezolano</w:t>
      </w:r>
      <w:r w:rsidR="00EE098B" w:rsidRPr="00BF045F">
        <w:rPr>
          <w:rFonts w:ascii="Times New Roman" w:hAnsi="Times New Roman" w:cs="Times New Roman"/>
          <w:sz w:val="24"/>
          <w:szCs w:val="24"/>
        </w:rPr>
        <w:t xml:space="preserve"> en temas de derecho de autor, marcas y patentes. Este organismo ha hecho posible el agilizar y a su vez optimizar el proceso de registro, protección y difusión de las creaciones del intelecto bajo diversos esquemas que operan en la actualidad en el </w:t>
      </w:r>
      <w:r w:rsidR="00EE098B" w:rsidRPr="00BF045F">
        <w:rPr>
          <w:rFonts w:ascii="Times New Roman" w:hAnsi="Times New Roman" w:cs="Times New Roman"/>
          <w:bCs/>
          <w:sz w:val="24"/>
          <w:szCs w:val="24"/>
        </w:rPr>
        <w:t>Sistema Venezolano de Propiedad Intelectual</w:t>
      </w:r>
      <w:r w:rsidR="00EE098B" w:rsidRPr="00BF045F">
        <w:rPr>
          <w:rFonts w:ascii="Times New Roman" w:hAnsi="Times New Roman" w:cs="Times New Roman"/>
          <w:sz w:val="24"/>
          <w:szCs w:val="24"/>
        </w:rPr>
        <w:t>.</w:t>
      </w:r>
    </w:p>
    <w:p w:rsidR="00370B2E" w:rsidRPr="00EE098B" w:rsidRDefault="00370B2E" w:rsidP="00370B2E">
      <w:pPr>
        <w:spacing w:after="0" w:line="360" w:lineRule="auto"/>
        <w:jc w:val="both"/>
        <w:rPr>
          <w:rFonts w:ascii="Times New Roman" w:hAnsi="Times New Roman" w:cs="Times New Roman"/>
          <w:lang w:val="es-ES"/>
        </w:rPr>
      </w:pPr>
    </w:p>
    <w:p w:rsidR="00EE098B" w:rsidRPr="00BF045F"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DENOMINACIÓN COMERCIAL (REGLAS)</w:t>
      </w:r>
    </w:p>
    <w:p w:rsidR="00370B2E" w:rsidRPr="00BF045F" w:rsidRDefault="00370B2E"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rPr>
        <w:t xml:space="preserve">     </w:t>
      </w:r>
      <w:r w:rsidR="00EE098B" w:rsidRPr="00BF045F">
        <w:rPr>
          <w:rFonts w:ascii="Times New Roman" w:hAnsi="Times New Roman" w:cs="Times New Roman"/>
          <w:sz w:val="24"/>
          <w:szCs w:val="24"/>
        </w:rPr>
        <w:t xml:space="preserve">El nombre comercial es el signo o denominación que identifica a una empresa en el tráfico mercantil y que sirve para identificarla, individualizarla y distinguirla de las </w:t>
      </w:r>
      <w:r w:rsidR="00EE098B" w:rsidRPr="00BF045F">
        <w:rPr>
          <w:rFonts w:ascii="Times New Roman" w:hAnsi="Times New Roman" w:cs="Times New Roman"/>
          <w:sz w:val="24"/>
          <w:szCs w:val="24"/>
        </w:rPr>
        <w:lastRenderedPageBreak/>
        <w:t>demás empresas que desarrollan act</w:t>
      </w:r>
      <w:r w:rsidRPr="00BF045F">
        <w:rPr>
          <w:rFonts w:ascii="Times New Roman" w:hAnsi="Times New Roman" w:cs="Times New Roman"/>
          <w:sz w:val="24"/>
          <w:szCs w:val="24"/>
        </w:rPr>
        <w:t xml:space="preserve">ividades idénticas o similares. </w:t>
      </w:r>
      <w:r w:rsidR="00EE098B" w:rsidRPr="00BF045F">
        <w:rPr>
          <w:rFonts w:ascii="Times New Roman" w:hAnsi="Times New Roman" w:cs="Times New Roman"/>
          <w:sz w:val="24"/>
          <w:szCs w:val="24"/>
          <w:lang w:val="es-ES"/>
        </w:rPr>
        <w:t xml:space="preserve">En la ley de propiedad industrial en el </w:t>
      </w:r>
      <w:r w:rsidRPr="00BF045F">
        <w:rPr>
          <w:rFonts w:ascii="Times New Roman" w:hAnsi="Times New Roman" w:cs="Times New Roman"/>
          <w:sz w:val="24"/>
          <w:szCs w:val="24"/>
          <w:lang w:val="es-ES"/>
        </w:rPr>
        <w:t xml:space="preserve">Capítulo I sobre </w:t>
      </w:r>
      <w:r w:rsidR="00EE098B" w:rsidRPr="00BF045F">
        <w:rPr>
          <w:rFonts w:ascii="Times New Roman" w:hAnsi="Times New Roman" w:cs="Times New Roman"/>
          <w:sz w:val="24"/>
          <w:szCs w:val="24"/>
          <w:lang w:val="es-ES"/>
        </w:rPr>
        <w:t xml:space="preserve">Disposiciones Generales, establece lo siguiente: </w:t>
      </w:r>
    </w:p>
    <w:p w:rsidR="00EE098B" w:rsidRPr="00BF045F" w:rsidRDefault="00EE098B"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b/>
          <w:sz w:val="24"/>
          <w:szCs w:val="24"/>
        </w:rPr>
        <w:t>Artículo 4º.-</w:t>
      </w:r>
      <w:r w:rsidRPr="00BF045F">
        <w:rPr>
          <w:rFonts w:ascii="Times New Roman" w:hAnsi="Times New Roman" w:cs="Times New Roman"/>
          <w:sz w:val="24"/>
          <w:szCs w:val="24"/>
        </w:rPr>
        <w:t xml:space="preserve"> La cesión de un derecho de propiedad industrial no surtirá efecto contra terceros mientras no se haya hecho la anotación respectiva, en los libros de registro correspondientes. </w:t>
      </w:r>
      <w:r w:rsidRPr="00BF045F">
        <w:rPr>
          <w:rFonts w:ascii="Times New Roman" w:hAnsi="Times New Roman" w:cs="Times New Roman"/>
          <w:b/>
          <w:sz w:val="24"/>
          <w:szCs w:val="24"/>
        </w:rPr>
        <w:t xml:space="preserve">Parágrafo primero. </w:t>
      </w:r>
      <w:r w:rsidRPr="00BF045F">
        <w:rPr>
          <w:rFonts w:ascii="Times New Roman" w:hAnsi="Times New Roman" w:cs="Times New Roman"/>
          <w:sz w:val="24"/>
          <w:szCs w:val="24"/>
        </w:rPr>
        <w:t xml:space="preserve"> La cesión de una marca entraña la transferencia al cesionario de todo derecho sobre otras marcas iguales o semejantes del cedente salvo expresa convención en contrario. </w:t>
      </w:r>
    </w:p>
    <w:p w:rsidR="00EE098B" w:rsidRPr="00BF045F" w:rsidRDefault="00EE098B"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b/>
          <w:sz w:val="24"/>
          <w:szCs w:val="24"/>
        </w:rPr>
        <w:t xml:space="preserve">Parágrafo segundo. </w:t>
      </w:r>
      <w:r w:rsidRPr="00BF045F">
        <w:rPr>
          <w:rFonts w:ascii="Times New Roman" w:hAnsi="Times New Roman" w:cs="Times New Roman"/>
          <w:sz w:val="24"/>
          <w:szCs w:val="24"/>
        </w:rPr>
        <w:t xml:space="preserve"> Las denominaciones comerciales no podrán ser cedidas sino con el negocio que distinguen y los lemas comerciales con la marca a la cual correspondan.</w:t>
      </w:r>
    </w:p>
    <w:p w:rsidR="00EE098B" w:rsidRPr="00BF045F" w:rsidRDefault="00EE098B"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De donde se establece normas generales para las denominaciones comerciales en el segundo parágrafo.</w:t>
      </w:r>
    </w:p>
    <w:p w:rsidR="00370B2E" w:rsidRPr="00EE098B" w:rsidRDefault="00370B2E" w:rsidP="00EE098B">
      <w:pPr>
        <w:spacing w:after="0" w:line="360" w:lineRule="auto"/>
        <w:jc w:val="both"/>
        <w:rPr>
          <w:rFonts w:ascii="Times New Roman" w:hAnsi="Times New Roman" w:cs="Times New Roman"/>
        </w:rPr>
      </w:pPr>
    </w:p>
    <w:p w:rsidR="00EE098B" w:rsidRPr="00BF045F"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DEFINICIÓN DE PATENTE DE SERVICIO</w:t>
      </w:r>
    </w:p>
    <w:p w:rsidR="00EE098B" w:rsidRPr="00BF045F" w:rsidRDefault="00EE098B" w:rsidP="00EE098B">
      <w:pPr>
        <w:spacing w:after="0" w:line="360" w:lineRule="auto"/>
        <w:jc w:val="both"/>
        <w:rPr>
          <w:rFonts w:ascii="Times New Roman" w:hAnsi="Times New Roman" w:cs="Times New Roman"/>
          <w:sz w:val="24"/>
          <w:szCs w:val="24"/>
        </w:rPr>
      </w:pPr>
      <w:r w:rsidRPr="00EE098B">
        <w:rPr>
          <w:rFonts w:ascii="Times New Roman" w:hAnsi="Times New Roman" w:cs="Times New Roman"/>
        </w:rPr>
        <w:t xml:space="preserve">     </w:t>
      </w:r>
      <w:r w:rsidRPr="00BF045F">
        <w:rPr>
          <w:rFonts w:ascii="Times New Roman" w:hAnsi="Times New Roman" w:cs="Times New Roman"/>
          <w:sz w:val="24"/>
          <w:szCs w:val="24"/>
        </w:rPr>
        <w:t>Una patente es un conjunto de derechos exclusivos concedidos por un Estado al inventor de un nuevo producto o tecnología, susceptibles de ser explotados comercialmente por un período limitado de tiempo, a cambio de la divulgación de la invención. También se entiende como  patente a un título de propiedad otorgado por el gobierno de un país. Que da a su titular el derecho de explotar e impedir temporalmente a otros la fabricación, venta o utilización comercial de la invención protegida.</w:t>
      </w:r>
    </w:p>
    <w:p w:rsidR="00370B2E" w:rsidRPr="00EE098B" w:rsidRDefault="00370B2E" w:rsidP="00EE098B">
      <w:pPr>
        <w:spacing w:after="0" w:line="360" w:lineRule="auto"/>
        <w:jc w:val="both"/>
        <w:rPr>
          <w:rFonts w:ascii="Times New Roman" w:hAnsi="Times New Roman" w:cs="Times New Roman"/>
        </w:rPr>
      </w:pPr>
    </w:p>
    <w:p w:rsidR="00EE098B" w:rsidRPr="00BF045F"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DEFINICIÓN DE INTRODUCTORES</w:t>
      </w:r>
    </w:p>
    <w:p w:rsidR="004E23EC" w:rsidRPr="00BF045F" w:rsidRDefault="00B228BC"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EE098B" w:rsidRPr="00BF045F">
        <w:rPr>
          <w:rFonts w:ascii="Times New Roman" w:hAnsi="Times New Roman" w:cs="Times New Roman"/>
          <w:sz w:val="24"/>
          <w:szCs w:val="24"/>
          <w:lang w:val="es-ES"/>
        </w:rPr>
        <w:t xml:space="preserve">Según el artículo 12 de la ley de propiedad industrial establece lo siguiente con respecto a los introductores: </w:t>
      </w:r>
    </w:p>
    <w:p w:rsidR="00EE098B" w:rsidRPr="00BF045F" w:rsidRDefault="00370B2E" w:rsidP="004E23EC">
      <w:pPr>
        <w:spacing w:after="0" w:line="240" w:lineRule="auto"/>
        <w:ind w:left="567" w:right="567"/>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EE098B" w:rsidRPr="00BF045F">
        <w:rPr>
          <w:rFonts w:ascii="Times New Roman" w:hAnsi="Times New Roman" w:cs="Times New Roman"/>
          <w:sz w:val="24"/>
          <w:szCs w:val="24"/>
        </w:rPr>
        <w:t xml:space="preserve">La solicitud de patente de introducción de un invento o mejora, que se haga en Venezuela antes de haber transcurrido el plazo a que se refiere el artículo 11 de esta Ley, podrá ser objetada por el titular de la correspondiente patente extranjera que solicite el registro de su invento o mejora en Venezuela dentro del mencionado plazo. Asimismo, la patente de introducción que se obtenga en Venezuela antes de haber transcurrido el </w:t>
      </w:r>
      <w:r w:rsidR="00EE098B" w:rsidRPr="00BF045F">
        <w:rPr>
          <w:rFonts w:ascii="Times New Roman" w:hAnsi="Times New Roman" w:cs="Times New Roman"/>
          <w:sz w:val="24"/>
          <w:szCs w:val="24"/>
        </w:rPr>
        <w:lastRenderedPageBreak/>
        <w:t xml:space="preserve">plazo a que se refiere el artículo 11, podrá ser declarada nula a petición del titular de la correspondiente patente extranjera, que solicite el registro de su invento o mejora en el país, dentro del indicado plazo y lo obtenga conforme a la Ley. En este </w:t>
      </w:r>
      <w:r w:rsidR="000F0113" w:rsidRPr="00BF045F">
        <w:rPr>
          <w:rFonts w:ascii="Times New Roman" w:hAnsi="Times New Roman" w:cs="Times New Roman"/>
          <w:sz w:val="24"/>
          <w:szCs w:val="24"/>
        </w:rPr>
        <w:t>último</w:t>
      </w:r>
      <w:r w:rsidR="00EE098B" w:rsidRPr="00BF045F">
        <w:rPr>
          <w:rFonts w:ascii="Times New Roman" w:hAnsi="Times New Roman" w:cs="Times New Roman"/>
          <w:sz w:val="24"/>
          <w:szCs w:val="24"/>
        </w:rPr>
        <w:t xml:space="preserve"> caso, la nulidad de la patente de introducción podrá ser declarada por el Registrador de la Propiedad Industrial al acordar la patente solicitada.</w:t>
      </w:r>
    </w:p>
    <w:p w:rsidR="00EE098B" w:rsidRPr="00BF045F" w:rsidRDefault="00EE098B" w:rsidP="00EE098B">
      <w:pPr>
        <w:spacing w:after="0" w:line="360" w:lineRule="auto"/>
        <w:jc w:val="both"/>
        <w:rPr>
          <w:rFonts w:ascii="Times New Roman" w:hAnsi="Times New Roman" w:cs="Times New Roman"/>
          <w:sz w:val="24"/>
          <w:szCs w:val="24"/>
          <w:lang w:val="es-ES"/>
        </w:rPr>
      </w:pPr>
    </w:p>
    <w:p w:rsidR="00EE098B" w:rsidRPr="00BF045F" w:rsidRDefault="00EE098B"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De lo anterior se entiende que para introducir un invento en Venezuela que se ha patentado en el extranjero debe seguir lo establecido en el presente artículo y además esperar que expire el lapso establecido en el artículo 11 de la misma ley, el cual  corresponde a 12 meses para realizar la introducción. Por lo </w:t>
      </w:r>
      <w:r w:rsidR="00FC2C4D" w:rsidRPr="00BF045F">
        <w:rPr>
          <w:rFonts w:ascii="Times New Roman" w:hAnsi="Times New Roman" w:cs="Times New Roman"/>
          <w:sz w:val="24"/>
          <w:szCs w:val="24"/>
          <w:lang w:val="es-ES"/>
        </w:rPr>
        <w:t>tanto,</w:t>
      </w:r>
      <w:r w:rsidRPr="00BF045F">
        <w:rPr>
          <w:rFonts w:ascii="Times New Roman" w:hAnsi="Times New Roman" w:cs="Times New Roman"/>
          <w:sz w:val="24"/>
          <w:szCs w:val="24"/>
          <w:lang w:val="es-ES"/>
        </w:rPr>
        <w:t xml:space="preserve"> los introductores serán aquellas personas que quieren introducir en nuestro país algún invento patentado en otros países.</w:t>
      </w:r>
    </w:p>
    <w:p w:rsidR="000F0113" w:rsidRPr="00EE098B" w:rsidRDefault="000F0113" w:rsidP="00EE098B">
      <w:pPr>
        <w:spacing w:after="0" w:line="360" w:lineRule="auto"/>
        <w:jc w:val="both"/>
        <w:rPr>
          <w:rFonts w:ascii="Times New Roman" w:hAnsi="Times New Roman" w:cs="Times New Roman"/>
          <w:lang w:val="es-ES"/>
        </w:rPr>
      </w:pPr>
    </w:p>
    <w:p w:rsidR="00EE098B"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PROHIBICIÓN PARA PATENTE DE INVERSIÓN</w:t>
      </w:r>
    </w:p>
    <w:p w:rsidR="00BF045F" w:rsidRPr="00BF045F" w:rsidRDefault="00BF045F" w:rsidP="00EE098B">
      <w:pPr>
        <w:spacing w:after="0" w:line="360" w:lineRule="auto"/>
        <w:jc w:val="both"/>
        <w:rPr>
          <w:rFonts w:ascii="Times New Roman" w:hAnsi="Times New Roman" w:cs="Times New Roman"/>
          <w:b/>
          <w:sz w:val="28"/>
          <w:szCs w:val="28"/>
          <w:lang w:val="es-ES"/>
        </w:rPr>
      </w:pPr>
    </w:p>
    <w:p w:rsidR="00EE098B" w:rsidRPr="00BF045F" w:rsidRDefault="00B228BC"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w:t>
      </w:r>
      <w:r w:rsidR="00EE098B" w:rsidRPr="00BF045F">
        <w:rPr>
          <w:rFonts w:ascii="Times New Roman" w:hAnsi="Times New Roman" w:cs="Times New Roman"/>
          <w:sz w:val="24"/>
          <w:szCs w:val="24"/>
          <w:lang w:val="es-ES"/>
        </w:rPr>
        <w:t xml:space="preserve">En la ley se establece cuales no pueden ser patentes según el artículo 15: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b/>
          <w:sz w:val="24"/>
          <w:szCs w:val="24"/>
        </w:rPr>
        <w:t>Artículo 15.- No son patentables</w:t>
      </w:r>
      <w:r w:rsidRPr="00BF045F">
        <w:rPr>
          <w:rFonts w:ascii="Times New Roman" w:hAnsi="Times New Roman" w:cs="Times New Roman"/>
          <w:sz w:val="24"/>
          <w:szCs w:val="24"/>
        </w:rPr>
        <w:t xml:space="preserve">: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1º) las bebidas y artículos alimenticios, sean para el hombre o para los animales; los medicamentos de toda especie; las preparaciones farmacéuticas medicinales y las preparaciones, reacciones y combinaciones químicas;</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2º) los sistemas, combinaciones o planes financieros, especulativos, comerciales, publicitarios o de simple control o fiscalización;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3º) el simple uso o aprovechamiento de sustancias o fuerzas naturales, aun cuando sean de reciente descubrimiento;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4º) el nuevo uso de artículos, objetos, sustancias o elementos ya conocidos o empleados en determinados fines, y los simples cambios o variaciones en la forma, dimensiones o material de que estén formados;</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5º) las modalidades de trabajo o secretos de fabricación;</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6º) los inventos simplemente teóricos o especulativos, en los cuales no se hayan conseguido señalar y demostrar su practicabilidad y su aplicación industriales bien definidas;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7º) los inventos contrarios a las leyes nacionales, a la salubridad u orden público, a la moral o buenas costumbres, y a la seguridad del Estado;</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8º) la yuxtaposición de elementos ya patentados o que sean del dominio público, a no ser que estén unidos de tal suerte que no puedan funcionar independientemente, perdiendo su función característica;</w:t>
      </w:r>
    </w:p>
    <w:p w:rsidR="00EE098B" w:rsidRPr="00BF045F" w:rsidRDefault="00EE098B" w:rsidP="004E23EC">
      <w:pPr>
        <w:spacing w:after="0" w:line="240" w:lineRule="auto"/>
        <w:jc w:val="both"/>
        <w:rPr>
          <w:rFonts w:ascii="Times New Roman" w:hAnsi="Times New Roman" w:cs="Times New Roman"/>
          <w:sz w:val="24"/>
          <w:szCs w:val="24"/>
          <w:lang w:val="es-ES"/>
        </w:rPr>
      </w:pPr>
      <w:r w:rsidRPr="00BF045F">
        <w:rPr>
          <w:rFonts w:ascii="Times New Roman" w:hAnsi="Times New Roman" w:cs="Times New Roman"/>
          <w:sz w:val="24"/>
          <w:szCs w:val="24"/>
        </w:rPr>
        <w:lastRenderedPageBreak/>
        <w:t xml:space="preserve"> 9º) los inventos que hayan sido dados a conocer en el país por haber sido publicados o divulgados en obras impresas o en cualquier otra forma, y los que sean del dominio público por causa de su ejecución, venta o publicidad dentro o fuera del país, con anterioridad a la solicitud de patente.</w:t>
      </w:r>
    </w:p>
    <w:p w:rsidR="00EE098B" w:rsidRPr="00EE098B" w:rsidRDefault="00EE098B" w:rsidP="00EE098B">
      <w:pPr>
        <w:spacing w:after="0" w:line="360" w:lineRule="auto"/>
        <w:jc w:val="both"/>
        <w:rPr>
          <w:rFonts w:ascii="Times New Roman" w:hAnsi="Times New Roman" w:cs="Times New Roman"/>
          <w:lang w:val="es-ES"/>
        </w:rPr>
      </w:pPr>
    </w:p>
    <w:p w:rsidR="00EE098B"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PATENTES PERMITIDAS EN NUESTRA LEGISLACIÓN</w:t>
      </w:r>
    </w:p>
    <w:p w:rsidR="00BF045F" w:rsidRPr="00BF045F" w:rsidRDefault="00BF045F" w:rsidP="00EE098B">
      <w:pPr>
        <w:spacing w:after="0" w:line="360" w:lineRule="auto"/>
        <w:jc w:val="both"/>
        <w:rPr>
          <w:rFonts w:ascii="Times New Roman" w:hAnsi="Times New Roman" w:cs="Times New Roman"/>
          <w:b/>
          <w:sz w:val="28"/>
          <w:szCs w:val="28"/>
          <w:lang w:val="es-ES"/>
        </w:rPr>
      </w:pPr>
    </w:p>
    <w:p w:rsidR="00EE098B" w:rsidRPr="00BF045F" w:rsidRDefault="00B228BC"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w:t>
      </w:r>
      <w:r w:rsidR="000F0113" w:rsidRPr="00BF045F">
        <w:rPr>
          <w:rFonts w:ascii="Times New Roman" w:hAnsi="Times New Roman" w:cs="Times New Roman"/>
          <w:sz w:val="24"/>
          <w:szCs w:val="24"/>
        </w:rPr>
        <w:t>En</w:t>
      </w:r>
      <w:r w:rsidR="00EE098B" w:rsidRPr="00BF045F">
        <w:rPr>
          <w:rFonts w:ascii="Times New Roman" w:hAnsi="Times New Roman" w:cs="Times New Roman"/>
          <w:sz w:val="24"/>
          <w:szCs w:val="24"/>
        </w:rPr>
        <w:t xml:space="preserve"> el artículo 14 de la ley se establecen las patentes permitidas en nuestro país y estas son:</w:t>
      </w:r>
    </w:p>
    <w:p w:rsidR="00EE098B" w:rsidRPr="00BF045F" w:rsidRDefault="00EE098B" w:rsidP="004E23EC">
      <w:pPr>
        <w:spacing w:after="0" w:line="240" w:lineRule="auto"/>
        <w:jc w:val="both"/>
        <w:rPr>
          <w:rFonts w:ascii="Times New Roman" w:hAnsi="Times New Roman" w:cs="Times New Roman"/>
          <w:b/>
          <w:sz w:val="24"/>
          <w:szCs w:val="24"/>
        </w:rPr>
      </w:pPr>
      <w:r w:rsidRPr="00BF045F">
        <w:rPr>
          <w:rFonts w:ascii="Times New Roman" w:hAnsi="Times New Roman" w:cs="Times New Roman"/>
          <w:b/>
          <w:sz w:val="24"/>
          <w:szCs w:val="24"/>
        </w:rPr>
        <w:t xml:space="preserve">Artículo 14.- Pueden ser objeto de patente: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1º) todo producto nuevo, definido y útil;</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2º) toda nueva máquina o herramienta y todo nuevo instrumento o aparato de uso industrial o de aplicación medicinal, técnica o científica;</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3º) las partes o elementos de máquinas, mecanismos, aparatos, accesorios, mediante los cuales se logre mayor economía o perfección en los productos o resultados;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4º) los nuevos procedimientos para la preparación de materias u objetos de uso industrial o comercial;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5º) los nuevos procedimientos para la preparación de productos químicos y los nuevos métodos de elaboración, extracción y separación de sustancias naturales;</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6º) las reformas, mejoras o modificaciones introducidas en las cosas ya conocidas;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7º) todo nuevo modelo o dibujo de uso industrial;</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8º) cualquier otra invención o descubrimiento apto para tener una aplicación industrial; y,</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9º) la invención, mejora o modelo o dibujo industriales que, habiendo sido patentado en el exterior, no haya sido divulgado, patentado ni puesto en ejecución en Venezuela.</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b/>
          <w:sz w:val="24"/>
          <w:szCs w:val="24"/>
        </w:rPr>
        <w:t xml:space="preserve">Parágrafo </w:t>
      </w:r>
      <w:r w:rsidR="00BF045F">
        <w:rPr>
          <w:rFonts w:ascii="Times New Roman" w:hAnsi="Times New Roman" w:cs="Times New Roman"/>
          <w:b/>
          <w:sz w:val="24"/>
          <w:szCs w:val="24"/>
        </w:rPr>
        <w:t xml:space="preserve">único. </w:t>
      </w:r>
      <w:r w:rsidRPr="00BF045F">
        <w:rPr>
          <w:rFonts w:ascii="Times New Roman" w:hAnsi="Times New Roman" w:cs="Times New Roman"/>
          <w:sz w:val="24"/>
          <w:szCs w:val="24"/>
        </w:rPr>
        <w:t>La enumeración contenida en este artículo es meramente enunciativa y no restrictiva, ya que puede ser objeto de Patente, en general, el resultado del esfuerzo inventivo del ingenio humano con las excepciones que esta misma Ley establece.</w:t>
      </w:r>
    </w:p>
    <w:p w:rsidR="00EE098B" w:rsidRPr="00EE098B" w:rsidRDefault="00EE098B" w:rsidP="00EE098B">
      <w:pPr>
        <w:spacing w:after="0" w:line="360" w:lineRule="auto"/>
        <w:jc w:val="both"/>
        <w:rPr>
          <w:rFonts w:ascii="Times New Roman" w:hAnsi="Times New Roman" w:cs="Times New Roman"/>
          <w:lang w:val="es-ES"/>
        </w:rPr>
      </w:pPr>
    </w:p>
    <w:p w:rsidR="00EE098B" w:rsidRPr="00BF045F"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DEFINICIÓN DE MARCA COMERCIAL</w:t>
      </w:r>
    </w:p>
    <w:p w:rsidR="00EE098B" w:rsidRPr="00BF045F" w:rsidRDefault="00EE098B" w:rsidP="00EE098B">
      <w:pPr>
        <w:spacing w:after="0" w:line="360" w:lineRule="auto"/>
        <w:jc w:val="both"/>
        <w:rPr>
          <w:rFonts w:ascii="Times New Roman" w:hAnsi="Times New Roman" w:cs="Times New Roman"/>
          <w:sz w:val="24"/>
          <w:szCs w:val="24"/>
        </w:rPr>
      </w:pPr>
      <w:r w:rsidRPr="00EE098B">
        <w:rPr>
          <w:rFonts w:ascii="Times New Roman" w:hAnsi="Times New Roman" w:cs="Times New Roman"/>
        </w:rPr>
        <w:t xml:space="preserve">     </w:t>
      </w:r>
      <w:r w:rsidR="00B228BC" w:rsidRPr="00BF045F">
        <w:rPr>
          <w:rFonts w:ascii="Times New Roman" w:hAnsi="Times New Roman" w:cs="Times New Roman"/>
          <w:sz w:val="24"/>
          <w:szCs w:val="24"/>
        </w:rPr>
        <w:t>L</w:t>
      </w:r>
      <w:r w:rsidRPr="00BF045F">
        <w:rPr>
          <w:rFonts w:ascii="Times New Roman" w:hAnsi="Times New Roman" w:cs="Times New Roman"/>
          <w:sz w:val="24"/>
          <w:szCs w:val="24"/>
        </w:rPr>
        <w:t xml:space="preserve">a marca comercial es un nombre, término, signo, símbolo, diseño o una combinación de éstos que se le asigna a un producto, servicio o empresa con el fin de identificarlo y distinguirlo de los demás productos, servicios o empresas que existen en el mercado. Según la ley la marca comercial es: </w:t>
      </w:r>
    </w:p>
    <w:p w:rsidR="00EE098B" w:rsidRPr="00BF045F" w:rsidRDefault="00EE098B" w:rsidP="004E23EC">
      <w:pPr>
        <w:spacing w:after="0" w:line="240" w:lineRule="auto"/>
        <w:jc w:val="both"/>
        <w:rPr>
          <w:rFonts w:ascii="Times New Roman" w:hAnsi="Times New Roman" w:cs="Times New Roman"/>
          <w:sz w:val="24"/>
          <w:szCs w:val="24"/>
        </w:rPr>
      </w:pPr>
      <w:r w:rsidRPr="00BF045F">
        <w:rPr>
          <w:rFonts w:ascii="Times New Roman" w:hAnsi="Times New Roman" w:cs="Times New Roman"/>
          <w:b/>
          <w:sz w:val="24"/>
          <w:szCs w:val="24"/>
        </w:rPr>
        <w:t>Artículo 27.-</w:t>
      </w:r>
      <w:r w:rsidRPr="00BF045F">
        <w:rPr>
          <w:rFonts w:ascii="Times New Roman" w:hAnsi="Times New Roman" w:cs="Times New Roman"/>
          <w:sz w:val="24"/>
          <w:szCs w:val="24"/>
        </w:rPr>
        <w:t xml:space="preserve"> Bajo la denominación de marca comercial se comprende todo signo, figura, dibujo, palabra o combinación de palabras, leyenda y cualquiera otra señal que </w:t>
      </w:r>
      <w:r w:rsidRPr="00BF045F">
        <w:rPr>
          <w:rFonts w:ascii="Times New Roman" w:hAnsi="Times New Roman" w:cs="Times New Roman"/>
          <w:sz w:val="24"/>
          <w:szCs w:val="24"/>
        </w:rPr>
        <w:lastRenderedPageBreak/>
        <w:t xml:space="preserve">revista novedad, usados por una persona natural o jurídica para distinguir los artículos que produce, aquéllos con los cuales comercia o su propia empresa. </w:t>
      </w:r>
    </w:p>
    <w:p w:rsidR="00EE098B" w:rsidRPr="00BF045F" w:rsidRDefault="00EE098B" w:rsidP="00EE098B">
      <w:pPr>
        <w:spacing w:after="0" w:line="360" w:lineRule="auto"/>
        <w:jc w:val="both"/>
        <w:rPr>
          <w:rFonts w:ascii="Times New Roman" w:hAnsi="Times New Roman" w:cs="Times New Roman"/>
          <w:sz w:val="24"/>
          <w:szCs w:val="24"/>
        </w:rPr>
      </w:pPr>
    </w:p>
    <w:p w:rsidR="00EE098B" w:rsidRPr="00BF045F" w:rsidRDefault="00B228BC" w:rsidP="00EE098B">
      <w:pPr>
        <w:spacing w:after="0" w:line="360" w:lineRule="auto"/>
        <w:jc w:val="both"/>
        <w:rPr>
          <w:rFonts w:ascii="Times New Roman" w:hAnsi="Times New Roman" w:cs="Times New Roman"/>
          <w:sz w:val="24"/>
          <w:szCs w:val="24"/>
        </w:rPr>
      </w:pPr>
      <w:r w:rsidRPr="00BF045F">
        <w:rPr>
          <w:rFonts w:ascii="Times New Roman" w:hAnsi="Times New Roman" w:cs="Times New Roman"/>
          <w:sz w:val="24"/>
          <w:szCs w:val="24"/>
        </w:rPr>
        <w:t xml:space="preserve">     </w:t>
      </w:r>
      <w:r w:rsidR="00EE098B" w:rsidRPr="00BF045F">
        <w:rPr>
          <w:rFonts w:ascii="Times New Roman" w:hAnsi="Times New Roman" w:cs="Times New Roman"/>
          <w:sz w:val="24"/>
          <w:szCs w:val="24"/>
        </w:rPr>
        <w:t xml:space="preserve">La marca que tiene por objeto distinguir una empresa, negocio, explotación o establecimiento mercantil, industrial, agrícola o minero, se llama denominación comercial. </w:t>
      </w:r>
    </w:p>
    <w:p w:rsidR="00E00DD4" w:rsidRDefault="00E00DD4" w:rsidP="00E00DD4">
      <w:pPr>
        <w:rPr>
          <w:rFonts w:ascii="Times New Roman" w:hAnsi="Times New Roman" w:cs="Times New Roman"/>
          <w:b/>
        </w:rPr>
      </w:pPr>
    </w:p>
    <w:p w:rsidR="00E00DD4" w:rsidRPr="00BF045F" w:rsidRDefault="00E00DD4" w:rsidP="00E00DD4">
      <w:pPr>
        <w:rPr>
          <w:rFonts w:ascii="Times New Roman" w:hAnsi="Times New Roman" w:cs="Times New Roman"/>
          <w:b/>
          <w:sz w:val="28"/>
          <w:szCs w:val="28"/>
          <w:lang w:val="es-ES"/>
        </w:rPr>
      </w:pPr>
      <w:r w:rsidRPr="00BF045F">
        <w:rPr>
          <w:rFonts w:ascii="Times New Roman" w:hAnsi="Times New Roman" w:cs="Times New Roman"/>
          <w:b/>
          <w:sz w:val="28"/>
          <w:szCs w:val="28"/>
          <w:lang w:val="es-ES"/>
        </w:rPr>
        <w:t>LEMA COMERCIAL DEFINICIÓN</w:t>
      </w:r>
    </w:p>
    <w:p w:rsidR="00E00DD4" w:rsidRPr="00BF045F" w:rsidRDefault="00E00DD4" w:rsidP="00E00DD4">
      <w:pPr>
        <w:rPr>
          <w:rFonts w:ascii="Times New Roman" w:hAnsi="Times New Roman" w:cs="Times New Roman"/>
          <w:sz w:val="24"/>
          <w:szCs w:val="24"/>
          <w:lang w:val="es-ES"/>
        </w:rPr>
      </w:pPr>
      <w:r w:rsidRPr="00BF045F">
        <w:rPr>
          <w:rFonts w:ascii="Times New Roman" w:hAnsi="Times New Roman" w:cs="Times New Roman"/>
          <w:sz w:val="24"/>
          <w:szCs w:val="24"/>
          <w:lang w:val="es-ES"/>
        </w:rPr>
        <w:t>El lema comercial, lo define la Ley al final del artículo así:</w:t>
      </w:r>
    </w:p>
    <w:p w:rsidR="00E00DD4" w:rsidRPr="00BF045F" w:rsidRDefault="00E00DD4" w:rsidP="00E00DD4">
      <w:pPr>
        <w:spacing w:after="0" w:line="240" w:lineRule="auto"/>
        <w:ind w:left="567" w:right="567"/>
        <w:jc w:val="both"/>
        <w:rPr>
          <w:rFonts w:ascii="Times New Roman" w:hAnsi="Times New Roman" w:cs="Times New Roman"/>
          <w:sz w:val="24"/>
          <w:szCs w:val="24"/>
          <w:lang w:val="es-ES"/>
        </w:rPr>
      </w:pPr>
      <w:r w:rsidRPr="00BF045F">
        <w:rPr>
          <w:rFonts w:ascii="Times New Roman" w:hAnsi="Times New Roman" w:cs="Times New Roman"/>
          <w:b/>
          <w:bCs/>
          <w:sz w:val="24"/>
          <w:szCs w:val="24"/>
          <w:lang w:val="es-ES"/>
        </w:rPr>
        <w:t>Artículo 27:</w:t>
      </w:r>
      <w:r w:rsidRPr="00BF045F">
        <w:rPr>
          <w:rFonts w:ascii="Times New Roman" w:hAnsi="Times New Roman" w:cs="Times New Roman"/>
          <w:sz w:val="24"/>
          <w:szCs w:val="24"/>
          <w:lang w:val="es-ES"/>
        </w:rPr>
        <w:t> Lema comercial es la marca que consiste, en una palabra, frase o leyenda utilizada por un industrial, comerciante o agricultor, como complemento de una marca o denominación comercial.</w:t>
      </w:r>
    </w:p>
    <w:p w:rsidR="00E00DD4" w:rsidRPr="00BF045F" w:rsidRDefault="00E00DD4" w:rsidP="00E00DD4">
      <w:pPr>
        <w:spacing w:after="0" w:line="240" w:lineRule="auto"/>
        <w:ind w:right="567"/>
        <w:jc w:val="both"/>
        <w:rPr>
          <w:rFonts w:ascii="Times New Roman" w:hAnsi="Times New Roman" w:cs="Times New Roman"/>
          <w:b/>
          <w:bCs/>
          <w:sz w:val="24"/>
          <w:szCs w:val="24"/>
          <w:lang w:val="es-ES"/>
        </w:rPr>
      </w:pPr>
    </w:p>
    <w:p w:rsidR="00E00DD4" w:rsidRPr="00BF045F" w:rsidRDefault="00E00DD4" w:rsidP="00E00DD4">
      <w:pPr>
        <w:spacing w:after="0" w:line="360" w:lineRule="auto"/>
        <w:ind w:right="567"/>
        <w:jc w:val="both"/>
        <w:rPr>
          <w:rFonts w:ascii="Times New Roman" w:hAnsi="Times New Roman" w:cs="Times New Roman"/>
          <w:bCs/>
          <w:sz w:val="24"/>
          <w:szCs w:val="24"/>
        </w:rPr>
      </w:pPr>
      <w:r w:rsidRPr="00BF045F">
        <w:rPr>
          <w:rFonts w:ascii="Times New Roman" w:hAnsi="Times New Roman" w:cs="Times New Roman"/>
          <w:bCs/>
          <w:sz w:val="24"/>
          <w:szCs w:val="24"/>
        </w:rPr>
        <w:t xml:space="preserve">     Ahora bien, el Lema Comercial es la marca que consiste, en una palabra, frase o leyenda utilizada por un industrial, comerciante o agricultor, como complemento de una marca o denominación comercial. Además, se observa que el concepto coincide con lo establecido en la ley como marca comercial.</w:t>
      </w:r>
    </w:p>
    <w:p w:rsidR="00E429CC" w:rsidRPr="00EE098B" w:rsidRDefault="00E429CC" w:rsidP="00EE098B">
      <w:pPr>
        <w:spacing w:after="0" w:line="360" w:lineRule="auto"/>
        <w:jc w:val="both"/>
        <w:rPr>
          <w:rFonts w:ascii="Times New Roman" w:hAnsi="Times New Roman" w:cs="Times New Roman"/>
          <w:lang w:val="es-ES"/>
        </w:rPr>
      </w:pPr>
    </w:p>
    <w:p w:rsidR="00EE098B" w:rsidRPr="00BF045F" w:rsidRDefault="00E00DD4" w:rsidP="00EE098B">
      <w:pPr>
        <w:spacing w:after="0" w:line="360" w:lineRule="auto"/>
        <w:jc w:val="both"/>
        <w:rPr>
          <w:rFonts w:ascii="Times New Roman" w:hAnsi="Times New Roman" w:cs="Times New Roman"/>
          <w:b/>
          <w:sz w:val="28"/>
          <w:szCs w:val="28"/>
          <w:lang w:val="es-ES"/>
        </w:rPr>
      </w:pPr>
      <w:r w:rsidRPr="00BF045F">
        <w:rPr>
          <w:rFonts w:ascii="Times New Roman" w:hAnsi="Times New Roman" w:cs="Times New Roman"/>
          <w:b/>
          <w:sz w:val="28"/>
          <w:szCs w:val="28"/>
          <w:lang w:val="es-ES"/>
        </w:rPr>
        <w:t>PROHIBICIONES QUE ESTABLECE LA LEY PARA REGISTRAR MARCA COMERCIAL</w:t>
      </w:r>
    </w:p>
    <w:p w:rsidR="00EE098B" w:rsidRPr="00BF045F" w:rsidRDefault="00EE098B" w:rsidP="00EE098B">
      <w:pPr>
        <w:spacing w:after="0" w:line="360" w:lineRule="auto"/>
        <w:jc w:val="both"/>
        <w:rPr>
          <w:rFonts w:ascii="Times New Roman" w:hAnsi="Times New Roman" w:cs="Times New Roman"/>
          <w:sz w:val="24"/>
          <w:szCs w:val="24"/>
          <w:lang w:val="es-ES"/>
        </w:rPr>
      </w:pPr>
      <w:r w:rsidRPr="00BF045F">
        <w:rPr>
          <w:rFonts w:ascii="Times New Roman" w:hAnsi="Times New Roman" w:cs="Times New Roman"/>
          <w:sz w:val="24"/>
          <w:szCs w:val="24"/>
          <w:lang w:val="es-ES"/>
        </w:rPr>
        <w:t xml:space="preserve">     La ley establece unas prohibiciones para la crea</w:t>
      </w:r>
      <w:r w:rsidR="000F0113" w:rsidRPr="00BF045F">
        <w:rPr>
          <w:rFonts w:ascii="Times New Roman" w:hAnsi="Times New Roman" w:cs="Times New Roman"/>
          <w:sz w:val="24"/>
          <w:szCs w:val="24"/>
          <w:lang w:val="es-ES"/>
        </w:rPr>
        <w:t xml:space="preserve">ción de las marcas comerciales </w:t>
      </w:r>
      <w:r w:rsidRPr="00BF045F">
        <w:rPr>
          <w:rFonts w:ascii="Times New Roman" w:hAnsi="Times New Roman" w:cs="Times New Roman"/>
          <w:sz w:val="24"/>
          <w:szCs w:val="24"/>
          <w:lang w:val="es-ES"/>
        </w:rPr>
        <w:t xml:space="preserve">y están comprendidas en los siguientes artículos: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b/>
          <w:sz w:val="24"/>
          <w:szCs w:val="24"/>
        </w:rPr>
        <w:t>Artículo 33.-</w:t>
      </w:r>
      <w:r w:rsidRPr="00BF045F">
        <w:rPr>
          <w:rFonts w:ascii="Times New Roman" w:hAnsi="Times New Roman" w:cs="Times New Roman"/>
          <w:sz w:val="24"/>
          <w:szCs w:val="24"/>
        </w:rPr>
        <w:t xml:space="preserve"> No podrán adoptarse ni registrarse como marcas: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1º) las palabras, frases, figuras o signos que sugieran ideas inmorales o sirvan para distinguir objetos inmorales o mercancías de producción o comercio prohibidos y los que se usen en negocio ilícito o sobre un artículo dañoso;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2º) la Bandera, Escudo de Armas u otra insignia de la República, de los Estados o de las Municipalidades y, en general, de cualquier entidad venezolana de carácter público;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3º) los signos, emblemas y distintivos de la Cruz Roja y de cualquier otra entidad de misma índole;</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lastRenderedPageBreak/>
        <w:t xml:space="preserve"> 4º) la Bandera, Escudo de Armas u otras insignias de naciones extranjeras, salvo cuando su uso comercial esté debidamente autorizado por certificado expedido por la oficina correspondiente de la nación interesada;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5º) los nombres geográficos, como indicación del lugar de utilidad pública o social, decretar la expropiación del de procedencia;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6º) la forma y color que se dé a los artículos o productos por el fabricante, ni los colores o combinación de colores por sí solos;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7º) las figuras geométricas que no revistan novedad;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8º) las caricaturas, retratos, dibujos o expresiones que tiendan a ridiculizar ideas, personas u objetos dignos de respeto y consideración;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9º) los términos y locuciones que hayan pasado al uso general, y las expresiones comúnmente empleadas para indicar el género, la especie, naturaleza, origen, cualidad o forma de los productos;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10) el nombre completo o apellidos de una persona natural, si no se presenta en una forma peculiar y distinta, suficiente para diferenciarlo del mismo nombre cuando lo usen otras personas, y aún en este caso, si se trata del nombre de un tercero, si no se presenta con el consentimiento de éste.</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 11) la marca que se parezca gráfica o fonéticamente a otra ya registrada, para los mismos o análogos artículos; y,</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 xml:space="preserve">12) la que pueda prestarse a confusión con otra marca ya registrada o que pueda inducir a error por indicar una falsa procedencia o cualidad. </w:t>
      </w:r>
    </w:p>
    <w:p w:rsidR="00EE098B" w:rsidRPr="00BF045F" w:rsidRDefault="00EE098B" w:rsidP="00EE098B">
      <w:pPr>
        <w:spacing w:after="0" w:line="360" w:lineRule="auto"/>
        <w:jc w:val="both"/>
        <w:rPr>
          <w:rFonts w:ascii="Times New Roman" w:hAnsi="Times New Roman" w:cs="Times New Roman"/>
          <w:sz w:val="24"/>
          <w:szCs w:val="24"/>
        </w:rPr>
      </w:pP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b/>
          <w:sz w:val="24"/>
          <w:szCs w:val="24"/>
        </w:rPr>
        <w:t>Artículo 34.-</w:t>
      </w:r>
      <w:r w:rsidRPr="00BF045F">
        <w:rPr>
          <w:rFonts w:ascii="Times New Roman" w:hAnsi="Times New Roman" w:cs="Times New Roman"/>
          <w:sz w:val="24"/>
          <w:szCs w:val="24"/>
        </w:rPr>
        <w:t xml:space="preserve"> Tampoco podrán registrase: </w:t>
      </w:r>
    </w:p>
    <w:p w:rsidR="00EE098B" w:rsidRPr="00BF045F" w:rsidRDefault="00EE098B" w:rsidP="004E23EC">
      <w:pPr>
        <w:spacing w:after="0" w:line="240" w:lineRule="auto"/>
        <w:ind w:left="567" w:right="567"/>
        <w:jc w:val="both"/>
        <w:rPr>
          <w:rFonts w:ascii="Times New Roman" w:hAnsi="Times New Roman" w:cs="Times New Roman"/>
          <w:sz w:val="24"/>
          <w:szCs w:val="24"/>
        </w:rPr>
      </w:pPr>
      <w:r w:rsidRPr="00BF045F">
        <w:rPr>
          <w:rFonts w:ascii="Times New Roman" w:hAnsi="Times New Roman" w:cs="Times New Roman"/>
          <w:sz w:val="24"/>
          <w:szCs w:val="24"/>
        </w:rPr>
        <w:t>1º) las denominaciones comerciales meramente descriptivas de la empresa que se pretenda distinguir, salvo que, además de esta parte descriptiva, contengan alguna característica que sirva para individualizarlas. En este caso el registro solo proteg</w:t>
      </w:r>
      <w:r w:rsidR="004E23EC" w:rsidRPr="00BF045F">
        <w:rPr>
          <w:rFonts w:ascii="Times New Roman" w:hAnsi="Times New Roman" w:cs="Times New Roman"/>
          <w:sz w:val="24"/>
          <w:szCs w:val="24"/>
        </w:rPr>
        <w:t>erá la parte característica; y,</w:t>
      </w:r>
    </w:p>
    <w:p w:rsidR="00EE098B" w:rsidRPr="00BF045F" w:rsidRDefault="00EE098B" w:rsidP="004E23EC">
      <w:pPr>
        <w:spacing w:after="0" w:line="240" w:lineRule="auto"/>
        <w:ind w:left="567" w:right="567"/>
        <w:jc w:val="both"/>
        <w:rPr>
          <w:rFonts w:ascii="Times New Roman" w:hAnsi="Times New Roman" w:cs="Times New Roman"/>
          <w:sz w:val="24"/>
          <w:szCs w:val="24"/>
          <w:lang w:val="es-ES"/>
        </w:rPr>
      </w:pPr>
      <w:r w:rsidRPr="00BF045F">
        <w:rPr>
          <w:rFonts w:ascii="Times New Roman" w:hAnsi="Times New Roman" w:cs="Times New Roman"/>
          <w:sz w:val="24"/>
          <w:szCs w:val="24"/>
        </w:rPr>
        <w:t>2º) los lemas comerciales que contengan alusiones a productos o marcas similares, o expresiones que puedan redundar en perjuicio de esos productos o marcas.</w:t>
      </w:r>
    </w:p>
    <w:p w:rsidR="00EE098B" w:rsidRPr="00BF045F" w:rsidRDefault="00EE098B" w:rsidP="00B87FE3">
      <w:pPr>
        <w:spacing w:after="0" w:line="360" w:lineRule="auto"/>
        <w:jc w:val="both"/>
        <w:rPr>
          <w:rFonts w:ascii="Times New Roman" w:hAnsi="Times New Roman" w:cs="Times New Roman"/>
          <w:sz w:val="24"/>
          <w:szCs w:val="24"/>
          <w:lang w:val="es-ES"/>
        </w:rPr>
      </w:pPr>
    </w:p>
    <w:p w:rsidR="00E00DD4" w:rsidRPr="00B87FE3" w:rsidRDefault="00E00DD4" w:rsidP="00B87FE3">
      <w:pPr>
        <w:spacing w:after="0" w:line="360" w:lineRule="auto"/>
        <w:jc w:val="both"/>
        <w:rPr>
          <w:rFonts w:ascii="Times New Roman" w:hAnsi="Times New Roman" w:cs="Times New Roman"/>
          <w:lang w:val="es-ES"/>
        </w:rPr>
      </w:pPr>
      <w:r w:rsidRPr="00BF045F">
        <w:rPr>
          <w:rFonts w:ascii="Times New Roman" w:hAnsi="Times New Roman" w:cs="Times New Roman"/>
          <w:sz w:val="24"/>
          <w:szCs w:val="24"/>
          <w:lang w:val="es-ES"/>
        </w:rPr>
        <w:t xml:space="preserve">     Aquí se establecieron las prohibiciones según la ley para crear marcas y lemas comerciales</w:t>
      </w:r>
    </w:p>
    <w:p w:rsidR="00D0762B" w:rsidRDefault="00D0762B" w:rsidP="00D0762B">
      <w:pPr>
        <w:spacing w:after="0" w:line="240" w:lineRule="auto"/>
        <w:ind w:left="567" w:right="567"/>
        <w:rPr>
          <w:rFonts w:ascii="Times New Roman" w:hAnsi="Times New Roman" w:cs="Times New Roman"/>
          <w:lang w:val="es-ES"/>
        </w:rPr>
      </w:pPr>
    </w:p>
    <w:p w:rsidR="00BF045F" w:rsidRDefault="00BF045F" w:rsidP="00D0762B">
      <w:pPr>
        <w:spacing w:after="0" w:line="240" w:lineRule="auto"/>
        <w:ind w:left="567" w:right="567"/>
        <w:rPr>
          <w:rFonts w:ascii="Times New Roman" w:hAnsi="Times New Roman" w:cs="Times New Roman"/>
          <w:lang w:val="es-ES"/>
        </w:rPr>
      </w:pPr>
    </w:p>
    <w:p w:rsidR="00BF045F" w:rsidRPr="00D0762B" w:rsidRDefault="00BF045F" w:rsidP="00D0762B">
      <w:pPr>
        <w:spacing w:after="0" w:line="240" w:lineRule="auto"/>
        <w:ind w:left="567" w:right="567"/>
        <w:rPr>
          <w:rFonts w:ascii="Times New Roman" w:hAnsi="Times New Roman" w:cs="Times New Roman"/>
          <w:lang w:val="es-ES"/>
        </w:rPr>
      </w:pPr>
    </w:p>
    <w:p w:rsidR="00E429CC" w:rsidRDefault="00E429CC" w:rsidP="00D0762B">
      <w:pPr>
        <w:rPr>
          <w:rFonts w:ascii="Times New Roman" w:hAnsi="Times New Roman" w:cs="Times New Roman"/>
          <w:b/>
          <w:bCs/>
          <w:lang w:val="es-ES"/>
        </w:rPr>
      </w:pPr>
    </w:p>
    <w:p w:rsidR="00E429CC" w:rsidRDefault="00E429CC" w:rsidP="00D0762B">
      <w:pPr>
        <w:rPr>
          <w:rFonts w:ascii="Times New Roman" w:hAnsi="Times New Roman" w:cs="Times New Roman"/>
          <w:b/>
          <w:bCs/>
          <w:lang w:val="es-ES"/>
        </w:rPr>
      </w:pPr>
    </w:p>
    <w:p w:rsidR="00E429CC" w:rsidRDefault="00E429CC" w:rsidP="00D0762B">
      <w:pPr>
        <w:rPr>
          <w:rFonts w:ascii="Times New Roman" w:hAnsi="Times New Roman" w:cs="Times New Roman"/>
          <w:b/>
          <w:bCs/>
          <w:lang w:val="es-ES"/>
        </w:rPr>
      </w:pPr>
    </w:p>
    <w:p w:rsidR="007C018F" w:rsidRPr="00BF045F" w:rsidRDefault="007C018F" w:rsidP="007C018F">
      <w:pPr>
        <w:jc w:val="center"/>
        <w:rPr>
          <w:rFonts w:ascii="Times New Roman" w:hAnsi="Times New Roman" w:cs="Times New Roman"/>
          <w:b/>
          <w:bCs/>
          <w:sz w:val="28"/>
          <w:szCs w:val="28"/>
          <w:lang w:val="es-ES"/>
        </w:rPr>
      </w:pPr>
      <w:r w:rsidRPr="00BF045F">
        <w:rPr>
          <w:rFonts w:ascii="Times New Roman" w:hAnsi="Times New Roman" w:cs="Times New Roman"/>
          <w:b/>
          <w:bCs/>
          <w:sz w:val="28"/>
          <w:szCs w:val="28"/>
          <w:lang w:val="es-ES"/>
        </w:rPr>
        <w:lastRenderedPageBreak/>
        <w:t>Unidad III</w:t>
      </w:r>
    </w:p>
    <w:p w:rsidR="007C018F" w:rsidRPr="00BF045F" w:rsidRDefault="007C018F" w:rsidP="007C018F">
      <w:pPr>
        <w:jc w:val="center"/>
        <w:rPr>
          <w:rFonts w:ascii="Times New Roman" w:hAnsi="Times New Roman" w:cs="Times New Roman"/>
          <w:b/>
          <w:bCs/>
          <w:sz w:val="28"/>
          <w:szCs w:val="28"/>
          <w:lang w:val="es-ES"/>
        </w:rPr>
      </w:pPr>
      <w:r w:rsidRPr="00BF045F">
        <w:rPr>
          <w:rFonts w:ascii="Times New Roman" w:hAnsi="Times New Roman" w:cs="Times New Roman"/>
          <w:b/>
          <w:bCs/>
          <w:sz w:val="28"/>
          <w:szCs w:val="28"/>
          <w:lang w:val="es-ES"/>
        </w:rPr>
        <w:t>Actos de Comercio</w:t>
      </w:r>
    </w:p>
    <w:p w:rsidR="007C018F" w:rsidRPr="00BF045F" w:rsidRDefault="007C018F" w:rsidP="007C018F">
      <w:pPr>
        <w:jc w:val="center"/>
        <w:rPr>
          <w:rFonts w:ascii="Times New Roman" w:hAnsi="Times New Roman" w:cs="Times New Roman"/>
          <w:b/>
          <w:bCs/>
          <w:sz w:val="28"/>
          <w:szCs w:val="28"/>
          <w:lang w:val="es-ES"/>
        </w:rPr>
      </w:pPr>
      <w:r w:rsidRPr="00BF045F">
        <w:rPr>
          <w:rFonts w:ascii="Times New Roman" w:hAnsi="Times New Roman" w:cs="Times New Roman"/>
          <w:b/>
          <w:bCs/>
          <w:sz w:val="28"/>
          <w:szCs w:val="28"/>
          <w:lang w:val="es-ES"/>
        </w:rPr>
        <w:t>Auto Evaluación</w:t>
      </w:r>
    </w:p>
    <w:p w:rsidR="007C018F" w:rsidRPr="00B17338" w:rsidRDefault="007C018F">
      <w:pPr>
        <w:rPr>
          <w:rFonts w:ascii="Times New Roman" w:hAnsi="Times New Roman" w:cs="Times New Roman"/>
          <w:b/>
          <w:bCs/>
          <w:sz w:val="24"/>
          <w:szCs w:val="24"/>
          <w:lang w:val="es-ES"/>
        </w:rPr>
      </w:pP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Defina acto de comercio</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¿Cuáles son las teorías objetivas y subjetivas de los actos de comercio?</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 xml:space="preserve">¿Explique en qué consiste la clasificación de los actos de comercio? </w:t>
      </w:r>
    </w:p>
    <w:p w:rsidR="004078B6" w:rsidRPr="00B17338" w:rsidRDefault="00ED64BC"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Defina empresa y su importancia</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¿Cuál es el objeto de Ley de Propiedad Industrial?</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¿Dónde deben registrarse los derechos de propiedad industrial e intelectual?</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 xml:space="preserve">¿Qué entiende usted por la Denominación Comercial? </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Defina Patente de industria y comercio</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 xml:space="preserve">¿Quiénes son los Introductores de mercancía en Venezuela? </w:t>
      </w:r>
    </w:p>
    <w:p w:rsidR="00D94879" w:rsidRPr="00B17338" w:rsidRDefault="00D94879" w:rsidP="00D94879">
      <w:pPr>
        <w:pStyle w:val="Prrafodelista"/>
        <w:numPr>
          <w:ilvl w:val="0"/>
          <w:numId w:val="21"/>
        </w:numPr>
        <w:spacing w:line="360" w:lineRule="auto"/>
        <w:rPr>
          <w:rFonts w:ascii="Times New Roman" w:hAnsi="Times New Roman" w:cs="Times New Roman"/>
          <w:bCs/>
          <w:sz w:val="24"/>
          <w:szCs w:val="24"/>
        </w:rPr>
      </w:pPr>
      <w:r w:rsidRPr="00B17338">
        <w:rPr>
          <w:rFonts w:ascii="Times New Roman" w:hAnsi="Times New Roman" w:cs="Times New Roman"/>
          <w:bCs/>
          <w:sz w:val="24"/>
          <w:szCs w:val="24"/>
        </w:rPr>
        <w:t>¿Cuáles son las prohibiciones según la ley de propiedad industrial para crear una marca?</w:t>
      </w:r>
    </w:p>
    <w:p w:rsidR="007C018F" w:rsidRDefault="007C018F">
      <w:pPr>
        <w:rPr>
          <w:rFonts w:ascii="Times New Roman" w:hAnsi="Times New Roman" w:cs="Times New Roman"/>
          <w:b/>
          <w:bCs/>
          <w:lang w:val="es-ES"/>
        </w:rPr>
      </w:pPr>
    </w:p>
    <w:p w:rsidR="007C018F" w:rsidRDefault="007C018F">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004C11" w:rsidRDefault="00004C11">
      <w:pPr>
        <w:rPr>
          <w:rFonts w:ascii="Times New Roman" w:hAnsi="Times New Roman" w:cs="Times New Roman"/>
          <w:b/>
          <w:bCs/>
          <w:lang w:val="es-ES"/>
        </w:rPr>
      </w:pPr>
    </w:p>
    <w:p w:rsidR="007C018F" w:rsidRDefault="007C018F">
      <w:pPr>
        <w:rPr>
          <w:rFonts w:ascii="Times New Roman" w:hAnsi="Times New Roman" w:cs="Times New Roman"/>
          <w:b/>
          <w:bCs/>
          <w:lang w:val="es-ES"/>
        </w:rPr>
      </w:pPr>
    </w:p>
    <w:p w:rsidR="00C23EDE" w:rsidRPr="00B17338" w:rsidRDefault="00E00DD4" w:rsidP="00C23EDE">
      <w:pP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UNIDAD IV</w:t>
      </w:r>
    </w:p>
    <w:p w:rsidR="00C23EDE" w:rsidRPr="00B17338" w:rsidRDefault="00ED64BC" w:rsidP="00C23EDE">
      <w:pP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 xml:space="preserve">ACTIVIDAD BANCARIA </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Definición de Banco</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Tipos de Banco</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Banco Universal Objeto-Capital</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Banco Comerciales Objeto-Capital</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Casas de Cambio Objeto-Características</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Fusión Bancaria</w:t>
      </w:r>
    </w:p>
    <w:p w:rsidR="00C23EDE" w:rsidRPr="00C23EDE" w:rsidRDefault="000B00BD" w:rsidP="00C23EDE">
      <w:pPr>
        <w:rPr>
          <w:rFonts w:ascii="Times New Roman" w:hAnsi="Times New Roman" w:cs="Times New Roman"/>
          <w:bCs/>
          <w:sz w:val="24"/>
          <w:szCs w:val="24"/>
          <w:lang w:val="es-ES"/>
        </w:rPr>
      </w:pPr>
      <w:r>
        <w:rPr>
          <w:rFonts w:ascii="Times New Roman" w:hAnsi="Times New Roman" w:cs="Times New Roman"/>
          <w:bCs/>
          <w:sz w:val="24"/>
          <w:szCs w:val="24"/>
          <w:lang w:val="es-ES"/>
        </w:rPr>
        <w:t>Ley de Instituciones Financieras (Ley General de Bancos)</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w:t>
      </w:r>
      <w:r w:rsidR="000B00BD">
        <w:rPr>
          <w:rFonts w:ascii="Times New Roman" w:hAnsi="Times New Roman" w:cs="Times New Roman"/>
          <w:bCs/>
          <w:sz w:val="24"/>
          <w:szCs w:val="24"/>
          <w:lang w:val="es-ES"/>
        </w:rPr>
        <w:t xml:space="preserve">Alcance de aplicación </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Fogade </w:t>
      </w:r>
    </w:p>
    <w:p w:rsidR="00C23EDE" w:rsidRPr="00C23EDE" w:rsidRDefault="00C23EDE" w:rsidP="00C23EDE">
      <w:pPr>
        <w:rPr>
          <w:rFonts w:ascii="Times New Roman" w:hAnsi="Times New Roman" w:cs="Times New Roman"/>
          <w:bCs/>
          <w:sz w:val="24"/>
          <w:szCs w:val="24"/>
          <w:lang w:val="es-ES"/>
        </w:rPr>
      </w:pPr>
      <w:r w:rsidRPr="00C23EDE">
        <w:rPr>
          <w:rFonts w:ascii="Times New Roman" w:hAnsi="Times New Roman" w:cs="Times New Roman"/>
          <w:bCs/>
          <w:sz w:val="24"/>
          <w:szCs w:val="24"/>
          <w:lang w:val="es-ES"/>
        </w:rPr>
        <w:t xml:space="preserve">     Estructura y funcionamiento</w:t>
      </w:r>
    </w:p>
    <w:p w:rsidR="00C23EDE" w:rsidRPr="00C23EDE" w:rsidRDefault="00C23EDE" w:rsidP="00C23EDE">
      <w:pPr>
        <w:rPr>
          <w:rFonts w:ascii="Times New Roman" w:hAnsi="Times New Roman" w:cs="Times New Roman"/>
          <w:b/>
          <w:bCs/>
          <w:sz w:val="24"/>
          <w:szCs w:val="24"/>
          <w:lang w:val="es-ES"/>
        </w:rPr>
      </w:pPr>
    </w:p>
    <w:p w:rsidR="000B00BD" w:rsidRPr="00B17338" w:rsidRDefault="00C23EDE">
      <w:pP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COMPETENCIAS QUE ADQUIERE EL ALUMNADO</w:t>
      </w:r>
    </w:p>
    <w:p w:rsidR="000B00BD" w:rsidRPr="00B17338" w:rsidRDefault="000B00BD" w:rsidP="000B00BD">
      <w:pPr>
        <w:rPr>
          <w:rFonts w:ascii="Times New Roman" w:hAnsi="Times New Roman" w:cs="Times New Roman"/>
          <w:bCs/>
          <w:sz w:val="24"/>
          <w:szCs w:val="24"/>
        </w:rPr>
      </w:pPr>
      <w:r w:rsidRPr="00B17338">
        <w:rPr>
          <w:rFonts w:ascii="Times New Roman" w:hAnsi="Times New Roman" w:cs="Times New Roman"/>
          <w:b/>
          <w:bCs/>
          <w:sz w:val="24"/>
          <w:szCs w:val="24"/>
        </w:rPr>
        <w:t xml:space="preserve">          </w:t>
      </w:r>
      <w:r w:rsidRPr="00B17338">
        <w:rPr>
          <w:rFonts w:ascii="Times New Roman" w:hAnsi="Times New Roman" w:cs="Times New Roman"/>
          <w:bCs/>
          <w:sz w:val="24"/>
          <w:szCs w:val="24"/>
        </w:rPr>
        <w:t xml:space="preserve">Conceptualiza entidad bancaria  </w:t>
      </w:r>
    </w:p>
    <w:p w:rsidR="000B00BD" w:rsidRPr="00B17338" w:rsidRDefault="000B00BD">
      <w:pPr>
        <w:rPr>
          <w:rFonts w:ascii="Times New Roman" w:hAnsi="Times New Roman" w:cs="Times New Roman"/>
          <w:bCs/>
          <w:sz w:val="24"/>
          <w:szCs w:val="24"/>
          <w:lang w:val="es-ES"/>
        </w:rPr>
      </w:pPr>
      <w:r w:rsidRPr="00B17338">
        <w:rPr>
          <w:rFonts w:ascii="Times New Roman" w:hAnsi="Times New Roman" w:cs="Times New Roman"/>
          <w:bCs/>
          <w:sz w:val="24"/>
          <w:szCs w:val="24"/>
          <w:lang w:val="es-ES"/>
        </w:rPr>
        <w:t xml:space="preserve">          Clasifica los tipos de bancos según sus características </w:t>
      </w:r>
    </w:p>
    <w:p w:rsidR="000B00BD" w:rsidRPr="00B17338" w:rsidRDefault="000B00BD" w:rsidP="000B00BD">
      <w:pPr>
        <w:rPr>
          <w:rFonts w:ascii="Times New Roman" w:hAnsi="Times New Roman" w:cs="Times New Roman"/>
          <w:bCs/>
          <w:sz w:val="24"/>
          <w:szCs w:val="24"/>
        </w:rPr>
      </w:pPr>
      <w:r w:rsidRPr="00B17338">
        <w:rPr>
          <w:rFonts w:ascii="Times New Roman" w:hAnsi="Times New Roman" w:cs="Times New Roman"/>
          <w:bCs/>
          <w:sz w:val="24"/>
          <w:szCs w:val="24"/>
        </w:rPr>
        <w:t xml:space="preserve">          Entiende el alcance de la Ley de Instituciones Financieras </w:t>
      </w:r>
    </w:p>
    <w:p w:rsidR="00C23EDE" w:rsidRPr="00B17338" w:rsidRDefault="000B00BD">
      <w:pPr>
        <w:rPr>
          <w:rFonts w:ascii="Times New Roman" w:hAnsi="Times New Roman" w:cs="Times New Roman"/>
          <w:bCs/>
          <w:sz w:val="24"/>
          <w:szCs w:val="24"/>
          <w:lang w:val="es-ES"/>
        </w:rPr>
      </w:pPr>
      <w:r w:rsidRPr="00B17338">
        <w:rPr>
          <w:rFonts w:ascii="Times New Roman" w:hAnsi="Times New Roman" w:cs="Times New Roman"/>
          <w:bCs/>
          <w:sz w:val="24"/>
          <w:szCs w:val="24"/>
        </w:rPr>
        <w:t xml:space="preserve">          Comprende la representación de la figura de Fogade y su estructura</w:t>
      </w:r>
    </w:p>
    <w:p w:rsidR="000B00BD" w:rsidRPr="00B17338" w:rsidRDefault="000B00BD" w:rsidP="00E429CC">
      <w:pPr>
        <w:jc w:val="center"/>
        <w:rPr>
          <w:rFonts w:ascii="Times New Roman" w:hAnsi="Times New Roman" w:cs="Times New Roman"/>
          <w:b/>
          <w:bCs/>
          <w:sz w:val="24"/>
          <w:szCs w:val="24"/>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0B00BD" w:rsidRDefault="000B00BD" w:rsidP="00E429CC">
      <w:pPr>
        <w:jc w:val="center"/>
        <w:rPr>
          <w:rFonts w:ascii="Times New Roman" w:hAnsi="Times New Roman" w:cs="Times New Roman"/>
          <w:b/>
          <w:bCs/>
          <w:lang w:val="es-ES"/>
        </w:rPr>
      </w:pPr>
    </w:p>
    <w:p w:rsidR="00E429CC" w:rsidRPr="00B17338" w:rsidRDefault="000B00BD" w:rsidP="00E429CC">
      <w:pPr>
        <w:jc w:val="center"/>
        <w:rPr>
          <w:rFonts w:ascii="Times New Roman" w:hAnsi="Times New Roman" w:cs="Times New Roman"/>
          <w:b/>
          <w:bCs/>
          <w:sz w:val="20"/>
          <w:szCs w:val="20"/>
          <w:lang w:val="es-ES"/>
        </w:rPr>
      </w:pPr>
      <w:r w:rsidRPr="00B17338">
        <w:rPr>
          <w:rFonts w:ascii="Times New Roman" w:hAnsi="Times New Roman" w:cs="Times New Roman"/>
          <w:b/>
          <w:bCs/>
          <w:sz w:val="20"/>
          <w:szCs w:val="20"/>
          <w:lang w:val="es-ES"/>
        </w:rPr>
        <w:t>Imagen</w:t>
      </w:r>
      <w:r w:rsidR="00C23EDE" w:rsidRPr="00B17338">
        <w:rPr>
          <w:rFonts w:ascii="Times New Roman" w:hAnsi="Times New Roman" w:cs="Times New Roman"/>
          <w:b/>
          <w:bCs/>
          <w:sz w:val="20"/>
          <w:szCs w:val="20"/>
          <w:lang w:val="es-ES"/>
        </w:rPr>
        <w:t xml:space="preserve"> </w:t>
      </w:r>
      <w:r w:rsidR="00E429CC" w:rsidRPr="00B17338">
        <w:rPr>
          <w:rFonts w:ascii="Times New Roman" w:hAnsi="Times New Roman" w:cs="Times New Roman"/>
          <w:b/>
          <w:bCs/>
          <w:sz w:val="20"/>
          <w:szCs w:val="20"/>
          <w:lang w:val="es-ES"/>
        </w:rPr>
        <w:t>9 Banesco</w:t>
      </w:r>
    </w:p>
    <w:p w:rsidR="00E429CC" w:rsidRDefault="00E429CC" w:rsidP="00E429CC">
      <w:pPr>
        <w:jc w:val="center"/>
        <w:rPr>
          <w:rFonts w:ascii="Times New Roman" w:hAnsi="Times New Roman" w:cs="Times New Roman"/>
          <w:b/>
          <w:bCs/>
          <w:lang w:val="es-ES"/>
        </w:rPr>
      </w:pPr>
      <w:r>
        <w:rPr>
          <w:rFonts w:ascii="Times New Roman" w:hAnsi="Times New Roman" w:cs="Times New Roman"/>
          <w:b/>
          <w:bCs/>
          <w:noProof/>
          <w:lang w:eastAsia="es-VE"/>
        </w:rPr>
        <w:drawing>
          <wp:inline distT="0" distB="0" distL="0" distR="0" wp14:anchorId="466C4487">
            <wp:extent cx="1871345" cy="17437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1345" cy="1743710"/>
                    </a:xfrm>
                    <a:prstGeom prst="rect">
                      <a:avLst/>
                    </a:prstGeom>
                    <a:noFill/>
                  </pic:spPr>
                </pic:pic>
              </a:graphicData>
            </a:graphic>
          </wp:inline>
        </w:drawing>
      </w:r>
    </w:p>
    <w:p w:rsidR="00E429CC" w:rsidRPr="00B17338" w:rsidRDefault="00E429CC" w:rsidP="00E429CC">
      <w:pPr>
        <w:jc w:val="center"/>
        <w:rPr>
          <w:rFonts w:ascii="Times New Roman" w:hAnsi="Times New Roman" w:cs="Times New Roman"/>
          <w:b/>
          <w:bCs/>
          <w:sz w:val="20"/>
          <w:szCs w:val="20"/>
          <w:lang w:val="es-ES"/>
        </w:rPr>
      </w:pPr>
      <w:r w:rsidRPr="00B17338">
        <w:rPr>
          <w:rFonts w:ascii="Times New Roman" w:hAnsi="Times New Roman" w:cs="Times New Roman"/>
          <w:b/>
          <w:bCs/>
          <w:sz w:val="20"/>
          <w:szCs w:val="20"/>
          <w:lang w:val="es-ES"/>
        </w:rPr>
        <w:t>Fuente: Banesco, 2024</w:t>
      </w:r>
    </w:p>
    <w:p w:rsidR="00B17338" w:rsidRDefault="00B17338" w:rsidP="00D0762B">
      <w:pPr>
        <w:rPr>
          <w:rFonts w:ascii="Times New Roman" w:hAnsi="Times New Roman" w:cs="Times New Roman"/>
          <w:b/>
          <w:bCs/>
          <w:sz w:val="28"/>
          <w:szCs w:val="28"/>
          <w:lang w:val="es-ES"/>
        </w:rPr>
      </w:pPr>
    </w:p>
    <w:p w:rsidR="00E429CC" w:rsidRPr="00B17338" w:rsidRDefault="00B17338" w:rsidP="00D0762B">
      <w:pP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DE LA ACTIVIDAD BANCARIA.</w:t>
      </w:r>
    </w:p>
    <w:p w:rsidR="00D0762B" w:rsidRPr="00B17338" w:rsidRDefault="00B17338" w:rsidP="004E23EC">
      <w:pPr>
        <w:spacing w:line="360" w:lineRule="auto"/>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 xml:space="preserve">LA ACTIVIDAD BANCARIA EN VENEZUELA </w:t>
      </w:r>
    </w:p>
    <w:p w:rsidR="00D0762B" w:rsidRPr="00B17338" w:rsidRDefault="00D0762B" w:rsidP="004E23EC">
      <w:pPr>
        <w:spacing w:line="360"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 xml:space="preserve">     Esta materia se encuentra regulada por la constitución de la república bolivariana de Venezuela, el decreto con rango, valor y fuerza instituciones del sector cambiario y la ley general de bancos y otras instituciones financieras.</w:t>
      </w:r>
    </w:p>
    <w:p w:rsidR="00B228BC" w:rsidRDefault="00B228BC" w:rsidP="00D0762B">
      <w:pPr>
        <w:spacing w:after="0"/>
        <w:rPr>
          <w:rFonts w:ascii="Times New Roman" w:hAnsi="Times New Roman" w:cs="Times New Roman"/>
          <w:b/>
          <w:lang w:val="es-ES"/>
        </w:rPr>
      </w:pPr>
    </w:p>
    <w:p w:rsidR="00D0762B" w:rsidRDefault="00B17338" w:rsidP="00D0762B">
      <w:pPr>
        <w:spacing w:after="0"/>
        <w:rPr>
          <w:rFonts w:ascii="Times New Roman" w:hAnsi="Times New Roman" w:cs="Times New Roman"/>
          <w:b/>
          <w:sz w:val="28"/>
          <w:szCs w:val="28"/>
          <w:lang w:val="es-ES"/>
        </w:rPr>
      </w:pPr>
      <w:r w:rsidRPr="00B17338">
        <w:rPr>
          <w:rFonts w:ascii="Times New Roman" w:hAnsi="Times New Roman" w:cs="Times New Roman"/>
          <w:b/>
          <w:sz w:val="28"/>
          <w:szCs w:val="28"/>
          <w:lang w:val="es-ES"/>
        </w:rPr>
        <w:t>DEFINICIÓN DE BANCO</w:t>
      </w:r>
    </w:p>
    <w:p w:rsidR="00D0762B" w:rsidRPr="00B17338" w:rsidRDefault="00D0762B" w:rsidP="0068147F">
      <w:pPr>
        <w:spacing w:after="0" w:line="360"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 xml:space="preserve">     Un banco es un tipo de entidad financiera de crédito cuyo principal fin es el control y la administración del dinero, por medio de distintos servicios ofrecidos como el almacenaje de grandes cantidades de dinero, realización de operaciones financieras o la concesión de préstamos o créditos, entre otros.</w:t>
      </w:r>
    </w:p>
    <w:p w:rsidR="00D0762B" w:rsidRPr="00B17338" w:rsidRDefault="00D0762B" w:rsidP="0068147F">
      <w:pPr>
        <w:spacing w:after="0" w:line="360" w:lineRule="auto"/>
        <w:rPr>
          <w:rFonts w:ascii="Times New Roman" w:hAnsi="Times New Roman" w:cs="Times New Roman"/>
          <w:sz w:val="28"/>
          <w:szCs w:val="28"/>
          <w:lang w:val="es-ES"/>
        </w:rPr>
      </w:pPr>
    </w:p>
    <w:p w:rsidR="00B17338" w:rsidRDefault="00B17338" w:rsidP="00D0762B">
      <w:pPr>
        <w:rPr>
          <w:rFonts w:ascii="Times New Roman" w:hAnsi="Times New Roman" w:cs="Times New Roman"/>
          <w:b/>
          <w:sz w:val="28"/>
          <w:szCs w:val="28"/>
          <w:lang w:val="es-ES"/>
        </w:rPr>
      </w:pPr>
    </w:p>
    <w:p w:rsidR="00B17338" w:rsidRDefault="00B17338" w:rsidP="00D0762B">
      <w:pPr>
        <w:rPr>
          <w:rFonts w:ascii="Times New Roman" w:hAnsi="Times New Roman" w:cs="Times New Roman"/>
          <w:b/>
          <w:sz w:val="28"/>
          <w:szCs w:val="28"/>
          <w:lang w:val="es-ES"/>
        </w:rPr>
      </w:pPr>
    </w:p>
    <w:p w:rsidR="00B17338" w:rsidRDefault="00B17338" w:rsidP="00D0762B">
      <w:pPr>
        <w:rPr>
          <w:rFonts w:ascii="Times New Roman" w:hAnsi="Times New Roman" w:cs="Times New Roman"/>
          <w:b/>
          <w:sz w:val="28"/>
          <w:szCs w:val="28"/>
          <w:lang w:val="es-ES"/>
        </w:rPr>
      </w:pPr>
    </w:p>
    <w:p w:rsidR="00D0762B" w:rsidRPr="00B17338" w:rsidRDefault="00B17338" w:rsidP="00D0762B">
      <w:pPr>
        <w:rPr>
          <w:rFonts w:ascii="Times New Roman" w:hAnsi="Times New Roman" w:cs="Times New Roman"/>
          <w:b/>
          <w:sz w:val="28"/>
          <w:szCs w:val="28"/>
          <w:lang w:val="es-ES"/>
        </w:rPr>
      </w:pPr>
      <w:r w:rsidRPr="00B17338">
        <w:rPr>
          <w:rFonts w:ascii="Times New Roman" w:hAnsi="Times New Roman" w:cs="Times New Roman"/>
          <w:b/>
          <w:sz w:val="28"/>
          <w:szCs w:val="28"/>
          <w:lang w:val="es-ES"/>
        </w:rPr>
        <w:lastRenderedPageBreak/>
        <w:t>TIPOS DE BANCO</w:t>
      </w:r>
    </w:p>
    <w:p w:rsidR="00D0762B" w:rsidRPr="00B17338" w:rsidRDefault="00B17338" w:rsidP="00D0762B">
      <w:pPr>
        <w:rPr>
          <w:rFonts w:ascii="Times New Roman" w:hAnsi="Times New Roman" w:cs="Times New Roman"/>
          <w:b/>
          <w:sz w:val="28"/>
          <w:szCs w:val="28"/>
          <w:lang w:val="es-ES"/>
        </w:rPr>
      </w:pPr>
      <w:r w:rsidRPr="00B17338">
        <w:rPr>
          <w:rFonts w:ascii="Times New Roman" w:hAnsi="Times New Roman" w:cs="Times New Roman"/>
          <w:b/>
          <w:sz w:val="28"/>
          <w:szCs w:val="28"/>
          <w:lang w:val="es-ES"/>
        </w:rPr>
        <w:t>BANCO UNIVERSAL OBJETO-CAPITAL</w:t>
      </w:r>
    </w:p>
    <w:p w:rsidR="00D0762B" w:rsidRPr="00B17338" w:rsidRDefault="00D0762B" w:rsidP="0068147F">
      <w:pPr>
        <w:spacing w:after="0" w:line="360" w:lineRule="auto"/>
        <w:jc w:val="both"/>
        <w:rPr>
          <w:rFonts w:ascii="Times New Roman" w:hAnsi="Times New Roman" w:cs="Times New Roman"/>
          <w:sz w:val="24"/>
          <w:szCs w:val="24"/>
          <w:lang w:val="es-ES"/>
        </w:rPr>
      </w:pPr>
      <w:r w:rsidRPr="00B17338">
        <w:rPr>
          <w:rFonts w:ascii="Times New Roman" w:hAnsi="Times New Roman" w:cs="Times New Roman"/>
          <w:bCs/>
          <w:sz w:val="24"/>
          <w:szCs w:val="24"/>
        </w:rPr>
        <w:t xml:space="preserve">    La banca universal es un modelo de negocio que busca ofrecer una amplia gama de productos y servicios financieros. Asimismo, no se dirige a un solo público objetivo, sino que intenta diversificar lo más posible su cartera de clientes.</w:t>
      </w:r>
    </w:p>
    <w:p w:rsidR="00D0762B" w:rsidRPr="00B17338" w:rsidRDefault="00B17338" w:rsidP="00D0762B">
      <w:pPr>
        <w:rPr>
          <w:rFonts w:ascii="Times New Roman" w:hAnsi="Times New Roman" w:cs="Times New Roman"/>
          <w:b/>
          <w:sz w:val="28"/>
          <w:szCs w:val="28"/>
          <w:lang w:val="es-ES"/>
        </w:rPr>
      </w:pPr>
      <w:r w:rsidRPr="00B17338">
        <w:rPr>
          <w:rFonts w:ascii="Times New Roman" w:hAnsi="Times New Roman" w:cs="Times New Roman"/>
          <w:b/>
          <w:sz w:val="28"/>
          <w:szCs w:val="28"/>
          <w:lang w:val="es-ES"/>
        </w:rPr>
        <w:t>BANCO COMERCIALES OBJETO-CAPITAL</w:t>
      </w:r>
    </w:p>
    <w:p w:rsidR="00D0762B" w:rsidRPr="00B17338" w:rsidRDefault="00D0762B" w:rsidP="0068147F">
      <w:pPr>
        <w:spacing w:after="0" w:line="360" w:lineRule="auto"/>
        <w:jc w:val="both"/>
        <w:rPr>
          <w:rFonts w:ascii="Times New Roman" w:hAnsi="Times New Roman" w:cs="Times New Roman"/>
          <w:bCs/>
          <w:sz w:val="24"/>
          <w:szCs w:val="24"/>
          <w:lang w:val="es-ES"/>
        </w:rPr>
      </w:pPr>
      <w:r w:rsidRPr="00B17338">
        <w:rPr>
          <w:rFonts w:ascii="Times New Roman" w:hAnsi="Times New Roman" w:cs="Times New Roman"/>
          <w:bCs/>
          <w:sz w:val="24"/>
          <w:szCs w:val="24"/>
        </w:rPr>
        <w:t xml:space="preserve">     Un banco comercial es un tipo de banco o institución financiera que ofrece servicios tales como la aceptación de depósitos, préstamos a la empresa y productos básicos de inversión. Muchos bancos ofrecen servicios tanto de banca minorista como de banca comercial.</w:t>
      </w:r>
    </w:p>
    <w:p w:rsidR="00B228BC" w:rsidRDefault="00B228BC" w:rsidP="0068147F">
      <w:pPr>
        <w:spacing w:after="0" w:line="360" w:lineRule="auto"/>
        <w:rPr>
          <w:rFonts w:ascii="Times New Roman" w:hAnsi="Times New Roman" w:cs="Times New Roman"/>
          <w:b/>
          <w:lang w:val="es-ES"/>
        </w:rPr>
      </w:pPr>
    </w:p>
    <w:p w:rsidR="00D0762B" w:rsidRPr="00B17338" w:rsidRDefault="00B17338" w:rsidP="0068147F">
      <w:pPr>
        <w:spacing w:after="0" w:line="360" w:lineRule="auto"/>
        <w:rPr>
          <w:rFonts w:ascii="Times New Roman" w:hAnsi="Times New Roman" w:cs="Times New Roman"/>
          <w:b/>
          <w:sz w:val="28"/>
          <w:szCs w:val="28"/>
          <w:lang w:val="es-ES"/>
        </w:rPr>
      </w:pPr>
      <w:r w:rsidRPr="00B17338">
        <w:rPr>
          <w:rFonts w:ascii="Times New Roman" w:hAnsi="Times New Roman" w:cs="Times New Roman"/>
          <w:b/>
          <w:sz w:val="28"/>
          <w:szCs w:val="28"/>
          <w:lang w:val="es-ES"/>
        </w:rPr>
        <w:t>CASAS DE CAMBIO OBJETO-CARACTERÍSTICAS</w:t>
      </w:r>
    </w:p>
    <w:p w:rsidR="00D0762B" w:rsidRPr="00B17338" w:rsidRDefault="00B17338" w:rsidP="0068147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L</w:t>
      </w:r>
      <w:r w:rsidRPr="00B17338">
        <w:rPr>
          <w:rFonts w:ascii="Times New Roman" w:hAnsi="Times New Roman" w:cs="Times New Roman"/>
          <w:bCs/>
          <w:sz w:val="24"/>
          <w:szCs w:val="24"/>
        </w:rPr>
        <w:t>as casas de cambio son instituciones financieras dedicadas a la compra-venta de divisas de diferentes países y que pueden -o no- estar vinculadas a los grupos financieros. una casa de cambio es una organización o centro que permite a los clientes cambiar una divisa "exchange".</w:t>
      </w:r>
    </w:p>
    <w:p w:rsidR="00D0762B" w:rsidRPr="00B17338" w:rsidRDefault="00D0762B" w:rsidP="0068147F">
      <w:pPr>
        <w:spacing w:after="0" w:line="360" w:lineRule="auto"/>
        <w:rPr>
          <w:rFonts w:ascii="Times New Roman" w:hAnsi="Times New Roman" w:cs="Times New Roman"/>
          <w:bCs/>
          <w:sz w:val="28"/>
          <w:szCs w:val="28"/>
        </w:rPr>
      </w:pPr>
    </w:p>
    <w:p w:rsidR="00D0762B" w:rsidRPr="00B17338" w:rsidRDefault="00B17338" w:rsidP="00D0762B">
      <w:pPr>
        <w:rPr>
          <w:rFonts w:ascii="Times New Roman" w:hAnsi="Times New Roman" w:cs="Times New Roman"/>
          <w:b/>
          <w:sz w:val="28"/>
          <w:szCs w:val="28"/>
          <w:lang w:val="es-ES"/>
        </w:rPr>
      </w:pPr>
      <w:r w:rsidRPr="00B17338">
        <w:rPr>
          <w:rFonts w:ascii="Times New Roman" w:hAnsi="Times New Roman" w:cs="Times New Roman"/>
          <w:b/>
          <w:sz w:val="28"/>
          <w:szCs w:val="28"/>
          <w:lang w:val="es-ES"/>
        </w:rPr>
        <w:t>LEY GENERAL DE BANCOS-ALCANCES</w:t>
      </w:r>
    </w:p>
    <w:p w:rsidR="00D0762B" w:rsidRPr="00B17338" w:rsidRDefault="00B17338" w:rsidP="00D0762B">
      <w:pPr>
        <w:spacing w:after="0" w:line="240" w:lineRule="auto"/>
        <w:ind w:left="567" w:right="567"/>
        <w:jc w:val="both"/>
        <w:rPr>
          <w:rFonts w:ascii="Times New Roman" w:hAnsi="Times New Roman" w:cs="Times New Roman"/>
          <w:sz w:val="28"/>
          <w:szCs w:val="28"/>
        </w:rPr>
      </w:pPr>
      <w:r w:rsidRPr="00B17338">
        <w:rPr>
          <w:rFonts w:ascii="Times New Roman" w:hAnsi="Times New Roman" w:cs="Times New Roman"/>
          <w:b/>
          <w:sz w:val="28"/>
          <w:szCs w:val="28"/>
        </w:rPr>
        <w:t>ÁMBITO DE APLICACIÓN</w:t>
      </w:r>
      <w:r w:rsidRPr="00B17338">
        <w:rPr>
          <w:rFonts w:ascii="Times New Roman" w:hAnsi="Times New Roman" w:cs="Times New Roman"/>
          <w:sz w:val="28"/>
          <w:szCs w:val="28"/>
        </w:rPr>
        <w:t xml:space="preserve"> </w:t>
      </w:r>
    </w:p>
    <w:p w:rsidR="00D0762B" w:rsidRPr="00D0762B" w:rsidRDefault="00D0762B" w:rsidP="00D0762B">
      <w:pPr>
        <w:spacing w:after="0" w:line="240" w:lineRule="auto"/>
        <w:ind w:left="567" w:right="567"/>
        <w:jc w:val="both"/>
        <w:rPr>
          <w:rFonts w:ascii="Times New Roman" w:hAnsi="Times New Roman" w:cs="Times New Roman"/>
        </w:rPr>
      </w:pPr>
    </w:p>
    <w:p w:rsidR="00D0762B" w:rsidRPr="00D0762B" w:rsidRDefault="00D0762B" w:rsidP="00D0762B">
      <w:pPr>
        <w:spacing w:after="0" w:line="240" w:lineRule="auto"/>
        <w:ind w:left="567" w:right="567"/>
        <w:jc w:val="both"/>
        <w:rPr>
          <w:rFonts w:ascii="Times New Roman" w:hAnsi="Times New Roman" w:cs="Times New Roman"/>
          <w:b/>
        </w:rPr>
      </w:pPr>
      <w:r w:rsidRPr="00D0762B">
        <w:rPr>
          <w:rFonts w:ascii="Times New Roman" w:hAnsi="Times New Roman" w:cs="Times New Roman"/>
          <w:b/>
        </w:rPr>
        <w:t>Artículo 52</w:t>
      </w:r>
    </w:p>
    <w:p w:rsidR="00D0762B" w:rsidRPr="00D0762B" w:rsidRDefault="00D0762B" w:rsidP="00D0762B">
      <w:pPr>
        <w:spacing w:after="0" w:line="240" w:lineRule="auto"/>
        <w:ind w:left="567" w:right="567"/>
        <w:jc w:val="both"/>
        <w:rPr>
          <w:rFonts w:ascii="Times New Roman" w:hAnsi="Times New Roman" w:cs="Times New Roman"/>
        </w:rPr>
      </w:pPr>
      <w:r w:rsidRPr="00D0762B">
        <w:rPr>
          <w:rFonts w:ascii="Times New Roman" w:hAnsi="Times New Roman" w:cs="Times New Roman"/>
        </w:rPr>
        <w:t xml:space="preserve"> Se rigen por esta Ley los bancos universales, bancos comerciales, bancos hipotecarios, bancos de inversión, bancos de desarrollo, bancos de segundo piso, arrendadoras financieras, fondos del mercado monetario, entidades de ahorro y préstamo, casas de cambio, grupos financieros, operadores cambiarios fronterizos, así como las empresas emisoras y operadoras de tarjetas de crédito. Asimismo, estarán bajo la inspección, supervisión, vigilancia, regulación y control de la Superintendencia de Bancos y Otras Instituciones Financieras, las sociedades de garantías recíprocas y los fondos nacionales de garantías recíprocas. Igualmente quedan sometidas a esta Ley, en cuanto les sean aplicables, las operaciones de carácter financiero que realicen los almacenes generales de depósitos. Todos los bancos, entidades de ahorro y préstamo, otras instituciones financieras y demás empresas mencionadas en este artículo, están sujetas a la inspección, supervisión, </w:t>
      </w:r>
      <w:r w:rsidRPr="00D0762B">
        <w:rPr>
          <w:rFonts w:ascii="Times New Roman" w:hAnsi="Times New Roman" w:cs="Times New Roman"/>
        </w:rPr>
        <w:lastRenderedPageBreak/>
        <w:t>vigilancia, regulación y control de la Superintendencia de Bancos y Otras Instituciones Financieras; a los reglamentos que dicte el Ejecutivo Nacional; a la normativa prudencial que establezca la Superintendencia de Bancos y Otras Instituciones Financieras; y a las resoluciones y normativa prudencial del Banco Central de Venezuela. A los efectos de la presente Ley se entiende por normativa prudencial emanada de la Superintendencia de Bancos y Otras Instituciones Financieras, todas aquellas directrices e instrucciones de carácter técnico contable y legal de obligatoria observancia dictadas, mediante resoluciones de carácter general, así como a través de las circulares enviadas a los bancos, entidades de ahorro y préstamo, otras instituciones financieras y demás empresas sometidas a su control. La presente Ley no será aplicable al Banco de Desarrollo de la Mujer, C.A., el cual se regirá por lo que disponga su respectivo instrumento de creación; tampoco será aplicable a todas aquellas instituciones establecidas o por establecerse, por el Estado, que tengan por objeto crear, estimular, promover y desarrollar el sistema microfinanciero del país, para atender la economía popular y alternativa, conforme a la legislación especial dictada al efecto. Asimismo, las disposiciones de la presente Ley no se aplicarán a las personas jurídicas de derecho público que tengan por objeto la actividad financiera.</w:t>
      </w:r>
    </w:p>
    <w:p w:rsidR="00D0762B" w:rsidRPr="00D0762B" w:rsidRDefault="00D0762B" w:rsidP="00D0762B">
      <w:pPr>
        <w:spacing w:after="0" w:line="240" w:lineRule="auto"/>
        <w:ind w:left="567" w:right="567"/>
        <w:jc w:val="both"/>
        <w:rPr>
          <w:rFonts w:ascii="Times New Roman" w:hAnsi="Times New Roman" w:cs="Times New Roman"/>
          <w:b/>
          <w:bCs/>
          <w:lang w:val="es-ES"/>
        </w:rPr>
      </w:pPr>
    </w:p>
    <w:p w:rsidR="00E429CC" w:rsidRDefault="00E429CC" w:rsidP="00D0762B">
      <w:pPr>
        <w:jc w:val="both"/>
        <w:rPr>
          <w:rFonts w:ascii="Times New Roman" w:hAnsi="Times New Roman" w:cs="Times New Roman"/>
          <w:b/>
          <w:sz w:val="24"/>
          <w:szCs w:val="24"/>
          <w:lang w:val="es-ES"/>
        </w:rPr>
      </w:pPr>
    </w:p>
    <w:p w:rsidR="00E429CC" w:rsidRPr="00B17338" w:rsidRDefault="00E429CC" w:rsidP="00E429CC">
      <w:pPr>
        <w:jc w:val="center"/>
        <w:rPr>
          <w:rFonts w:ascii="Times New Roman" w:hAnsi="Times New Roman" w:cs="Times New Roman"/>
          <w:b/>
          <w:sz w:val="20"/>
          <w:szCs w:val="20"/>
          <w:lang w:val="es-ES"/>
        </w:rPr>
      </w:pPr>
      <w:r w:rsidRPr="00B17338">
        <w:rPr>
          <w:rFonts w:ascii="Times New Roman" w:hAnsi="Times New Roman" w:cs="Times New Roman"/>
          <w:b/>
          <w:sz w:val="20"/>
          <w:szCs w:val="20"/>
          <w:lang w:val="es-ES"/>
        </w:rPr>
        <w:t>Imagen 10 Fogade</w:t>
      </w:r>
    </w:p>
    <w:p w:rsidR="00E429CC" w:rsidRDefault="00E429CC" w:rsidP="00E429CC">
      <w:pPr>
        <w:jc w:val="center"/>
        <w:rPr>
          <w:rFonts w:ascii="Times New Roman" w:hAnsi="Times New Roman" w:cs="Times New Roman"/>
          <w:b/>
          <w:sz w:val="24"/>
          <w:szCs w:val="24"/>
          <w:lang w:val="es-ES"/>
        </w:rPr>
      </w:pPr>
      <w:r>
        <w:rPr>
          <w:rFonts w:ascii="Times New Roman" w:hAnsi="Times New Roman" w:cs="Times New Roman"/>
          <w:b/>
          <w:noProof/>
          <w:sz w:val="24"/>
          <w:szCs w:val="24"/>
          <w:lang w:eastAsia="es-VE"/>
        </w:rPr>
        <w:drawing>
          <wp:inline distT="0" distB="0" distL="0" distR="0" wp14:anchorId="6F9B33C4">
            <wp:extent cx="1316063" cy="1237435"/>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7193" cy="1247900"/>
                    </a:xfrm>
                    <a:prstGeom prst="rect">
                      <a:avLst/>
                    </a:prstGeom>
                    <a:noFill/>
                  </pic:spPr>
                </pic:pic>
              </a:graphicData>
            </a:graphic>
          </wp:inline>
        </w:drawing>
      </w:r>
    </w:p>
    <w:p w:rsidR="00E429CC" w:rsidRPr="00B17338" w:rsidRDefault="00E429CC" w:rsidP="00E429CC">
      <w:pPr>
        <w:jc w:val="center"/>
        <w:rPr>
          <w:rFonts w:ascii="Times New Roman" w:hAnsi="Times New Roman" w:cs="Times New Roman"/>
          <w:b/>
          <w:sz w:val="20"/>
          <w:szCs w:val="20"/>
          <w:lang w:val="es-ES"/>
        </w:rPr>
      </w:pPr>
      <w:r w:rsidRPr="00B17338">
        <w:rPr>
          <w:rFonts w:ascii="Times New Roman" w:hAnsi="Times New Roman" w:cs="Times New Roman"/>
          <w:b/>
          <w:sz w:val="20"/>
          <w:szCs w:val="20"/>
          <w:lang w:val="es-ES"/>
        </w:rPr>
        <w:t>Fuente: Fogade, 2024</w:t>
      </w:r>
    </w:p>
    <w:p w:rsidR="00564C6F" w:rsidRPr="00B17338" w:rsidRDefault="00B17338" w:rsidP="000B00BD">
      <w:pPr>
        <w:spacing w:after="0" w:line="360" w:lineRule="auto"/>
        <w:jc w:val="both"/>
        <w:rPr>
          <w:rFonts w:ascii="Times New Roman" w:hAnsi="Times New Roman" w:cs="Times New Roman"/>
          <w:b/>
          <w:sz w:val="28"/>
          <w:szCs w:val="28"/>
          <w:lang w:val="es-ES"/>
        </w:rPr>
      </w:pPr>
      <w:r w:rsidRPr="00B17338">
        <w:rPr>
          <w:rFonts w:ascii="Times New Roman" w:hAnsi="Times New Roman" w:cs="Times New Roman"/>
          <w:b/>
          <w:sz w:val="28"/>
          <w:szCs w:val="28"/>
          <w:lang w:val="es-ES"/>
        </w:rPr>
        <w:t>FOGADE</w:t>
      </w:r>
    </w:p>
    <w:p w:rsidR="00D0762B" w:rsidRPr="00B17338" w:rsidRDefault="00D0762B" w:rsidP="0068147F">
      <w:pPr>
        <w:spacing w:line="360" w:lineRule="auto"/>
        <w:jc w:val="both"/>
        <w:rPr>
          <w:rFonts w:ascii="Times New Roman" w:hAnsi="Times New Roman" w:cs="Times New Roman"/>
          <w:color w:val="2E74B5" w:themeColor="accent1" w:themeShade="BF"/>
          <w:sz w:val="24"/>
          <w:szCs w:val="24"/>
          <w:lang w:val="es-ES"/>
        </w:rPr>
      </w:pPr>
      <w:r w:rsidRPr="00B17338">
        <w:rPr>
          <w:rFonts w:ascii="Times New Roman" w:hAnsi="Times New Roman" w:cs="Times New Roman"/>
          <w:sz w:val="24"/>
          <w:szCs w:val="24"/>
          <w:lang w:val="es-ES"/>
        </w:rPr>
        <w:t xml:space="preserve"> </w:t>
      </w:r>
      <w:r w:rsidRPr="00B17338">
        <w:rPr>
          <w:rFonts w:ascii="Times New Roman" w:hAnsi="Times New Roman" w:cs="Times New Roman"/>
          <w:color w:val="222222"/>
          <w:sz w:val="24"/>
          <w:szCs w:val="24"/>
          <w:shd w:val="clear" w:color="auto" w:fill="FFFFFF"/>
        </w:rPr>
        <w:t xml:space="preserve">     El </w:t>
      </w:r>
      <w:r w:rsidRPr="00B17338">
        <w:rPr>
          <w:rFonts w:ascii="Times New Roman" w:hAnsi="Times New Roman" w:cs="Times New Roman"/>
          <w:bCs/>
          <w:color w:val="222222"/>
          <w:sz w:val="24"/>
          <w:szCs w:val="24"/>
          <w:shd w:val="clear" w:color="auto" w:fill="FFFFFF"/>
        </w:rPr>
        <w:t>Fondo de Protección Social de los Depósitos Bancarios (FOGADE)</w:t>
      </w:r>
      <w:r w:rsidRPr="00B17338">
        <w:rPr>
          <w:rFonts w:ascii="Times New Roman" w:hAnsi="Times New Roman" w:cs="Times New Roman"/>
          <w:color w:val="222222"/>
          <w:sz w:val="24"/>
          <w:szCs w:val="24"/>
          <w:shd w:val="clear" w:color="auto" w:fill="FFFFFF"/>
        </w:rPr>
        <w:t xml:space="preserve"> es un instituto autónomo, adscrito </w:t>
      </w:r>
      <w:r w:rsidRPr="00B17338">
        <w:rPr>
          <w:rFonts w:ascii="Times New Roman" w:hAnsi="Times New Roman" w:cs="Times New Roman"/>
          <w:sz w:val="24"/>
          <w:szCs w:val="24"/>
          <w:shd w:val="clear" w:color="auto" w:fill="FFFFFF"/>
        </w:rPr>
        <w:t>al </w:t>
      </w:r>
      <w:hyperlink r:id="rId24" w:tooltip="Ministerio del Poder Popular para Economía y Finanzas (aún no redactado)" w:history="1">
        <w:r w:rsidRPr="00B17338">
          <w:rPr>
            <w:rFonts w:ascii="Times New Roman" w:hAnsi="Times New Roman" w:cs="Times New Roman"/>
            <w:sz w:val="24"/>
            <w:szCs w:val="24"/>
            <w:shd w:val="clear" w:color="auto" w:fill="FFFFFF"/>
          </w:rPr>
          <w:t>Ministerio del Poder Popular para Economía y Finanzas</w:t>
        </w:r>
      </w:hyperlink>
      <w:r w:rsidRPr="00B17338">
        <w:rPr>
          <w:rFonts w:ascii="Times New Roman" w:hAnsi="Times New Roman" w:cs="Times New Roman"/>
          <w:color w:val="222222"/>
          <w:sz w:val="24"/>
          <w:szCs w:val="24"/>
          <w:shd w:val="clear" w:color="auto" w:fill="FFFFFF"/>
        </w:rPr>
        <w:t> y cuya responsabilidad es garantizar los depósitos del público mantenidos en bancos e instituciones financieras de </w:t>
      </w:r>
      <w:r w:rsidRPr="00B17338">
        <w:rPr>
          <w:rFonts w:ascii="Times New Roman" w:hAnsi="Times New Roman" w:cs="Times New Roman"/>
          <w:sz w:val="24"/>
          <w:szCs w:val="24"/>
          <w:shd w:val="clear" w:color="auto" w:fill="FFFFFF"/>
        </w:rPr>
        <w:t>Venezuela</w:t>
      </w:r>
      <w:r w:rsidRPr="00B17338">
        <w:rPr>
          <w:rFonts w:ascii="Times New Roman" w:hAnsi="Times New Roman" w:cs="Times New Roman"/>
          <w:color w:val="222222"/>
          <w:sz w:val="24"/>
          <w:szCs w:val="24"/>
          <w:shd w:val="clear" w:color="auto" w:fill="FFFFFF"/>
        </w:rPr>
        <w:t>. Ante una crisis severa de insolvencia, la institución financiera que se encuentre en problemas es intervenida por el Estado y FOGADE ejerce la función de liquidador del banco y sus empresas relacionadas con actividades no financieras.</w:t>
      </w:r>
    </w:p>
    <w:p w:rsidR="00D0762B" w:rsidRPr="00B17338" w:rsidRDefault="00B17338" w:rsidP="00D0762B">
      <w:pPr>
        <w:rPr>
          <w:rFonts w:ascii="Times New Roman" w:hAnsi="Times New Roman" w:cs="Times New Roman"/>
          <w:b/>
          <w:bCs/>
          <w:sz w:val="28"/>
          <w:szCs w:val="28"/>
          <w:lang w:val="es-ES"/>
        </w:rPr>
      </w:pPr>
      <w:r w:rsidRPr="00B17338">
        <w:rPr>
          <w:rFonts w:ascii="Times New Roman" w:eastAsia="Times New Roman" w:hAnsi="Times New Roman" w:cs="Times New Roman"/>
          <w:i/>
          <w:iCs/>
          <w:color w:val="25327B"/>
          <w:sz w:val="28"/>
          <w:szCs w:val="28"/>
          <w:lang w:val="es-ES" w:eastAsia="es-ES"/>
        </w:rPr>
        <w:lastRenderedPageBreak/>
        <w:t xml:space="preserve"> </w:t>
      </w:r>
      <w:r w:rsidRPr="00B17338">
        <w:rPr>
          <w:rFonts w:ascii="Times New Roman" w:hAnsi="Times New Roman" w:cs="Times New Roman"/>
          <w:b/>
          <w:bCs/>
          <w:sz w:val="28"/>
          <w:szCs w:val="28"/>
          <w:lang w:val="es-ES"/>
        </w:rPr>
        <w:t>FUNCIONES:</w:t>
      </w:r>
    </w:p>
    <w:p w:rsidR="00D0762B" w:rsidRPr="00B17338" w:rsidRDefault="00D0762B" w:rsidP="00D0762B">
      <w:pPr>
        <w:numPr>
          <w:ilvl w:val="0"/>
          <w:numId w:val="6"/>
        </w:numPr>
        <w:spacing w:after="200" w:line="276" w:lineRule="auto"/>
        <w:ind w:left="714" w:hanging="357"/>
        <w:rPr>
          <w:rFonts w:ascii="Times New Roman" w:hAnsi="Times New Roman" w:cs="Times New Roman"/>
          <w:sz w:val="24"/>
          <w:szCs w:val="24"/>
          <w:lang w:val="es-ES"/>
        </w:rPr>
      </w:pPr>
      <w:r w:rsidRPr="00B17338">
        <w:rPr>
          <w:rFonts w:ascii="Times New Roman" w:hAnsi="Times New Roman" w:cs="Times New Roman"/>
          <w:sz w:val="24"/>
          <w:szCs w:val="24"/>
          <w:lang w:val="es-ES"/>
        </w:rPr>
        <w:t>Administrar el Sistema de Garantía de Depósitos de las Instituciones Financieras.</w:t>
      </w:r>
    </w:p>
    <w:p w:rsidR="00D0762B" w:rsidRPr="00B17338" w:rsidRDefault="00D0762B" w:rsidP="00D0762B">
      <w:pPr>
        <w:numPr>
          <w:ilvl w:val="0"/>
          <w:numId w:val="6"/>
        </w:numPr>
        <w:spacing w:after="200" w:line="276" w:lineRule="auto"/>
        <w:ind w:left="714" w:hanging="357"/>
        <w:rPr>
          <w:rFonts w:ascii="Times New Roman" w:hAnsi="Times New Roman" w:cs="Times New Roman"/>
          <w:sz w:val="24"/>
          <w:szCs w:val="24"/>
          <w:lang w:val="es-ES"/>
        </w:rPr>
      </w:pPr>
      <w:r w:rsidRPr="00B17338">
        <w:rPr>
          <w:rFonts w:ascii="Times New Roman" w:hAnsi="Times New Roman" w:cs="Times New Roman"/>
          <w:sz w:val="24"/>
          <w:szCs w:val="24"/>
          <w:lang w:val="es-ES"/>
        </w:rPr>
        <w:t>Regular y normar de forma complementaria a la Ley, los procesos de intervención y liquidación forzosa de los activos de las entidades miembros del Sistema de Garantía de Depósitos.</w:t>
      </w:r>
    </w:p>
    <w:p w:rsidR="00D0762B" w:rsidRPr="00B17338" w:rsidRDefault="00D0762B" w:rsidP="00D0762B">
      <w:pPr>
        <w:numPr>
          <w:ilvl w:val="0"/>
          <w:numId w:val="6"/>
        </w:numPr>
        <w:spacing w:after="200" w:line="276"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Ejecutar la intervención de entidades miembros del Sistema de Garantía de Depósitos.</w:t>
      </w:r>
    </w:p>
    <w:p w:rsidR="00D0762B" w:rsidRPr="00B17338" w:rsidRDefault="00D0762B" w:rsidP="00D0762B">
      <w:pPr>
        <w:numPr>
          <w:ilvl w:val="0"/>
          <w:numId w:val="6"/>
        </w:numPr>
        <w:spacing w:after="200" w:line="276"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Restituir los depósitos de los ahorrantes, constituidos como depósitos de ahorro, depósitos a la vista, depósitos a plazos o a término, o combinación de estos, conforme lo estipulado por la Ley.</w:t>
      </w:r>
    </w:p>
    <w:p w:rsidR="00D0762B" w:rsidRPr="00B17338" w:rsidRDefault="00D0762B" w:rsidP="00D0762B">
      <w:pPr>
        <w:numPr>
          <w:ilvl w:val="0"/>
          <w:numId w:val="6"/>
        </w:numPr>
        <w:spacing w:after="200" w:line="276"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Ejercer la representación Legal y ejecutar actividades de dirección, administración y control de la entidad intervenida.</w:t>
      </w:r>
    </w:p>
    <w:p w:rsidR="00D0762B" w:rsidRPr="00B17338" w:rsidRDefault="00D0762B" w:rsidP="00D0762B">
      <w:pPr>
        <w:numPr>
          <w:ilvl w:val="0"/>
          <w:numId w:val="6"/>
        </w:numPr>
        <w:spacing w:after="200" w:line="276" w:lineRule="auto"/>
        <w:rPr>
          <w:rFonts w:ascii="Times New Roman" w:hAnsi="Times New Roman" w:cs="Times New Roman"/>
          <w:sz w:val="24"/>
          <w:szCs w:val="24"/>
          <w:lang w:val="es-ES"/>
        </w:rPr>
      </w:pPr>
      <w:r w:rsidRPr="00B17338">
        <w:rPr>
          <w:rFonts w:ascii="Times New Roman" w:hAnsi="Times New Roman" w:cs="Times New Roman"/>
          <w:sz w:val="24"/>
          <w:szCs w:val="24"/>
          <w:lang w:val="es-ES"/>
        </w:rPr>
        <w:t>Supervisar el proceso de liquidación forzosa de las entidades financieras miembros del Sistema de Garantía de Depósitos.</w:t>
      </w:r>
    </w:p>
    <w:p w:rsidR="00B228BC" w:rsidRDefault="00B228BC" w:rsidP="00D0762B">
      <w:pPr>
        <w:rPr>
          <w:rFonts w:ascii="Times New Roman" w:hAnsi="Times New Roman" w:cs="Times New Roman"/>
          <w:b/>
          <w:lang w:val="es-ES"/>
        </w:rPr>
      </w:pPr>
    </w:p>
    <w:p w:rsidR="00D0762B" w:rsidRPr="00B17338" w:rsidRDefault="00B17338" w:rsidP="00D0762B">
      <w:pPr>
        <w:rPr>
          <w:rFonts w:ascii="Times New Roman" w:hAnsi="Times New Roman" w:cs="Times New Roman"/>
          <w:b/>
          <w:sz w:val="28"/>
          <w:szCs w:val="28"/>
          <w:lang w:val="es-ES"/>
        </w:rPr>
      </w:pPr>
      <w:r w:rsidRPr="00B17338">
        <w:rPr>
          <w:rFonts w:ascii="Times New Roman" w:hAnsi="Times New Roman" w:cs="Times New Roman"/>
          <w:b/>
          <w:sz w:val="28"/>
          <w:szCs w:val="28"/>
          <w:lang w:val="es-ES"/>
        </w:rPr>
        <w:t>FUSIÓN BANCARIA</w:t>
      </w:r>
    </w:p>
    <w:p w:rsidR="00D0762B" w:rsidRPr="00B17338" w:rsidRDefault="00D0762B" w:rsidP="0068147F">
      <w:pPr>
        <w:spacing w:line="360" w:lineRule="auto"/>
        <w:jc w:val="both"/>
        <w:rPr>
          <w:rFonts w:ascii="Times New Roman" w:hAnsi="Times New Roman" w:cs="Times New Roman"/>
          <w:bCs/>
          <w:sz w:val="24"/>
          <w:szCs w:val="24"/>
          <w:lang w:val="es-ES"/>
        </w:rPr>
      </w:pPr>
      <w:r w:rsidRPr="00B17338">
        <w:rPr>
          <w:rFonts w:ascii="Times New Roman" w:hAnsi="Times New Roman" w:cs="Times New Roman"/>
          <w:sz w:val="24"/>
          <w:szCs w:val="24"/>
          <w:shd w:val="clear" w:color="auto" w:fill="FFFFFF"/>
        </w:rPr>
        <w:t xml:space="preserve">     Las </w:t>
      </w:r>
      <w:r w:rsidRPr="00B17338">
        <w:rPr>
          <w:rFonts w:ascii="Times New Roman" w:hAnsi="Times New Roman" w:cs="Times New Roman"/>
          <w:sz w:val="24"/>
          <w:szCs w:val="24"/>
        </w:rPr>
        <w:t>fusiones</w:t>
      </w:r>
      <w:r w:rsidRPr="00B17338">
        <w:rPr>
          <w:rFonts w:ascii="Times New Roman" w:hAnsi="Times New Roman" w:cs="Times New Roman"/>
          <w:sz w:val="24"/>
          <w:szCs w:val="24"/>
          <w:shd w:val="clear" w:color="auto" w:fill="FFFFFF"/>
        </w:rPr>
        <w:t> Bancarias, tema actualmente en el tapete de todo el país, principalmente de los analistas financieros, políticos y Económicos, si bien es cierto con la Fusiones se busca además de fortalecer las </w:t>
      </w:r>
      <w:r w:rsidRPr="00B17338">
        <w:rPr>
          <w:rFonts w:ascii="Times New Roman" w:hAnsi="Times New Roman" w:cs="Times New Roman"/>
          <w:sz w:val="24"/>
          <w:szCs w:val="24"/>
        </w:rPr>
        <w:t>estructuras</w:t>
      </w:r>
      <w:r w:rsidRPr="00B17338">
        <w:rPr>
          <w:rFonts w:ascii="Times New Roman" w:hAnsi="Times New Roman" w:cs="Times New Roman"/>
          <w:sz w:val="24"/>
          <w:szCs w:val="24"/>
          <w:shd w:val="clear" w:color="auto" w:fill="FFFFFF"/>
        </w:rPr>
        <w:t> financieras pero con mira a favorecer al usuario (el cual hasta la fecha ninguna Institución lo ha logrado en un 100%), según los analistas financieros entre ellos el Sr. Armando León, director de </w:t>
      </w:r>
      <w:hyperlink r:id="rId25" w:history="1">
        <w:r w:rsidRPr="00B17338">
          <w:rPr>
            <w:rFonts w:ascii="Times New Roman" w:hAnsi="Times New Roman" w:cs="Times New Roman"/>
            <w:sz w:val="24"/>
            <w:szCs w:val="24"/>
          </w:rPr>
          <w:t>Banco</w:t>
        </w:r>
      </w:hyperlink>
      <w:r w:rsidRPr="00B17338">
        <w:rPr>
          <w:rFonts w:ascii="Times New Roman" w:hAnsi="Times New Roman" w:cs="Times New Roman"/>
          <w:sz w:val="24"/>
          <w:szCs w:val="24"/>
          <w:shd w:val="clear" w:color="auto" w:fill="FFFFFF"/>
        </w:rPr>
        <w:t> Central de </w:t>
      </w:r>
      <w:hyperlink r:id="rId26" w:anchor="terr" w:history="1">
        <w:r w:rsidRPr="00B17338">
          <w:rPr>
            <w:rFonts w:ascii="Times New Roman" w:hAnsi="Times New Roman" w:cs="Times New Roman"/>
            <w:sz w:val="24"/>
            <w:szCs w:val="24"/>
          </w:rPr>
          <w:t>Venezuela</w:t>
        </w:r>
      </w:hyperlink>
      <w:r w:rsidRPr="00B17338">
        <w:rPr>
          <w:rFonts w:ascii="Times New Roman" w:hAnsi="Times New Roman" w:cs="Times New Roman"/>
          <w:sz w:val="24"/>
          <w:szCs w:val="24"/>
          <w:shd w:val="clear" w:color="auto" w:fill="FFFFFF"/>
        </w:rPr>
        <w:t>, informa que uno de los </w:t>
      </w:r>
      <w:hyperlink r:id="rId27" w:history="1">
        <w:r w:rsidRPr="00B17338">
          <w:rPr>
            <w:rFonts w:ascii="Times New Roman" w:hAnsi="Times New Roman" w:cs="Times New Roman"/>
            <w:sz w:val="24"/>
            <w:szCs w:val="24"/>
          </w:rPr>
          <w:t>objetivos</w:t>
        </w:r>
      </w:hyperlink>
      <w:r w:rsidRPr="00B17338">
        <w:rPr>
          <w:rFonts w:ascii="Times New Roman" w:hAnsi="Times New Roman" w:cs="Times New Roman"/>
          <w:sz w:val="24"/>
          <w:szCs w:val="24"/>
          <w:shd w:val="clear" w:color="auto" w:fill="FFFFFF"/>
        </w:rPr>
        <w:t> al fusionarse 2 o más Entidades Bancarias, es disminuir sus </w:t>
      </w:r>
      <w:hyperlink r:id="rId28" w:anchor="ga" w:history="1">
        <w:r w:rsidRPr="00B17338">
          <w:rPr>
            <w:rFonts w:ascii="Times New Roman" w:hAnsi="Times New Roman" w:cs="Times New Roman"/>
            <w:sz w:val="24"/>
            <w:szCs w:val="24"/>
          </w:rPr>
          <w:t>gastos</w:t>
        </w:r>
      </w:hyperlink>
      <w:r w:rsidRPr="00B17338">
        <w:rPr>
          <w:rFonts w:ascii="Times New Roman" w:hAnsi="Times New Roman" w:cs="Times New Roman"/>
          <w:sz w:val="24"/>
          <w:szCs w:val="24"/>
          <w:shd w:val="clear" w:color="auto" w:fill="FFFFFF"/>
        </w:rPr>
        <w:t> de transformación (gastos operativos y Gastos de </w:t>
      </w:r>
      <w:hyperlink r:id="rId29" w:history="1">
        <w:r w:rsidRPr="00B17338">
          <w:rPr>
            <w:rFonts w:ascii="Times New Roman" w:hAnsi="Times New Roman" w:cs="Times New Roman"/>
            <w:sz w:val="24"/>
            <w:szCs w:val="24"/>
          </w:rPr>
          <w:t>Personal</w:t>
        </w:r>
      </w:hyperlink>
      <w:r w:rsidRPr="00B17338">
        <w:rPr>
          <w:rFonts w:ascii="Times New Roman" w:hAnsi="Times New Roman" w:cs="Times New Roman"/>
          <w:sz w:val="24"/>
          <w:szCs w:val="24"/>
          <w:shd w:val="clear" w:color="auto" w:fill="FFFFFF"/>
        </w:rPr>
        <w:t>), el cuál en mi opinión personal no estoy totalmente de acuerdo con esto, si bien es cierto disminuye sus gastos pero detrás de cada </w:t>
      </w:r>
      <w:hyperlink r:id="rId30" w:history="1">
        <w:r w:rsidRPr="00B17338">
          <w:rPr>
            <w:rFonts w:ascii="Times New Roman" w:hAnsi="Times New Roman" w:cs="Times New Roman"/>
            <w:sz w:val="24"/>
            <w:szCs w:val="24"/>
          </w:rPr>
          <w:t>fusión</w:t>
        </w:r>
      </w:hyperlink>
      <w:r w:rsidRPr="00B17338">
        <w:rPr>
          <w:rFonts w:ascii="Times New Roman" w:hAnsi="Times New Roman" w:cs="Times New Roman"/>
          <w:sz w:val="24"/>
          <w:szCs w:val="24"/>
          <w:shd w:val="clear" w:color="auto" w:fill="FFFFFF"/>
        </w:rPr>
        <w:t> hay intereses ocultos o podríamos llamarlos </w:t>
      </w:r>
      <w:hyperlink r:id="rId31" w:history="1">
        <w:r w:rsidRPr="00B17338">
          <w:rPr>
            <w:rFonts w:ascii="Times New Roman" w:hAnsi="Times New Roman" w:cs="Times New Roman"/>
            <w:sz w:val="24"/>
            <w:szCs w:val="24"/>
          </w:rPr>
          <w:t>estrategia</w:t>
        </w:r>
      </w:hyperlink>
    </w:p>
    <w:p w:rsidR="005D4A9E" w:rsidRDefault="005D4A9E" w:rsidP="00D0762B">
      <w:pPr>
        <w:rPr>
          <w:rFonts w:ascii="Times New Roman" w:hAnsi="Times New Roman" w:cs="Times New Roman"/>
          <w:b/>
          <w:bCs/>
          <w:sz w:val="24"/>
          <w:szCs w:val="24"/>
          <w:lang w:val="es-ES"/>
        </w:rPr>
      </w:pPr>
    </w:p>
    <w:p w:rsidR="009E3089" w:rsidRPr="00B17338" w:rsidRDefault="00E00DD4" w:rsidP="009E3089">
      <w:pPr>
        <w:jc w:val="cente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lastRenderedPageBreak/>
        <w:t>UNIDAD IV</w:t>
      </w:r>
    </w:p>
    <w:p w:rsidR="009E3089" w:rsidRPr="00B17338" w:rsidRDefault="009E3089" w:rsidP="009E3089">
      <w:pPr>
        <w:jc w:val="center"/>
        <w:rPr>
          <w:rFonts w:ascii="Times New Roman" w:hAnsi="Times New Roman" w:cs="Times New Roman"/>
          <w:b/>
          <w:bCs/>
          <w:sz w:val="28"/>
          <w:szCs w:val="28"/>
          <w:lang w:val="es-ES"/>
        </w:rPr>
      </w:pPr>
      <w:r w:rsidRPr="00B17338">
        <w:rPr>
          <w:rFonts w:ascii="Times New Roman" w:hAnsi="Times New Roman" w:cs="Times New Roman"/>
          <w:b/>
          <w:bCs/>
          <w:sz w:val="28"/>
          <w:szCs w:val="28"/>
          <w:lang w:val="es-ES"/>
        </w:rPr>
        <w:t>ACTIVIDAD BANCARIA</w:t>
      </w:r>
    </w:p>
    <w:p w:rsidR="009E3089" w:rsidRPr="00B17338" w:rsidRDefault="009E3089" w:rsidP="009E3089">
      <w:pPr>
        <w:jc w:val="center"/>
        <w:rPr>
          <w:rFonts w:ascii="Times New Roman" w:hAnsi="Times New Roman" w:cs="Times New Roman"/>
          <w:b/>
          <w:bCs/>
          <w:sz w:val="28"/>
          <w:szCs w:val="28"/>
        </w:rPr>
      </w:pPr>
      <w:r w:rsidRPr="00B17338">
        <w:rPr>
          <w:rFonts w:ascii="Times New Roman" w:hAnsi="Times New Roman" w:cs="Times New Roman"/>
          <w:b/>
          <w:bCs/>
          <w:sz w:val="28"/>
          <w:szCs w:val="28"/>
        </w:rPr>
        <w:t>AUTO EVALUACION</w:t>
      </w:r>
    </w:p>
    <w:p w:rsidR="009E3089" w:rsidRDefault="009E3089" w:rsidP="009E3089">
      <w:pPr>
        <w:tabs>
          <w:tab w:val="left" w:pos="3495"/>
        </w:tabs>
        <w:rPr>
          <w:rFonts w:ascii="Times New Roman" w:hAnsi="Times New Roman" w:cs="Times New Roman"/>
          <w:b/>
          <w:bCs/>
          <w:sz w:val="24"/>
          <w:szCs w:val="24"/>
        </w:rPr>
      </w:pP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¿Qué se entiende por entidad bancaria?</w:t>
      </w: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 xml:space="preserve">¿Defina tipos de entidades bancarias </w:t>
      </w: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¿cuál ley regula las actuaciones de las entidades bancarias??</w:t>
      </w: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¿Cuándo se produce una fusión ente entidades bancarias?</w:t>
      </w: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¿Cuál ley regula la actividad bancaria en Venezuela?</w:t>
      </w:r>
    </w:p>
    <w:p w:rsid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sidRPr="00BA2919">
        <w:rPr>
          <w:rFonts w:ascii="Times New Roman" w:hAnsi="Times New Roman" w:cs="Times New Roman"/>
          <w:bCs/>
          <w:sz w:val="24"/>
          <w:szCs w:val="24"/>
        </w:rPr>
        <w:t>¿Cuál es la importancia de la regulación instituciones del sector bancario?</w:t>
      </w:r>
    </w:p>
    <w:p w:rsidR="00BA2919" w:rsidRPr="00BA2919" w:rsidRDefault="00BA2919" w:rsidP="00BA2919">
      <w:pPr>
        <w:pStyle w:val="Prrafodelista"/>
        <w:numPr>
          <w:ilvl w:val="0"/>
          <w:numId w:val="22"/>
        </w:numPr>
        <w:tabs>
          <w:tab w:val="left" w:pos="3495"/>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¿Qué se entiende por fusión bancaria? </w:t>
      </w:r>
    </w:p>
    <w:p w:rsidR="009E3089" w:rsidRPr="00BA2919" w:rsidRDefault="009E3089" w:rsidP="00BA2919">
      <w:pPr>
        <w:tabs>
          <w:tab w:val="left" w:pos="3495"/>
        </w:tabs>
        <w:spacing w:line="360" w:lineRule="auto"/>
        <w:jc w:val="both"/>
        <w:rPr>
          <w:rFonts w:ascii="Times New Roman" w:hAnsi="Times New Roman" w:cs="Times New Roman"/>
          <w:bCs/>
          <w:sz w:val="24"/>
          <w:szCs w:val="24"/>
        </w:rPr>
      </w:pPr>
    </w:p>
    <w:p w:rsidR="00E00DD4" w:rsidRPr="00B17338" w:rsidRDefault="009E3089" w:rsidP="00E00DD4">
      <w:pPr>
        <w:tabs>
          <w:tab w:val="left" w:pos="3495"/>
        </w:tabs>
        <w:rPr>
          <w:rFonts w:ascii="Times New Roman" w:hAnsi="Times New Roman" w:cs="Times New Roman"/>
          <w:b/>
          <w:bCs/>
          <w:sz w:val="28"/>
          <w:szCs w:val="28"/>
        </w:rPr>
      </w:pPr>
      <w:r w:rsidRPr="009E3089">
        <w:rPr>
          <w:rFonts w:ascii="Times New Roman" w:hAnsi="Times New Roman" w:cs="Times New Roman"/>
          <w:sz w:val="24"/>
          <w:szCs w:val="24"/>
        </w:rPr>
        <w:br w:type="page"/>
      </w:r>
      <w:r w:rsidR="00E00DD4" w:rsidRPr="00B17338">
        <w:rPr>
          <w:rFonts w:ascii="Times New Roman" w:hAnsi="Times New Roman" w:cs="Times New Roman"/>
          <w:b/>
          <w:sz w:val="28"/>
          <w:szCs w:val="28"/>
        </w:rPr>
        <w:lastRenderedPageBreak/>
        <w:t>UNIDAD V</w:t>
      </w:r>
      <w:r w:rsidRPr="00B17338">
        <w:rPr>
          <w:rFonts w:ascii="Times New Roman" w:hAnsi="Times New Roman" w:cs="Times New Roman"/>
          <w:b/>
          <w:bCs/>
          <w:sz w:val="28"/>
          <w:szCs w:val="28"/>
        </w:rPr>
        <w:tab/>
      </w:r>
    </w:p>
    <w:p w:rsidR="00ED64BC" w:rsidRPr="00B17338" w:rsidRDefault="00ED64BC" w:rsidP="00E00DD4">
      <w:pPr>
        <w:tabs>
          <w:tab w:val="left" w:pos="3495"/>
        </w:tabs>
        <w:rPr>
          <w:rFonts w:ascii="Times New Roman" w:hAnsi="Times New Roman" w:cs="Times New Roman"/>
          <w:b/>
          <w:bCs/>
          <w:sz w:val="28"/>
          <w:szCs w:val="28"/>
        </w:rPr>
      </w:pPr>
      <w:r w:rsidRPr="00B17338">
        <w:rPr>
          <w:rFonts w:ascii="Times New Roman" w:hAnsi="Times New Roman" w:cs="Times New Roman"/>
          <w:b/>
          <w:bCs/>
          <w:sz w:val="28"/>
          <w:szCs w:val="28"/>
        </w:rPr>
        <w:t>DE LOS EFECTOS DE COMERCIOS (TITULOS VALORES)</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Definición de Títulos Valores</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Características  </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Importancia </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Principales Títulos Valores – Definición de cada uno </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El Billete</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Cheque</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Letra de cambio</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Pagare</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Factura comercial   y </w:t>
      </w:r>
      <w:r w:rsidR="003C0976">
        <w:rPr>
          <w:rFonts w:ascii="Times New Roman" w:hAnsi="Times New Roman" w:cs="Times New Roman"/>
          <w:bCs/>
          <w:sz w:val="24"/>
          <w:szCs w:val="24"/>
        </w:rPr>
        <w:t xml:space="preserve"> </w:t>
      </w:r>
      <w:r w:rsidRPr="00ED64BC">
        <w:rPr>
          <w:rFonts w:ascii="Times New Roman" w:hAnsi="Times New Roman" w:cs="Times New Roman"/>
          <w:bCs/>
          <w:sz w:val="24"/>
          <w:szCs w:val="24"/>
        </w:rPr>
        <w:t xml:space="preserve"> Factura Fiscal</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Sujetos que intervienen en los títulos valores</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El Endoso</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Definición</w:t>
      </w:r>
    </w:p>
    <w:p w:rsidR="00ED64BC" w:rsidRPr="00ED64BC" w:rsidRDefault="00ED64BC" w:rsidP="00ED64BC">
      <w:pPr>
        <w:rPr>
          <w:rFonts w:ascii="Times New Roman" w:hAnsi="Times New Roman" w:cs="Times New Roman"/>
          <w:bCs/>
          <w:sz w:val="24"/>
          <w:szCs w:val="24"/>
        </w:rPr>
      </w:pPr>
      <w:r w:rsidRPr="00ED64BC">
        <w:rPr>
          <w:rFonts w:ascii="Times New Roman" w:hAnsi="Times New Roman" w:cs="Times New Roman"/>
          <w:bCs/>
          <w:sz w:val="24"/>
          <w:szCs w:val="24"/>
        </w:rPr>
        <w:t xml:space="preserve">     Tipos </w:t>
      </w:r>
    </w:p>
    <w:p w:rsidR="0068147F" w:rsidRDefault="0068147F" w:rsidP="00D0762B">
      <w:pPr>
        <w:rPr>
          <w:rFonts w:ascii="Times New Roman" w:hAnsi="Times New Roman" w:cs="Times New Roman"/>
          <w:b/>
          <w:bCs/>
          <w:sz w:val="24"/>
          <w:szCs w:val="24"/>
          <w:lang w:val="es-ES"/>
        </w:rPr>
      </w:pPr>
    </w:p>
    <w:p w:rsidR="000966DA" w:rsidRPr="00B17338" w:rsidRDefault="00BA2919" w:rsidP="00BA2919">
      <w:pPr>
        <w:rPr>
          <w:rFonts w:ascii="Times New Roman" w:hAnsi="Times New Roman" w:cs="Times New Roman"/>
          <w:b/>
          <w:bCs/>
          <w:sz w:val="28"/>
          <w:szCs w:val="28"/>
        </w:rPr>
      </w:pPr>
      <w:r w:rsidRPr="00B17338">
        <w:rPr>
          <w:rFonts w:ascii="Times New Roman" w:hAnsi="Times New Roman" w:cs="Times New Roman"/>
          <w:b/>
          <w:bCs/>
          <w:sz w:val="28"/>
          <w:szCs w:val="28"/>
        </w:rPr>
        <w:t>COMPETENCIAS QUE ADQUIERE EL ALUMNADO</w:t>
      </w:r>
    </w:p>
    <w:p w:rsidR="0068147F" w:rsidRPr="000966DA" w:rsidRDefault="003C0976" w:rsidP="00D0762B">
      <w:pPr>
        <w:rPr>
          <w:rFonts w:ascii="Times New Roman" w:hAnsi="Times New Roman" w:cs="Times New Roman"/>
          <w:bCs/>
          <w:sz w:val="24"/>
          <w:szCs w:val="24"/>
          <w:lang w:val="es-ES"/>
        </w:rPr>
      </w:pPr>
      <w:r w:rsidRPr="000966DA">
        <w:rPr>
          <w:rFonts w:ascii="Times New Roman" w:hAnsi="Times New Roman" w:cs="Times New Roman"/>
          <w:bCs/>
          <w:sz w:val="24"/>
          <w:szCs w:val="24"/>
          <w:lang w:val="es-ES"/>
        </w:rPr>
        <w:t>Comprende los Títulos Valores y su importancia en el comercio</w:t>
      </w:r>
    </w:p>
    <w:p w:rsidR="003C0976" w:rsidRPr="000966DA" w:rsidRDefault="003C0976" w:rsidP="00D0762B">
      <w:pPr>
        <w:rPr>
          <w:rFonts w:ascii="Times New Roman" w:hAnsi="Times New Roman" w:cs="Times New Roman"/>
          <w:bCs/>
          <w:sz w:val="24"/>
          <w:szCs w:val="24"/>
          <w:lang w:val="es-ES"/>
        </w:rPr>
      </w:pPr>
      <w:r w:rsidRPr="000966DA">
        <w:rPr>
          <w:rFonts w:ascii="Times New Roman" w:hAnsi="Times New Roman" w:cs="Times New Roman"/>
          <w:bCs/>
          <w:sz w:val="24"/>
          <w:szCs w:val="24"/>
          <w:lang w:val="es-ES"/>
        </w:rPr>
        <w:t>Diferencia las características de los Títulos Valores</w:t>
      </w:r>
    </w:p>
    <w:p w:rsidR="000966DA" w:rsidRPr="000966DA" w:rsidRDefault="000966DA" w:rsidP="000966DA">
      <w:pPr>
        <w:rPr>
          <w:rFonts w:ascii="Times New Roman" w:hAnsi="Times New Roman" w:cs="Times New Roman"/>
          <w:bCs/>
          <w:sz w:val="24"/>
          <w:szCs w:val="24"/>
          <w:lang w:val="es-ES"/>
        </w:rPr>
      </w:pPr>
      <w:r w:rsidRPr="000966DA">
        <w:rPr>
          <w:rFonts w:ascii="Times New Roman" w:hAnsi="Times New Roman" w:cs="Times New Roman"/>
          <w:bCs/>
          <w:sz w:val="24"/>
          <w:szCs w:val="24"/>
          <w:lang w:val="es-ES"/>
        </w:rPr>
        <w:t>Establece las diferencias entre el Cheque, la Letra de Cambio y el Pagare.</w:t>
      </w:r>
    </w:p>
    <w:p w:rsidR="003C0976" w:rsidRPr="000966DA" w:rsidRDefault="003C0976" w:rsidP="00D0762B">
      <w:pPr>
        <w:rPr>
          <w:rFonts w:ascii="Times New Roman" w:hAnsi="Times New Roman" w:cs="Times New Roman"/>
          <w:bCs/>
          <w:sz w:val="24"/>
          <w:szCs w:val="24"/>
          <w:lang w:val="es-ES"/>
        </w:rPr>
      </w:pPr>
      <w:r w:rsidRPr="000966DA">
        <w:rPr>
          <w:rFonts w:ascii="Times New Roman" w:hAnsi="Times New Roman" w:cs="Times New Roman"/>
          <w:bCs/>
          <w:sz w:val="24"/>
          <w:szCs w:val="24"/>
          <w:lang w:val="es-ES"/>
        </w:rPr>
        <w:t>Interioriza los sujetos que intervienen en el Cheque, la Letra de Cambio y el Pagare.</w:t>
      </w:r>
    </w:p>
    <w:p w:rsidR="003C0976" w:rsidRDefault="000966DA" w:rsidP="00D0762B">
      <w:pPr>
        <w:rPr>
          <w:rFonts w:ascii="Times New Roman" w:hAnsi="Times New Roman" w:cs="Times New Roman"/>
          <w:b/>
          <w:bCs/>
          <w:sz w:val="24"/>
          <w:szCs w:val="24"/>
          <w:lang w:val="es-ES"/>
        </w:rPr>
      </w:pPr>
      <w:r w:rsidRPr="000966DA">
        <w:rPr>
          <w:rFonts w:ascii="Times New Roman" w:hAnsi="Times New Roman" w:cs="Times New Roman"/>
          <w:bCs/>
          <w:sz w:val="24"/>
          <w:szCs w:val="24"/>
          <w:lang w:val="es-ES"/>
        </w:rPr>
        <w:t>Comprende el endoso de los Títulos Valores</w:t>
      </w:r>
      <w:r>
        <w:rPr>
          <w:rFonts w:ascii="Times New Roman" w:hAnsi="Times New Roman" w:cs="Times New Roman"/>
          <w:b/>
          <w:bCs/>
          <w:sz w:val="24"/>
          <w:szCs w:val="24"/>
          <w:lang w:val="es-ES"/>
        </w:rPr>
        <w:t xml:space="preserve"> </w:t>
      </w:r>
    </w:p>
    <w:p w:rsidR="003C0976" w:rsidRDefault="003C0976" w:rsidP="00D0762B">
      <w:pPr>
        <w:rPr>
          <w:rFonts w:ascii="Times New Roman" w:hAnsi="Times New Roman" w:cs="Times New Roman"/>
          <w:b/>
          <w:bCs/>
          <w:sz w:val="24"/>
          <w:szCs w:val="24"/>
          <w:lang w:val="es-ES"/>
        </w:rPr>
      </w:pPr>
    </w:p>
    <w:p w:rsidR="0068147F" w:rsidRDefault="0068147F" w:rsidP="00D0762B">
      <w:pPr>
        <w:rPr>
          <w:rFonts w:ascii="Times New Roman" w:hAnsi="Times New Roman" w:cs="Times New Roman"/>
          <w:b/>
          <w:bCs/>
          <w:sz w:val="24"/>
          <w:szCs w:val="24"/>
          <w:lang w:val="es-ES"/>
        </w:rPr>
      </w:pPr>
    </w:p>
    <w:p w:rsidR="0068147F" w:rsidRDefault="0068147F" w:rsidP="00D0762B">
      <w:pPr>
        <w:rPr>
          <w:rFonts w:ascii="Times New Roman" w:hAnsi="Times New Roman" w:cs="Times New Roman"/>
          <w:b/>
          <w:bCs/>
          <w:sz w:val="24"/>
          <w:szCs w:val="24"/>
          <w:lang w:val="es-ES"/>
        </w:rPr>
      </w:pPr>
    </w:p>
    <w:p w:rsidR="000B00BD" w:rsidRDefault="000B00BD" w:rsidP="00880EBD">
      <w:pPr>
        <w:jc w:val="center"/>
        <w:rPr>
          <w:rFonts w:ascii="Times New Roman" w:hAnsi="Times New Roman" w:cs="Times New Roman"/>
          <w:b/>
          <w:bCs/>
          <w:sz w:val="24"/>
          <w:szCs w:val="24"/>
          <w:lang w:val="es-ES"/>
        </w:rPr>
      </w:pPr>
    </w:p>
    <w:p w:rsidR="000B00BD" w:rsidRDefault="000B00BD">
      <w:pPr>
        <w:rPr>
          <w:rFonts w:ascii="Times New Roman" w:hAnsi="Times New Roman" w:cs="Times New Roman"/>
          <w:b/>
          <w:bCs/>
          <w:sz w:val="24"/>
          <w:szCs w:val="24"/>
          <w:lang w:val="es-ES"/>
        </w:rPr>
      </w:pPr>
    </w:p>
    <w:p w:rsidR="005D4A9E" w:rsidRPr="00B17338" w:rsidRDefault="00880EBD" w:rsidP="00880EBD">
      <w:pPr>
        <w:jc w:val="center"/>
        <w:rPr>
          <w:rFonts w:ascii="Times New Roman" w:hAnsi="Times New Roman" w:cs="Times New Roman"/>
          <w:b/>
          <w:bCs/>
          <w:sz w:val="20"/>
          <w:szCs w:val="20"/>
          <w:lang w:val="es-ES"/>
        </w:rPr>
      </w:pPr>
      <w:r w:rsidRPr="00B17338">
        <w:rPr>
          <w:rFonts w:ascii="Times New Roman" w:hAnsi="Times New Roman" w:cs="Times New Roman"/>
          <w:b/>
          <w:bCs/>
          <w:sz w:val="20"/>
          <w:szCs w:val="20"/>
          <w:lang w:val="es-ES"/>
        </w:rPr>
        <w:t xml:space="preserve">Imagen 11 </w:t>
      </w:r>
      <w:r w:rsidR="006C127F" w:rsidRPr="00B17338">
        <w:rPr>
          <w:rFonts w:ascii="Times New Roman" w:hAnsi="Times New Roman" w:cs="Times New Roman"/>
          <w:b/>
          <w:bCs/>
          <w:sz w:val="20"/>
          <w:szCs w:val="20"/>
          <w:lang w:val="es-ES"/>
        </w:rPr>
        <w:t>Títulos</w:t>
      </w:r>
      <w:r w:rsidRPr="00B17338">
        <w:rPr>
          <w:rFonts w:ascii="Times New Roman" w:hAnsi="Times New Roman" w:cs="Times New Roman"/>
          <w:b/>
          <w:bCs/>
          <w:sz w:val="20"/>
          <w:szCs w:val="20"/>
          <w:lang w:val="es-ES"/>
        </w:rPr>
        <w:t xml:space="preserve"> Valores </w:t>
      </w:r>
    </w:p>
    <w:p w:rsidR="005D4A9E" w:rsidRDefault="005D4A9E" w:rsidP="005D4A9E">
      <w:pPr>
        <w:jc w:val="center"/>
        <w:rPr>
          <w:rFonts w:ascii="Times New Roman" w:hAnsi="Times New Roman" w:cs="Times New Roman"/>
          <w:b/>
          <w:bCs/>
          <w:sz w:val="24"/>
          <w:szCs w:val="24"/>
          <w:lang w:val="es-ES"/>
        </w:rPr>
      </w:pPr>
      <w:r>
        <w:rPr>
          <w:rFonts w:ascii="Times New Roman" w:hAnsi="Times New Roman" w:cs="Times New Roman"/>
          <w:b/>
          <w:bCs/>
          <w:noProof/>
          <w:sz w:val="24"/>
          <w:szCs w:val="24"/>
          <w:lang w:eastAsia="es-VE"/>
        </w:rPr>
        <w:drawing>
          <wp:inline distT="0" distB="0" distL="0" distR="0" wp14:anchorId="343FC933">
            <wp:extent cx="2708275" cy="150528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8938" cy="1511210"/>
                    </a:xfrm>
                    <a:prstGeom prst="rect">
                      <a:avLst/>
                    </a:prstGeom>
                    <a:noFill/>
                  </pic:spPr>
                </pic:pic>
              </a:graphicData>
            </a:graphic>
          </wp:inline>
        </w:drawing>
      </w:r>
    </w:p>
    <w:p w:rsidR="005D4A9E" w:rsidRPr="00B17338" w:rsidRDefault="00880EBD" w:rsidP="00880EBD">
      <w:pPr>
        <w:jc w:val="center"/>
        <w:rPr>
          <w:rFonts w:ascii="Times New Roman" w:hAnsi="Times New Roman" w:cs="Times New Roman"/>
          <w:b/>
          <w:bCs/>
          <w:sz w:val="20"/>
          <w:szCs w:val="20"/>
          <w:lang w:val="es-ES"/>
        </w:rPr>
      </w:pPr>
      <w:r w:rsidRPr="00B17338">
        <w:rPr>
          <w:rFonts w:ascii="Times New Roman" w:hAnsi="Times New Roman" w:cs="Times New Roman"/>
          <w:b/>
          <w:bCs/>
          <w:sz w:val="20"/>
          <w:szCs w:val="20"/>
          <w:lang w:val="es-ES"/>
        </w:rPr>
        <w:t>Fuente: Criterio.hn</w:t>
      </w:r>
    </w:p>
    <w:p w:rsidR="0068147F" w:rsidRDefault="0068147F" w:rsidP="00D0762B">
      <w:pPr>
        <w:rPr>
          <w:rFonts w:ascii="Times New Roman" w:hAnsi="Times New Roman" w:cs="Times New Roman"/>
          <w:b/>
          <w:bCs/>
          <w:sz w:val="24"/>
          <w:szCs w:val="24"/>
          <w:lang w:val="es-ES"/>
        </w:rPr>
      </w:pPr>
    </w:p>
    <w:p w:rsidR="00D0762B" w:rsidRPr="00B17338" w:rsidRDefault="00B17338" w:rsidP="00B17338">
      <w:pPr>
        <w:spacing w:after="0" w:line="360" w:lineRule="auto"/>
        <w:rPr>
          <w:rFonts w:ascii="Times New Roman" w:hAnsi="Times New Roman" w:cs="Times New Roman"/>
          <w:sz w:val="28"/>
          <w:szCs w:val="28"/>
          <w:lang w:val="es-ES"/>
        </w:rPr>
      </w:pPr>
      <w:r w:rsidRPr="00B17338">
        <w:rPr>
          <w:rFonts w:ascii="Times New Roman" w:hAnsi="Times New Roman" w:cs="Times New Roman"/>
          <w:b/>
          <w:bCs/>
          <w:sz w:val="28"/>
          <w:szCs w:val="28"/>
          <w:lang w:val="es-ES"/>
        </w:rPr>
        <w:t>DE LOS EFECTOS DE COMERCIOS (TÍTULOS VALORES)</w:t>
      </w:r>
    </w:p>
    <w:p w:rsidR="00D0762B" w:rsidRPr="00B17338" w:rsidRDefault="00B17338" w:rsidP="00B17338">
      <w:pPr>
        <w:spacing w:after="0" w:line="360" w:lineRule="auto"/>
        <w:rPr>
          <w:rFonts w:ascii="Times New Roman" w:hAnsi="Times New Roman" w:cs="Times New Roman"/>
          <w:b/>
          <w:sz w:val="28"/>
          <w:szCs w:val="28"/>
          <w:lang w:val="es-ES"/>
        </w:rPr>
      </w:pPr>
      <w:r w:rsidRPr="00B17338">
        <w:rPr>
          <w:rFonts w:ascii="Times New Roman" w:hAnsi="Times New Roman" w:cs="Times New Roman"/>
          <w:b/>
          <w:sz w:val="28"/>
          <w:szCs w:val="28"/>
          <w:lang w:val="es-ES"/>
        </w:rPr>
        <w:t>DEFINICIÓN DE TÍTULOS VALORES</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bCs/>
          <w:sz w:val="24"/>
          <w:szCs w:val="24"/>
        </w:rPr>
        <w:t xml:space="preserve">      </w:t>
      </w:r>
      <w:r w:rsidRPr="00B17338">
        <w:rPr>
          <w:rFonts w:ascii="Times New Roman" w:hAnsi="Times New Roman" w:cs="Times New Roman"/>
          <w:sz w:val="24"/>
          <w:szCs w:val="24"/>
          <w:shd w:val="clear" w:color="auto" w:fill="FFFFFF"/>
        </w:rPr>
        <w:t xml:space="preserve">El tratadista </w:t>
      </w:r>
      <w:r w:rsidR="000966DA" w:rsidRPr="00B17338">
        <w:rPr>
          <w:rFonts w:ascii="Times New Roman" w:hAnsi="Times New Roman" w:cs="Times New Roman"/>
          <w:sz w:val="24"/>
          <w:szCs w:val="24"/>
          <w:shd w:val="clear" w:color="auto" w:fill="FFFFFF"/>
        </w:rPr>
        <w:t>italiano Vivante, Cesare</w:t>
      </w:r>
      <w:r w:rsidRPr="00B17338">
        <w:rPr>
          <w:rFonts w:ascii="Times New Roman" w:hAnsi="Times New Roman" w:cs="Times New Roman"/>
          <w:sz w:val="24"/>
          <w:szCs w:val="24"/>
          <w:shd w:val="clear" w:color="auto" w:fill="FFFFFF"/>
        </w:rPr>
        <w:t xml:space="preserve">, creador de la Teoría General de los Títulos de Crédito define los títulos de crédito señalando que son </w:t>
      </w:r>
      <w:r w:rsidRPr="00B17338">
        <w:rPr>
          <w:rFonts w:ascii="Times New Roman" w:hAnsi="Times New Roman" w:cs="Times New Roman"/>
          <w:i/>
          <w:sz w:val="24"/>
          <w:szCs w:val="24"/>
          <w:shd w:val="clear" w:color="auto" w:fill="FFFFFF"/>
        </w:rPr>
        <w:t>“documentos que llevan incorporado un derecho literal y autónomo que en se puede ejercer por el portador legítimo contra el deudor a la fecha de su vencimiento”.</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t xml:space="preserve">     Son documentos, papeles que tienen incorporado un derecho, de tal manera que es imposible ejercer el derecho sin el documento mismo.</w:t>
      </w:r>
    </w:p>
    <w:p w:rsidR="00D0762B" w:rsidRPr="00B17338" w:rsidRDefault="00B17338" w:rsidP="004E23EC">
      <w:pPr>
        <w:spacing w:line="360" w:lineRule="auto"/>
        <w:rPr>
          <w:rFonts w:ascii="Times New Roman" w:hAnsi="Times New Roman" w:cs="Times New Roman"/>
          <w:b/>
          <w:sz w:val="28"/>
          <w:szCs w:val="28"/>
          <w:lang w:val="es-ES"/>
        </w:rPr>
      </w:pPr>
      <w:r w:rsidRPr="00B17338">
        <w:rPr>
          <w:rFonts w:ascii="Times New Roman" w:hAnsi="Times New Roman" w:cs="Times New Roman"/>
          <w:b/>
          <w:sz w:val="28"/>
          <w:szCs w:val="28"/>
          <w:lang w:val="es-ES"/>
        </w:rPr>
        <w:t>CARACTERÍSTICAS E IMPORTANCIA DE LOS TÍTULOS VALORES</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t>Características de los títulos valores.</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t xml:space="preserve">1.- </w:t>
      </w:r>
      <w:r w:rsidRPr="00B17338">
        <w:rPr>
          <w:rFonts w:ascii="Times New Roman" w:hAnsi="Times New Roman" w:cs="Times New Roman"/>
          <w:b/>
          <w:sz w:val="24"/>
          <w:szCs w:val="24"/>
          <w:shd w:val="clear" w:color="auto" w:fill="FFFFFF"/>
        </w:rPr>
        <w:t>Autonomía</w:t>
      </w:r>
      <w:r w:rsidRPr="00B17338">
        <w:rPr>
          <w:rFonts w:ascii="Times New Roman" w:hAnsi="Times New Roman" w:cs="Times New Roman"/>
          <w:sz w:val="24"/>
          <w:szCs w:val="24"/>
          <w:shd w:val="clear" w:color="auto" w:fill="FFFFFF"/>
        </w:rPr>
        <w:t>. Se trata de un título autónomo e independiente de cualquier negocio que pudiera haberle dado origen. Se basta por si mismo. No requiere de otros documentos que expliquen su contenido. Tiene vida propia. El título de crédito esta orgánicamente destinado a la circulación, es su función natural.</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lastRenderedPageBreak/>
        <w:t>Para fortalecer la aptitud circulatoria, como función natural del título, ha sido elaborado el principio de la autonomía. (Art.425 C. Co.)</w:t>
      </w:r>
      <w:r w:rsidR="006C127F" w:rsidRPr="00B17338">
        <w:rPr>
          <w:rFonts w:ascii="Times New Roman" w:hAnsi="Times New Roman" w:cs="Times New Roman"/>
          <w:sz w:val="24"/>
          <w:szCs w:val="24"/>
          <w:shd w:val="clear" w:color="auto" w:fill="FFFFFF"/>
        </w:rPr>
        <w:t>.</w:t>
      </w:r>
    </w:p>
    <w:p w:rsidR="006C127F" w:rsidRPr="00B17338" w:rsidRDefault="006C127F"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b/>
          <w:sz w:val="24"/>
          <w:szCs w:val="24"/>
          <w:shd w:val="clear" w:color="auto" w:fill="FFFFFF"/>
        </w:rPr>
        <w:t>2.-</w:t>
      </w:r>
      <w:r w:rsidR="00D0762B" w:rsidRPr="00B17338">
        <w:rPr>
          <w:rFonts w:ascii="Times New Roman" w:hAnsi="Times New Roman" w:cs="Times New Roman"/>
          <w:b/>
          <w:sz w:val="24"/>
          <w:szCs w:val="24"/>
          <w:shd w:val="clear" w:color="auto" w:fill="FFFFFF"/>
        </w:rPr>
        <w:t>Literalidad</w:t>
      </w:r>
      <w:r w:rsidR="00D0762B" w:rsidRPr="00B17338">
        <w:rPr>
          <w:rFonts w:ascii="Times New Roman" w:hAnsi="Times New Roman" w:cs="Times New Roman"/>
          <w:sz w:val="24"/>
          <w:szCs w:val="24"/>
          <w:shd w:val="clear" w:color="auto" w:fill="FFFFFF"/>
        </w:rPr>
        <w:t>. El titulo tiene incorporado un derecho de crédito o valor, que es el objeto, y los derechos y las obligaciones de las partes, que son sujeto activo y pasivo del título, se limitan y extienden de acuerdo a lo expresado en el propio documento. Por consiguiente, el titulo traduce un derecho literal. Es el derecho que resulta del título. En virtud de la literalidad, lo que está escrito en un título valor se reputa cierto sin posibilidad de prueba en contrario. Cuando se comete alguna equivocación en la creación del título, la misma deberá ser corregida o el documento hab</w:t>
      </w:r>
      <w:r w:rsidRPr="00B17338">
        <w:rPr>
          <w:rFonts w:ascii="Times New Roman" w:hAnsi="Times New Roman" w:cs="Times New Roman"/>
          <w:sz w:val="24"/>
          <w:szCs w:val="24"/>
          <w:shd w:val="clear" w:color="auto" w:fill="FFFFFF"/>
        </w:rPr>
        <w:t>rá que ser sustituido por otro.</w:t>
      </w:r>
    </w:p>
    <w:p w:rsidR="00D0762B" w:rsidRPr="00B17338" w:rsidRDefault="006C127F"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t>3.</w:t>
      </w:r>
      <w:r w:rsidR="00D0762B" w:rsidRPr="00B17338">
        <w:rPr>
          <w:rFonts w:ascii="Times New Roman" w:hAnsi="Times New Roman" w:cs="Times New Roman"/>
          <w:sz w:val="24"/>
          <w:szCs w:val="24"/>
          <w:shd w:val="clear" w:color="auto" w:fill="FFFFFF"/>
        </w:rPr>
        <w:t xml:space="preserve">- </w:t>
      </w:r>
      <w:r w:rsidR="00D0762B" w:rsidRPr="00B17338">
        <w:rPr>
          <w:rFonts w:ascii="Times New Roman" w:hAnsi="Times New Roman" w:cs="Times New Roman"/>
          <w:b/>
          <w:sz w:val="24"/>
          <w:szCs w:val="24"/>
          <w:shd w:val="clear" w:color="auto" w:fill="FFFFFF"/>
        </w:rPr>
        <w:t>Incorporación</w:t>
      </w:r>
      <w:r w:rsidR="00D0762B" w:rsidRPr="00B17338">
        <w:rPr>
          <w:rFonts w:ascii="Times New Roman" w:hAnsi="Times New Roman" w:cs="Times New Roman"/>
          <w:sz w:val="24"/>
          <w:szCs w:val="24"/>
          <w:shd w:val="clear" w:color="auto" w:fill="FFFFFF"/>
        </w:rPr>
        <w:t>. El derecho está contenido en el título. Se adquiere el derecho nacido del documento mediante la adquisición del derecho sobre el documento; con la transferencia del documento, se transfiere necesariamente el derecho; sin la presentación del documento, no puede obtenerse el cumplimiento de la prestación, y la destrucción del documento comporta la pérdida del derecho. La incorporación revela una característica esencialmente diferente, sobre todo cuando se capta que el derecho incorporado no depende de la propiedad que se tenga sobre el título, sino del título mismo.</w:t>
      </w:r>
    </w:p>
    <w:p w:rsidR="00D0762B" w:rsidRPr="00B17338"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t xml:space="preserve">4.- </w:t>
      </w:r>
      <w:r w:rsidRPr="00B17338">
        <w:rPr>
          <w:rFonts w:ascii="Times New Roman" w:hAnsi="Times New Roman" w:cs="Times New Roman"/>
          <w:b/>
          <w:sz w:val="24"/>
          <w:szCs w:val="24"/>
          <w:shd w:val="clear" w:color="auto" w:fill="FFFFFF"/>
        </w:rPr>
        <w:t>Abstracción</w:t>
      </w:r>
      <w:r w:rsidRPr="00B17338">
        <w:rPr>
          <w:rFonts w:ascii="Times New Roman" w:hAnsi="Times New Roman" w:cs="Times New Roman"/>
          <w:sz w:val="24"/>
          <w:szCs w:val="24"/>
          <w:shd w:val="clear" w:color="auto" w:fill="FFFFFF"/>
        </w:rPr>
        <w:t>. Por abstracción del título valor entendemos que el mismo tiene en si su propia causa, dado lo cual el titular no requiere pruebas complementarias respecto de los motivos que originaron la expedición del instrumento para ejercer los derechos correspondientes. Como consecuencia de la abstracción, la tenencia legitima del título faculta por sí misma para el ejercicio de los derechos, sin que le sea preciso demostrar al acreedor la existencia de relaciones jurídicas previas que lo hayan hecho titular y sin que se le exija al deudor la realización de comprobaciones en ese sentido para entender válidamente librado de su pago.</w:t>
      </w:r>
    </w:p>
    <w:p w:rsidR="00D0762B" w:rsidRPr="000B287A" w:rsidRDefault="00D0762B" w:rsidP="004E23EC">
      <w:pPr>
        <w:spacing w:line="360" w:lineRule="auto"/>
        <w:jc w:val="both"/>
        <w:rPr>
          <w:rFonts w:ascii="Times New Roman" w:hAnsi="Times New Roman" w:cs="Times New Roman"/>
          <w:sz w:val="24"/>
          <w:szCs w:val="24"/>
          <w:shd w:val="clear" w:color="auto" w:fill="FFFFFF"/>
        </w:rPr>
      </w:pPr>
      <w:r w:rsidRPr="00B17338">
        <w:rPr>
          <w:rFonts w:ascii="Times New Roman" w:hAnsi="Times New Roman" w:cs="Times New Roman"/>
          <w:sz w:val="24"/>
          <w:szCs w:val="24"/>
          <w:shd w:val="clear" w:color="auto" w:fill="FFFFFF"/>
        </w:rPr>
        <w:lastRenderedPageBreak/>
        <w:t xml:space="preserve">5.- </w:t>
      </w:r>
      <w:r w:rsidRPr="00B17338">
        <w:rPr>
          <w:rFonts w:ascii="Times New Roman" w:hAnsi="Times New Roman" w:cs="Times New Roman"/>
          <w:b/>
          <w:sz w:val="24"/>
          <w:szCs w:val="24"/>
          <w:shd w:val="clear" w:color="auto" w:fill="FFFFFF"/>
        </w:rPr>
        <w:t>Falta de novación</w:t>
      </w:r>
      <w:r w:rsidRPr="00B17338">
        <w:rPr>
          <w:rFonts w:ascii="Times New Roman" w:hAnsi="Times New Roman" w:cs="Times New Roman"/>
          <w:sz w:val="24"/>
          <w:szCs w:val="24"/>
          <w:shd w:val="clear" w:color="auto" w:fill="FFFFFF"/>
        </w:rPr>
        <w:t>.  Art. 121 C. Comercio. “Cuando el acreedor recibe documentos negociables en ejecución del contrato o en cumplimiento de un pacto accesorio al contrato de que proceda la d</w:t>
      </w:r>
      <w:r w:rsidR="00B17338">
        <w:rPr>
          <w:rFonts w:ascii="Times New Roman" w:hAnsi="Times New Roman" w:cs="Times New Roman"/>
          <w:sz w:val="24"/>
          <w:szCs w:val="24"/>
          <w:shd w:val="clear" w:color="auto" w:fill="FFFFFF"/>
        </w:rPr>
        <w:t xml:space="preserve">euda, no se produce novación”. </w:t>
      </w:r>
      <w:r w:rsidRPr="00B17338">
        <w:rPr>
          <w:rFonts w:ascii="Times New Roman" w:hAnsi="Times New Roman" w:cs="Times New Roman"/>
          <w:sz w:val="24"/>
          <w:szCs w:val="24"/>
          <w:shd w:val="clear" w:color="auto" w:fill="FFFFFF"/>
        </w:rPr>
        <w:t xml:space="preserve">Al momento de suscribir un título valor, no se está pagando una deuda previa y creando a cambio de ella una </w:t>
      </w:r>
      <w:r w:rsidRPr="000B287A">
        <w:rPr>
          <w:rFonts w:ascii="Times New Roman" w:hAnsi="Times New Roman" w:cs="Times New Roman"/>
          <w:sz w:val="24"/>
          <w:szCs w:val="24"/>
          <w:shd w:val="clear" w:color="auto" w:fill="FFFFFF"/>
        </w:rPr>
        <w:t>obligación nueva, sino solamente, se está suministrando al acreedor un título negociable que le facilite el traspaso y el cobro de la deuda definitiva.</w:t>
      </w:r>
    </w:p>
    <w:p w:rsidR="00D0762B" w:rsidRPr="000B287A" w:rsidRDefault="00D0762B" w:rsidP="004E23EC">
      <w:pPr>
        <w:spacing w:line="360" w:lineRule="auto"/>
        <w:jc w:val="both"/>
        <w:rPr>
          <w:rFonts w:ascii="Times New Roman" w:hAnsi="Times New Roman" w:cs="Times New Roman"/>
          <w:sz w:val="24"/>
          <w:szCs w:val="24"/>
          <w:shd w:val="clear" w:color="auto" w:fill="FFFFFF"/>
        </w:rPr>
      </w:pPr>
      <w:r w:rsidRPr="000B287A">
        <w:rPr>
          <w:rFonts w:ascii="Times New Roman" w:hAnsi="Times New Roman" w:cs="Times New Roman"/>
          <w:sz w:val="24"/>
          <w:szCs w:val="24"/>
          <w:shd w:val="clear" w:color="auto" w:fill="FFFFFF"/>
        </w:rPr>
        <w:t xml:space="preserve">6.- </w:t>
      </w:r>
      <w:r w:rsidRPr="000B287A">
        <w:rPr>
          <w:rFonts w:ascii="Times New Roman" w:hAnsi="Times New Roman" w:cs="Times New Roman"/>
          <w:b/>
          <w:sz w:val="24"/>
          <w:szCs w:val="24"/>
          <w:shd w:val="clear" w:color="auto" w:fill="FFFFFF"/>
        </w:rPr>
        <w:t>Negociabilidad</w:t>
      </w:r>
      <w:r w:rsidRPr="000B287A">
        <w:rPr>
          <w:rFonts w:ascii="Times New Roman" w:hAnsi="Times New Roman" w:cs="Times New Roman"/>
          <w:sz w:val="24"/>
          <w:szCs w:val="24"/>
          <w:shd w:val="clear" w:color="auto" w:fill="FFFFFF"/>
        </w:rPr>
        <w:t>. Es esta la razón fundamental de su existencia. Mediante esta característica el título valor, permite al titular que negocie con sus créditos con lo cual, sin incurrir en engorrosos procedimientos del Código civil , se le facilita la agilidad y rapidez de sus operaciones mercantiles. La transferencia de un título valor, hecha de acuerdo con las formalidades establecidas para cada clase de título en particular, traslada los derechos incorporados propiamente dichos, y también los derechos accesorios inherentes.</w:t>
      </w:r>
    </w:p>
    <w:p w:rsidR="00D0762B" w:rsidRPr="000B287A" w:rsidRDefault="00D074A5" w:rsidP="000B287A">
      <w:pPr>
        <w:spacing w:after="0" w:line="360" w:lineRule="auto"/>
        <w:jc w:val="both"/>
        <w:rPr>
          <w:rFonts w:ascii="Times New Roman" w:hAnsi="Times New Roman" w:cs="Times New Roman"/>
          <w:b/>
          <w:sz w:val="28"/>
          <w:szCs w:val="28"/>
          <w:shd w:val="clear" w:color="auto" w:fill="FFFFFF"/>
        </w:rPr>
      </w:pPr>
      <w:r w:rsidRPr="000B287A">
        <w:rPr>
          <w:rFonts w:ascii="Times New Roman" w:hAnsi="Times New Roman" w:cs="Times New Roman"/>
          <w:b/>
          <w:sz w:val="28"/>
          <w:szCs w:val="28"/>
          <w:shd w:val="clear" w:color="auto" w:fill="FFFFFF"/>
        </w:rPr>
        <w:t>IMPORTANCIA DE LOS TÍTULOS VALORES</w:t>
      </w:r>
    </w:p>
    <w:p w:rsidR="00D0762B" w:rsidRPr="000B287A" w:rsidRDefault="00D0762B" w:rsidP="004E23EC">
      <w:pPr>
        <w:spacing w:line="360" w:lineRule="auto"/>
        <w:jc w:val="both"/>
        <w:rPr>
          <w:rFonts w:ascii="Times New Roman" w:hAnsi="Times New Roman" w:cs="Times New Roman"/>
          <w:sz w:val="24"/>
          <w:szCs w:val="24"/>
          <w:shd w:val="clear" w:color="auto" w:fill="FFFFFF"/>
        </w:rPr>
      </w:pPr>
      <w:r w:rsidRPr="000B287A">
        <w:rPr>
          <w:rFonts w:ascii="Times New Roman" w:hAnsi="Times New Roman" w:cs="Times New Roman"/>
          <w:sz w:val="24"/>
          <w:szCs w:val="24"/>
          <w:shd w:val="clear" w:color="auto" w:fill="FFFFFF"/>
        </w:rPr>
        <w:t xml:space="preserve">     Los títulos valores cumplen una importante función económica al constituir un instrumento eficaz, perfecto y seguro en la movilización de la riqueza y de circulación de créditos. Generalmente se parte de una triple caracterización a efectos de determinar el concepto de fuente obligacional de los documentos crediticios: La incorporación, como acto de compenetración del derecho en el documento; la literalidad, como la mención literal del derecho que se incorpora, a fin de determinar su existencia, contenido y modalidad del mismo; y, la autonomía, valga decir, la independencia de posición de cada poseedor del título respecto de los poseedores anteriores, conforman la triple caracterización nombrada. Otros requisitos característicos, de importancia en la concepción del título valor, lo son la circulación y la legitimación o posesión del documento.</w:t>
      </w:r>
    </w:p>
    <w:p w:rsidR="000966DA" w:rsidRDefault="000966DA" w:rsidP="004E23EC">
      <w:pPr>
        <w:spacing w:line="360" w:lineRule="auto"/>
        <w:rPr>
          <w:rFonts w:ascii="Times New Roman" w:hAnsi="Times New Roman" w:cs="Times New Roman"/>
          <w:b/>
          <w:lang w:val="es-ES"/>
        </w:rPr>
      </w:pPr>
    </w:p>
    <w:p w:rsidR="000B287A" w:rsidRDefault="000B287A" w:rsidP="004E23EC">
      <w:pPr>
        <w:spacing w:line="360" w:lineRule="auto"/>
        <w:rPr>
          <w:rFonts w:ascii="Times New Roman" w:hAnsi="Times New Roman" w:cs="Times New Roman"/>
          <w:b/>
          <w:lang w:val="es-ES"/>
        </w:rPr>
      </w:pPr>
    </w:p>
    <w:p w:rsidR="00E8471B" w:rsidRPr="000B287A" w:rsidRDefault="00E8471B" w:rsidP="000B287A">
      <w:pPr>
        <w:spacing w:after="0" w:line="360" w:lineRule="auto"/>
        <w:rPr>
          <w:rFonts w:ascii="Times New Roman" w:hAnsi="Times New Roman" w:cs="Times New Roman"/>
          <w:b/>
          <w:sz w:val="28"/>
          <w:szCs w:val="28"/>
          <w:lang w:val="es-ES"/>
        </w:rPr>
      </w:pPr>
      <w:r w:rsidRPr="000B287A">
        <w:rPr>
          <w:rFonts w:ascii="Times New Roman" w:hAnsi="Times New Roman" w:cs="Times New Roman"/>
          <w:b/>
          <w:sz w:val="28"/>
          <w:szCs w:val="28"/>
          <w:lang w:val="es-ES"/>
        </w:rPr>
        <w:lastRenderedPageBreak/>
        <w:t>PRINCIPALES TÍTULOS VALORES</w:t>
      </w:r>
      <w:r w:rsidRPr="000B287A">
        <w:rPr>
          <w:rFonts w:ascii="Times New Roman" w:hAnsi="Times New Roman" w:cs="Times New Roman"/>
          <w:b/>
          <w:sz w:val="28"/>
          <w:szCs w:val="28"/>
          <w:lang w:val="es-ES"/>
        </w:rPr>
        <w:tab/>
      </w:r>
    </w:p>
    <w:p w:rsidR="00E8471B" w:rsidRPr="00E8471B" w:rsidRDefault="00E8471B" w:rsidP="000B287A">
      <w:pPr>
        <w:spacing w:after="0" w:line="360" w:lineRule="auto"/>
        <w:rPr>
          <w:rFonts w:ascii="Times New Roman" w:hAnsi="Times New Roman" w:cs="Times New Roman"/>
          <w:bCs/>
          <w:lang w:val="es-ES"/>
        </w:rPr>
      </w:pPr>
      <w:bookmarkStart w:id="1" w:name="xheque"/>
      <w:r w:rsidRPr="00E8471B">
        <w:rPr>
          <w:rFonts w:ascii="Times New Roman" w:hAnsi="Times New Roman" w:cs="Times New Roman"/>
          <w:bCs/>
          <w:lang w:val="es-ES"/>
        </w:rPr>
        <w:t>El Cheque</w:t>
      </w:r>
      <w:bookmarkEnd w:id="1"/>
    </w:p>
    <w:p w:rsidR="00E8471B" w:rsidRPr="00E8471B" w:rsidRDefault="00E8471B" w:rsidP="000B287A">
      <w:pPr>
        <w:spacing w:after="0" w:line="360" w:lineRule="auto"/>
        <w:rPr>
          <w:rFonts w:ascii="Times New Roman" w:hAnsi="Times New Roman" w:cs="Times New Roman"/>
          <w:bCs/>
          <w:lang w:val="es-ES"/>
        </w:rPr>
      </w:pPr>
      <w:r w:rsidRPr="00E8471B">
        <w:rPr>
          <w:rFonts w:ascii="Times New Roman" w:hAnsi="Times New Roman" w:cs="Times New Roman"/>
          <w:bCs/>
          <w:lang w:val="es-ES"/>
        </w:rPr>
        <w:t>Letra de Cambio</w:t>
      </w:r>
    </w:p>
    <w:p w:rsidR="00E8471B" w:rsidRDefault="00E8471B" w:rsidP="000B287A">
      <w:pPr>
        <w:spacing w:after="0" w:line="360" w:lineRule="auto"/>
        <w:rPr>
          <w:rFonts w:ascii="Times New Roman" w:hAnsi="Times New Roman" w:cs="Times New Roman"/>
          <w:bCs/>
          <w:lang w:val="es-ES"/>
        </w:rPr>
      </w:pPr>
      <w:r w:rsidRPr="00E8471B">
        <w:rPr>
          <w:rFonts w:ascii="Times New Roman" w:hAnsi="Times New Roman" w:cs="Times New Roman"/>
          <w:bCs/>
          <w:lang w:val="es-ES"/>
        </w:rPr>
        <w:t>Pagaré</w:t>
      </w:r>
    </w:p>
    <w:p w:rsidR="000B287A" w:rsidRDefault="000B287A" w:rsidP="000B287A">
      <w:pPr>
        <w:spacing w:after="0" w:line="360" w:lineRule="auto"/>
        <w:rPr>
          <w:rFonts w:ascii="Times New Roman" w:hAnsi="Times New Roman" w:cs="Times New Roman"/>
          <w:bCs/>
          <w:lang w:val="es-ES"/>
        </w:rPr>
      </w:pPr>
    </w:p>
    <w:p w:rsidR="000966DA" w:rsidRDefault="00D074A5" w:rsidP="000B287A">
      <w:pPr>
        <w:spacing w:after="0" w:line="360" w:lineRule="auto"/>
        <w:rPr>
          <w:rFonts w:ascii="Times New Roman" w:hAnsi="Times New Roman" w:cs="Times New Roman"/>
          <w:b/>
          <w:lang w:val="es-ES"/>
        </w:rPr>
      </w:pPr>
      <w:r w:rsidRPr="000F0113">
        <w:rPr>
          <w:rFonts w:ascii="Times New Roman" w:hAnsi="Times New Roman" w:cs="Times New Roman"/>
          <w:b/>
          <w:lang w:val="es-ES"/>
        </w:rPr>
        <w:t xml:space="preserve">TITULARIDAD </w:t>
      </w:r>
      <w:r>
        <w:rPr>
          <w:rFonts w:ascii="Times New Roman" w:hAnsi="Times New Roman" w:cs="Times New Roman"/>
          <w:b/>
          <w:lang w:val="es-ES"/>
        </w:rPr>
        <w:t xml:space="preserve">Y </w:t>
      </w:r>
      <w:r w:rsidRPr="000F0113">
        <w:rPr>
          <w:rFonts w:ascii="Times New Roman" w:hAnsi="Times New Roman" w:cs="Times New Roman"/>
          <w:b/>
          <w:lang w:val="es-ES"/>
        </w:rPr>
        <w:t>TRANSMISIÓN</w:t>
      </w:r>
    </w:p>
    <w:p w:rsidR="000B287A" w:rsidRDefault="000B287A" w:rsidP="000B287A">
      <w:pPr>
        <w:spacing w:after="0" w:line="360" w:lineRule="auto"/>
        <w:rPr>
          <w:rFonts w:ascii="Times New Roman" w:hAnsi="Times New Roman" w:cs="Times New Roman"/>
          <w:b/>
          <w:lang w:val="es-ES"/>
        </w:rPr>
      </w:pPr>
    </w:p>
    <w:p w:rsidR="000966DA" w:rsidRPr="000B287A" w:rsidRDefault="000966DA" w:rsidP="000B287A">
      <w:pPr>
        <w:spacing w:after="0" w:line="360" w:lineRule="auto"/>
        <w:rPr>
          <w:rFonts w:ascii="Times New Roman" w:hAnsi="Times New Roman" w:cs="Times New Roman"/>
          <w:b/>
          <w:sz w:val="28"/>
          <w:szCs w:val="28"/>
          <w:lang w:val="es-ES"/>
        </w:rPr>
      </w:pPr>
      <w:r w:rsidRPr="000966DA">
        <w:rPr>
          <w:rFonts w:ascii="Times New Roman" w:hAnsi="Times New Roman" w:cs="Times New Roman"/>
          <w:b/>
          <w:lang w:val="es-ES"/>
        </w:rPr>
        <w:t xml:space="preserve"> </w:t>
      </w:r>
      <w:r>
        <w:rPr>
          <w:rFonts w:ascii="Times New Roman" w:hAnsi="Times New Roman" w:cs="Times New Roman"/>
          <w:b/>
          <w:lang w:val="es-ES"/>
        </w:rPr>
        <w:t>EL BILLETE</w:t>
      </w:r>
    </w:p>
    <w:p w:rsidR="00E8471B" w:rsidRPr="000B287A" w:rsidRDefault="00D074A5" w:rsidP="004E23EC">
      <w:pPr>
        <w:spacing w:line="360" w:lineRule="auto"/>
        <w:rPr>
          <w:rFonts w:ascii="Times New Roman" w:hAnsi="Times New Roman" w:cs="Times New Roman"/>
          <w:sz w:val="24"/>
          <w:szCs w:val="24"/>
          <w:lang w:val="es-ES"/>
        </w:rPr>
      </w:pPr>
      <w:r w:rsidRPr="000B287A">
        <w:rPr>
          <w:rFonts w:ascii="Times New Roman" w:hAnsi="Times New Roman" w:cs="Times New Roman"/>
          <w:sz w:val="24"/>
          <w:szCs w:val="24"/>
          <w:lang w:val="es-ES"/>
        </w:rPr>
        <w:t xml:space="preserve">     </w:t>
      </w:r>
      <w:r w:rsidR="00E8471B" w:rsidRPr="000B287A">
        <w:rPr>
          <w:rFonts w:ascii="Times New Roman" w:hAnsi="Times New Roman" w:cs="Times New Roman"/>
          <w:sz w:val="24"/>
          <w:szCs w:val="24"/>
          <w:lang w:val="es-ES"/>
        </w:rPr>
        <w:t>E</w:t>
      </w:r>
      <w:r w:rsidR="00E8471B" w:rsidRPr="000B287A">
        <w:rPr>
          <w:rFonts w:ascii="Times New Roman" w:hAnsi="Times New Roman" w:cs="Times New Roman"/>
          <w:sz w:val="24"/>
          <w:szCs w:val="24"/>
        </w:rPr>
        <w:t>l término </w:t>
      </w:r>
      <w:r w:rsidR="00E8471B" w:rsidRPr="000B287A">
        <w:rPr>
          <w:rFonts w:ascii="Times New Roman" w:hAnsi="Times New Roman" w:cs="Times New Roman"/>
          <w:bCs/>
          <w:sz w:val="24"/>
          <w:szCs w:val="24"/>
        </w:rPr>
        <w:t>billete</w:t>
      </w:r>
      <w:r w:rsidR="00E8471B" w:rsidRPr="000B287A">
        <w:rPr>
          <w:rFonts w:ascii="Times New Roman" w:hAnsi="Times New Roman" w:cs="Times New Roman"/>
          <w:sz w:val="24"/>
          <w:szCs w:val="24"/>
        </w:rPr>
        <w:t> tiene varios usos de acuerdo al contexto. La acepción más común está vinculada al </w:t>
      </w:r>
      <w:r w:rsidR="00E8471B" w:rsidRPr="000B287A">
        <w:rPr>
          <w:rFonts w:ascii="Times New Roman" w:hAnsi="Times New Roman" w:cs="Times New Roman"/>
          <w:bCs/>
          <w:sz w:val="24"/>
          <w:szCs w:val="24"/>
        </w:rPr>
        <w:t>papel moneda</w:t>
      </w:r>
      <w:r w:rsidR="00E8471B" w:rsidRPr="000B287A">
        <w:rPr>
          <w:rFonts w:ascii="Times New Roman" w:hAnsi="Times New Roman" w:cs="Times New Roman"/>
          <w:sz w:val="24"/>
          <w:szCs w:val="24"/>
        </w:rPr>
        <w:t>: es decir, al documento impreso por las autoridades que se utiliza como </w:t>
      </w:r>
      <w:r w:rsidR="00E8471B" w:rsidRPr="000B287A">
        <w:rPr>
          <w:rFonts w:ascii="Times New Roman" w:hAnsi="Times New Roman" w:cs="Times New Roman"/>
          <w:bCs/>
          <w:sz w:val="24"/>
          <w:szCs w:val="24"/>
        </w:rPr>
        <w:t>medio legal</w:t>
      </w:r>
      <w:r w:rsidR="00E8471B" w:rsidRPr="000B287A">
        <w:rPr>
          <w:rFonts w:ascii="Times New Roman" w:hAnsi="Times New Roman" w:cs="Times New Roman"/>
          <w:sz w:val="24"/>
          <w:szCs w:val="24"/>
        </w:rPr>
        <w:t> de </w:t>
      </w:r>
      <w:r w:rsidR="00E8471B" w:rsidRPr="000B287A">
        <w:rPr>
          <w:rFonts w:ascii="Times New Roman" w:hAnsi="Times New Roman" w:cs="Times New Roman"/>
          <w:bCs/>
          <w:sz w:val="24"/>
          <w:szCs w:val="24"/>
        </w:rPr>
        <w:t>pago</w:t>
      </w:r>
      <w:r w:rsidR="00E8471B" w:rsidRPr="000B287A">
        <w:rPr>
          <w:rFonts w:ascii="Times New Roman" w:hAnsi="Times New Roman" w:cs="Times New Roman"/>
          <w:sz w:val="24"/>
          <w:szCs w:val="24"/>
        </w:rPr>
        <w:t>.</w:t>
      </w:r>
    </w:p>
    <w:p w:rsidR="00D074A5" w:rsidRDefault="00D074A5" w:rsidP="004E23EC">
      <w:pPr>
        <w:spacing w:after="0" w:line="360" w:lineRule="auto"/>
        <w:rPr>
          <w:rFonts w:ascii="Times New Roman" w:hAnsi="Times New Roman" w:cs="Times New Roman"/>
          <w:b/>
          <w:sz w:val="24"/>
          <w:szCs w:val="24"/>
          <w:lang w:val="es-ES"/>
        </w:rPr>
      </w:pPr>
      <w:r w:rsidRPr="000B287A">
        <w:rPr>
          <w:rFonts w:ascii="Times New Roman" w:hAnsi="Times New Roman" w:cs="Times New Roman"/>
          <w:b/>
          <w:sz w:val="24"/>
          <w:szCs w:val="24"/>
          <w:lang w:val="es-ES"/>
        </w:rPr>
        <w:t>EL CHEQUE</w:t>
      </w:r>
    </w:p>
    <w:p w:rsidR="000B287A" w:rsidRPr="000B287A" w:rsidRDefault="000B287A" w:rsidP="004E23EC">
      <w:pPr>
        <w:spacing w:after="0" w:line="360" w:lineRule="auto"/>
        <w:rPr>
          <w:rFonts w:ascii="Times New Roman" w:hAnsi="Times New Roman" w:cs="Times New Roman"/>
          <w:b/>
          <w:sz w:val="24"/>
          <w:szCs w:val="24"/>
          <w:lang w:val="es-ES"/>
        </w:rPr>
      </w:pPr>
    </w:p>
    <w:p w:rsidR="004E23EC" w:rsidRPr="000B287A" w:rsidRDefault="00D074A5" w:rsidP="004E23EC">
      <w:pPr>
        <w:spacing w:after="0" w:line="360" w:lineRule="auto"/>
        <w:rPr>
          <w:rFonts w:ascii="Times New Roman" w:hAnsi="Times New Roman" w:cs="Times New Roman"/>
          <w:b/>
          <w:sz w:val="24"/>
          <w:szCs w:val="24"/>
          <w:lang w:val="es-ES"/>
        </w:rPr>
      </w:pPr>
      <w:r w:rsidRPr="000B287A">
        <w:rPr>
          <w:rFonts w:ascii="Times New Roman" w:hAnsi="Times New Roman" w:cs="Times New Roman"/>
          <w:b/>
          <w:sz w:val="24"/>
          <w:szCs w:val="24"/>
          <w:lang w:val="es-ES"/>
        </w:rPr>
        <w:t xml:space="preserve">DEFINICIÓN </w:t>
      </w:r>
    </w:p>
    <w:p w:rsidR="004E23EC" w:rsidRPr="000B287A" w:rsidRDefault="00E8471B" w:rsidP="004E23EC">
      <w:pPr>
        <w:spacing w:line="360" w:lineRule="auto"/>
        <w:jc w:val="both"/>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     Es una orden de pago pura y simple. El cheque es el medio más utilizado para disponer de los fondos de una cuenta corriente bancaria, pero no la única forma. Por la relativa independencia del cheque y de la cuenta corriente bancaria, la doctrina prevaleciente habla de la existencia de un pacto accesorio de cheque, superpuesto a los contratos bancarios de una cuenta corriente. El convenio de cheque no es un contrato autónomo, sino un acuerdo accesorio de la cuenta corriente. El cheque, como título de crédito, es el documento necesario para ejercitar el derecho literal y autónomo indicado en el mismo.</w:t>
      </w:r>
    </w:p>
    <w:p w:rsidR="000966DA" w:rsidRPr="004E23EC" w:rsidRDefault="000966DA" w:rsidP="004E23EC">
      <w:pPr>
        <w:spacing w:line="360" w:lineRule="auto"/>
        <w:jc w:val="both"/>
        <w:rPr>
          <w:rFonts w:ascii="Times New Roman" w:hAnsi="Times New Roman" w:cs="Times New Roman"/>
          <w:bCs/>
          <w:lang w:val="es-ES"/>
        </w:rPr>
      </w:pPr>
    </w:p>
    <w:p w:rsidR="004E23EC" w:rsidRPr="000B287A" w:rsidRDefault="004E23EC" w:rsidP="004E23EC">
      <w:pPr>
        <w:spacing w:line="360" w:lineRule="auto"/>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SUJETOS QUE INTERVIENEN EN EL CHEQUE</w:t>
      </w:r>
    </w:p>
    <w:p w:rsidR="00E8471B" w:rsidRPr="000B287A" w:rsidRDefault="00E8471B" w:rsidP="004E23EC">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Librado (Banco, es quien paga)</w:t>
      </w:r>
    </w:p>
    <w:p w:rsidR="00E8471B" w:rsidRPr="000B287A" w:rsidRDefault="00E8471B" w:rsidP="004E23EC">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Librador (Emisor del cheque, titular de la cuenta)</w:t>
      </w:r>
    </w:p>
    <w:p w:rsidR="006C5A42" w:rsidRPr="000B287A" w:rsidRDefault="00E8471B" w:rsidP="000B287A">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lastRenderedPageBreak/>
        <w:t>Beneficiario (Quien se presenta en taquilla a cobrar, como beneficiario originario, o be</w:t>
      </w:r>
      <w:r w:rsidR="004E23EC" w:rsidRPr="000B287A">
        <w:rPr>
          <w:rFonts w:ascii="Times New Roman" w:hAnsi="Times New Roman" w:cs="Times New Roman"/>
          <w:bCs/>
          <w:sz w:val="24"/>
          <w:szCs w:val="24"/>
          <w:lang w:val="es-ES"/>
        </w:rPr>
        <w:t>neficiario por medio de endoso)</w:t>
      </w:r>
    </w:p>
    <w:p w:rsidR="000B287A" w:rsidRDefault="000B287A" w:rsidP="004E23EC">
      <w:pPr>
        <w:spacing w:after="0" w:line="360" w:lineRule="auto"/>
        <w:rPr>
          <w:rFonts w:ascii="Times New Roman" w:hAnsi="Times New Roman" w:cs="Times New Roman"/>
          <w:b/>
          <w:bCs/>
          <w:lang w:val="es-ES"/>
        </w:rPr>
      </w:pPr>
    </w:p>
    <w:p w:rsidR="004E23EC" w:rsidRDefault="004E23EC" w:rsidP="004E23EC">
      <w:pPr>
        <w:spacing w:after="0" w:line="360" w:lineRule="auto"/>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REQUISITOS EN EL CHEQUE</w:t>
      </w:r>
    </w:p>
    <w:p w:rsidR="00E8471B" w:rsidRPr="000B287A" w:rsidRDefault="00E8471B" w:rsidP="000B287A">
      <w:pPr>
        <w:spacing w:after="0"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1.- Cantidad expresada en números y en letras</w:t>
      </w:r>
    </w:p>
    <w:p w:rsidR="00E8471B" w:rsidRPr="000B287A" w:rsidRDefault="00E8471B" w:rsidP="000B287A">
      <w:pPr>
        <w:spacing w:after="0"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2.-Nombre del Beneficiario</w:t>
      </w:r>
    </w:p>
    <w:p w:rsidR="00E8471B" w:rsidRPr="000B287A" w:rsidRDefault="00E8471B" w:rsidP="000B287A">
      <w:pPr>
        <w:spacing w:after="0"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3.-Lugar y fecha de emisión</w:t>
      </w:r>
    </w:p>
    <w:p w:rsidR="00E8471B" w:rsidRPr="000B287A" w:rsidRDefault="00E8471B" w:rsidP="000B287A">
      <w:pPr>
        <w:spacing w:after="0"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4.- Firma autorizada </w:t>
      </w:r>
    </w:p>
    <w:p w:rsidR="007C58CE" w:rsidRDefault="007C58CE" w:rsidP="004E23EC">
      <w:pPr>
        <w:spacing w:line="360" w:lineRule="auto"/>
        <w:rPr>
          <w:rFonts w:ascii="Times New Roman" w:hAnsi="Times New Roman" w:cs="Times New Roman"/>
          <w:bCs/>
        </w:rPr>
      </w:pPr>
    </w:p>
    <w:p w:rsidR="00093A5E" w:rsidRPr="000B287A" w:rsidRDefault="00093A5E" w:rsidP="00093A5E">
      <w:pPr>
        <w:rPr>
          <w:rFonts w:ascii="Times New Roman" w:hAnsi="Times New Roman" w:cs="Times New Roman"/>
          <w:bCs/>
          <w:sz w:val="24"/>
          <w:szCs w:val="24"/>
        </w:rPr>
      </w:pPr>
      <w:r w:rsidRPr="000B287A">
        <w:rPr>
          <w:rFonts w:ascii="Times New Roman" w:hAnsi="Times New Roman" w:cs="Times New Roman"/>
          <w:bCs/>
          <w:sz w:val="24"/>
          <w:szCs w:val="24"/>
        </w:rPr>
        <w:t xml:space="preserve">Cheque </w:t>
      </w:r>
    </w:p>
    <w:p w:rsidR="00093A5E" w:rsidRPr="00093A5E" w:rsidRDefault="004B5765" w:rsidP="00093A5E">
      <w:pPr>
        <w:rPr>
          <w:rFonts w:ascii="Times New Roman" w:hAnsi="Times New Roman" w:cs="Times New Roman"/>
          <w:bCs/>
        </w:rPr>
      </w:pPr>
      <w:hyperlink r:id="rId33" w:history="1">
        <w:r w:rsidR="00093A5E" w:rsidRPr="00093A5E">
          <w:rPr>
            <w:rStyle w:val="Hipervnculo"/>
            <w:rFonts w:ascii="Times New Roman" w:hAnsi="Times New Roman" w:cs="Times New Roman"/>
            <w:bCs/>
          </w:rPr>
          <w:t>https://youtu.be/xfb4M0VxB18?si=luaXzKYrX5WGE7pB</w:t>
        </w:r>
      </w:hyperlink>
    </w:p>
    <w:p w:rsidR="00E8471B" w:rsidRPr="000B287A" w:rsidRDefault="00093A5E"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En el video se describe </w:t>
      </w:r>
      <w:r w:rsidR="007C58CE" w:rsidRPr="000B287A">
        <w:rPr>
          <w:rFonts w:ascii="Times New Roman" w:hAnsi="Times New Roman" w:cs="Times New Roman"/>
          <w:bCs/>
          <w:sz w:val="24"/>
          <w:szCs w:val="24"/>
          <w:lang w:val="es-ES"/>
        </w:rPr>
        <w:t>cómo</w:t>
      </w:r>
      <w:r w:rsidRPr="000B287A">
        <w:rPr>
          <w:rFonts w:ascii="Times New Roman" w:hAnsi="Times New Roman" w:cs="Times New Roman"/>
          <w:bCs/>
          <w:sz w:val="24"/>
          <w:szCs w:val="24"/>
          <w:lang w:val="es-ES"/>
        </w:rPr>
        <w:t xml:space="preserve"> llenar un cheque, a pesar de estar en desuso es necesario conocer el cheque y como llenarlo.</w:t>
      </w:r>
    </w:p>
    <w:p w:rsidR="00093A5E" w:rsidRPr="000B287A" w:rsidRDefault="00093A5E" w:rsidP="00E8471B">
      <w:pPr>
        <w:rPr>
          <w:rFonts w:ascii="Times New Roman" w:hAnsi="Times New Roman" w:cs="Times New Roman"/>
          <w:bCs/>
          <w:sz w:val="28"/>
          <w:szCs w:val="28"/>
          <w:lang w:val="es-ES"/>
        </w:rPr>
      </w:pPr>
    </w:p>
    <w:p w:rsidR="006C5A42" w:rsidRPr="000B287A" w:rsidRDefault="006C5A42" w:rsidP="00E8471B">
      <w:pPr>
        <w:rPr>
          <w:rFonts w:ascii="Times New Roman" w:hAnsi="Times New Roman" w:cs="Times New Roman"/>
          <w:b/>
          <w:sz w:val="28"/>
          <w:szCs w:val="28"/>
          <w:lang w:val="es-ES"/>
        </w:rPr>
      </w:pPr>
      <w:r w:rsidRPr="000B287A">
        <w:rPr>
          <w:rFonts w:ascii="Times New Roman" w:hAnsi="Times New Roman" w:cs="Times New Roman"/>
          <w:b/>
          <w:sz w:val="28"/>
          <w:szCs w:val="28"/>
          <w:lang w:val="es-ES"/>
        </w:rPr>
        <w:t>LETRA DE CAMBIO</w:t>
      </w:r>
    </w:p>
    <w:p w:rsidR="00E8471B" w:rsidRPr="000F0113" w:rsidRDefault="006C5A42" w:rsidP="00E8471B">
      <w:pPr>
        <w:rPr>
          <w:rFonts w:ascii="Times New Roman" w:hAnsi="Times New Roman" w:cs="Times New Roman"/>
          <w:b/>
          <w:lang w:val="es-ES"/>
        </w:rPr>
      </w:pPr>
      <w:r w:rsidRPr="000B287A">
        <w:rPr>
          <w:rFonts w:ascii="Times New Roman" w:hAnsi="Times New Roman" w:cs="Times New Roman"/>
          <w:b/>
          <w:sz w:val="28"/>
          <w:szCs w:val="28"/>
          <w:lang w:val="es-ES"/>
        </w:rPr>
        <w:t xml:space="preserve"> DEFINICIÓN</w:t>
      </w:r>
      <w:r>
        <w:rPr>
          <w:rFonts w:ascii="Times New Roman" w:hAnsi="Times New Roman" w:cs="Times New Roman"/>
          <w:b/>
          <w:lang w:val="es-ES"/>
        </w:rPr>
        <w:t xml:space="preserve"> </w:t>
      </w:r>
    </w:p>
    <w:p w:rsidR="00E8471B" w:rsidRPr="000B287A" w:rsidRDefault="00E8471B" w:rsidP="004E23EC">
      <w:pPr>
        <w:spacing w:line="360" w:lineRule="auto"/>
        <w:jc w:val="both"/>
        <w:rPr>
          <w:rFonts w:ascii="Times New Roman" w:hAnsi="Times New Roman" w:cs="Times New Roman"/>
          <w:bCs/>
          <w:sz w:val="24"/>
          <w:szCs w:val="24"/>
          <w:lang w:val="es-ES"/>
        </w:rPr>
      </w:pPr>
      <w:r w:rsidRPr="00E8471B">
        <w:rPr>
          <w:rFonts w:ascii="Times New Roman" w:hAnsi="Times New Roman" w:cs="Times New Roman"/>
          <w:bCs/>
          <w:lang w:val="es-ES"/>
        </w:rPr>
        <w:t xml:space="preserve">      </w:t>
      </w:r>
      <w:r w:rsidRPr="000B287A">
        <w:rPr>
          <w:rFonts w:ascii="Times New Roman" w:hAnsi="Times New Roman" w:cs="Times New Roman"/>
          <w:bCs/>
          <w:sz w:val="24"/>
          <w:szCs w:val="24"/>
          <w:lang w:val="es-ES"/>
        </w:rPr>
        <w:t xml:space="preserve">Una letra de cambio es el título de crédito formal y completo que contiene la promesa </w:t>
      </w:r>
      <w:r w:rsidR="006C5A42" w:rsidRPr="000B287A">
        <w:rPr>
          <w:rFonts w:ascii="Times New Roman" w:hAnsi="Times New Roman" w:cs="Times New Roman"/>
          <w:bCs/>
          <w:sz w:val="24"/>
          <w:szCs w:val="24"/>
          <w:lang w:val="es-ES"/>
        </w:rPr>
        <w:t>incondicionada de</w:t>
      </w:r>
      <w:r w:rsidRPr="000B287A">
        <w:rPr>
          <w:rFonts w:ascii="Times New Roman" w:hAnsi="Times New Roman" w:cs="Times New Roman"/>
          <w:bCs/>
          <w:sz w:val="24"/>
          <w:szCs w:val="24"/>
          <w:lang w:val="es-ES"/>
        </w:rPr>
        <w:t xml:space="preserve"> hacer pagar a su vencimiento al tomador o a su orden una suma de dinero en lugar determinado, vinculando solidariamente a todos lo que en ella intervienen.    </w:t>
      </w:r>
    </w:p>
    <w:p w:rsidR="006C5A42" w:rsidRPr="000B287A" w:rsidRDefault="00E8471B" w:rsidP="004E23EC">
      <w:pPr>
        <w:spacing w:line="360" w:lineRule="auto"/>
        <w:jc w:val="both"/>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     Su función es la de permitir la circulación y la realización del crédito en forma particularmente rápida y segura. Cumple esencialmente la función económica de ser instrumento de crédito a corto plazo, tanto en el campo comercial como en el financiero. Su función típica es la de diferir el pago de una suma de dinero, dando </w:t>
      </w:r>
      <w:r w:rsidR="006C5A42" w:rsidRPr="000B287A">
        <w:rPr>
          <w:rFonts w:ascii="Times New Roman" w:hAnsi="Times New Roman" w:cs="Times New Roman"/>
          <w:bCs/>
          <w:sz w:val="24"/>
          <w:szCs w:val="24"/>
          <w:lang w:val="es-ES"/>
        </w:rPr>
        <w:t>al mismo tiempo</w:t>
      </w:r>
      <w:r w:rsidRPr="000B287A">
        <w:rPr>
          <w:rFonts w:ascii="Times New Roman" w:hAnsi="Times New Roman" w:cs="Times New Roman"/>
          <w:bCs/>
          <w:sz w:val="24"/>
          <w:szCs w:val="24"/>
          <w:lang w:val="es-ES"/>
        </w:rPr>
        <w:t xml:space="preserve"> al beneficiario la posibilidad de convertir el crédito en moneda mediant</w:t>
      </w:r>
      <w:r w:rsidR="006C5A42" w:rsidRPr="000B287A">
        <w:rPr>
          <w:rFonts w:ascii="Times New Roman" w:hAnsi="Times New Roman" w:cs="Times New Roman"/>
          <w:bCs/>
          <w:sz w:val="24"/>
          <w:szCs w:val="24"/>
          <w:lang w:val="es-ES"/>
        </w:rPr>
        <w:t xml:space="preserve">e la transferencia del título. </w:t>
      </w:r>
    </w:p>
    <w:p w:rsidR="00E8471B" w:rsidRPr="000B287A" w:rsidRDefault="006C5A42" w:rsidP="004E23EC">
      <w:pPr>
        <w:spacing w:line="360" w:lineRule="auto"/>
        <w:jc w:val="both"/>
        <w:rPr>
          <w:rFonts w:ascii="Times New Roman" w:hAnsi="Times New Roman" w:cs="Times New Roman"/>
          <w:bCs/>
          <w:sz w:val="24"/>
          <w:szCs w:val="24"/>
          <w:lang w:val="es-ES"/>
        </w:rPr>
      </w:pPr>
      <w:r w:rsidRPr="000B287A">
        <w:rPr>
          <w:rFonts w:ascii="Times New Roman" w:hAnsi="Times New Roman" w:cs="Times New Roman"/>
          <w:bCs/>
          <w:sz w:val="24"/>
          <w:szCs w:val="24"/>
          <w:lang w:val="es-ES"/>
        </w:rPr>
        <w:lastRenderedPageBreak/>
        <w:t xml:space="preserve">     </w:t>
      </w:r>
      <w:r w:rsidR="00E8471B" w:rsidRPr="000B287A">
        <w:rPr>
          <w:rFonts w:ascii="Times New Roman" w:hAnsi="Times New Roman" w:cs="Times New Roman"/>
          <w:bCs/>
          <w:sz w:val="24"/>
          <w:szCs w:val="24"/>
          <w:lang w:val="es-ES"/>
        </w:rPr>
        <w:t>La letra de cambio puede ser NOMINAL</w:t>
      </w:r>
      <w:r w:rsidR="00E8471B" w:rsidRPr="000B287A">
        <w:rPr>
          <w:rFonts w:ascii="Times New Roman" w:hAnsi="Times New Roman" w:cs="Times New Roman"/>
          <w:b/>
          <w:bCs/>
          <w:sz w:val="24"/>
          <w:szCs w:val="24"/>
          <w:lang w:val="es-ES"/>
        </w:rPr>
        <w:t xml:space="preserve">, </w:t>
      </w:r>
      <w:r w:rsidR="00E8471B" w:rsidRPr="000B287A">
        <w:rPr>
          <w:rFonts w:ascii="Times New Roman" w:hAnsi="Times New Roman" w:cs="Times New Roman"/>
          <w:bCs/>
          <w:sz w:val="24"/>
          <w:szCs w:val="24"/>
          <w:lang w:val="es-ES"/>
        </w:rPr>
        <w:t>esta letra no puede ser endosada, y puede ser de VALOR ENTENDIDO</w:t>
      </w:r>
      <w:r w:rsidR="00E8471B" w:rsidRPr="000B287A">
        <w:rPr>
          <w:rFonts w:ascii="Times New Roman" w:hAnsi="Times New Roman" w:cs="Times New Roman"/>
          <w:b/>
          <w:bCs/>
          <w:sz w:val="24"/>
          <w:szCs w:val="24"/>
          <w:lang w:val="es-ES"/>
        </w:rPr>
        <w:t xml:space="preserve">, </w:t>
      </w:r>
      <w:r w:rsidR="00E8471B" w:rsidRPr="000B287A">
        <w:rPr>
          <w:rFonts w:ascii="Times New Roman" w:hAnsi="Times New Roman" w:cs="Times New Roman"/>
          <w:bCs/>
          <w:sz w:val="24"/>
          <w:szCs w:val="24"/>
          <w:lang w:val="es-ES"/>
        </w:rPr>
        <w:t>ella puede circular mediante el endoso.</w:t>
      </w:r>
    </w:p>
    <w:p w:rsidR="006C5A42" w:rsidRDefault="006C5A42" w:rsidP="00E8471B">
      <w:pPr>
        <w:rPr>
          <w:rFonts w:ascii="Times New Roman" w:hAnsi="Times New Roman" w:cs="Times New Roman"/>
          <w:b/>
          <w:bCs/>
          <w:lang w:val="es-ES"/>
        </w:rPr>
      </w:pPr>
    </w:p>
    <w:p w:rsidR="00E8471B" w:rsidRPr="000B287A" w:rsidRDefault="00E8471B" w:rsidP="00E8471B">
      <w:pPr>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SUJETOS DE LA LETRA DE CAMBIO: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Beneficiario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Librado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Librador</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Avalista</w:t>
      </w:r>
    </w:p>
    <w:p w:rsidR="006C5A42" w:rsidRPr="00E8471B" w:rsidRDefault="006C5A42" w:rsidP="00E8471B">
      <w:pPr>
        <w:rPr>
          <w:rFonts w:ascii="Times New Roman" w:hAnsi="Times New Roman" w:cs="Times New Roman"/>
          <w:bCs/>
          <w:lang w:val="es-ES"/>
        </w:rPr>
      </w:pPr>
    </w:p>
    <w:p w:rsidR="00E8471B" w:rsidRPr="000B287A" w:rsidRDefault="006C5A42" w:rsidP="00E8471B">
      <w:pPr>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REQUISITOS DE LA LETRA DE CAMBIO: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1.-Lugar y Fecha de emisión</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2.-Denominación letra de cambio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3.-Orden pura y simple de pagar una suma de dinero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4.-Nombre del Librado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5.-Fecha de vencimiento</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6.- Lugar de pago</w:t>
      </w:r>
    </w:p>
    <w:p w:rsidR="00E8471B" w:rsidRPr="000B287A" w:rsidRDefault="0070542F"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7</w:t>
      </w:r>
      <w:r w:rsidR="00E8471B" w:rsidRPr="000B287A">
        <w:rPr>
          <w:rFonts w:ascii="Times New Roman" w:hAnsi="Times New Roman" w:cs="Times New Roman"/>
          <w:bCs/>
          <w:sz w:val="24"/>
          <w:szCs w:val="24"/>
          <w:lang w:val="es-ES"/>
        </w:rPr>
        <w:t>- Firma del librador</w:t>
      </w:r>
    </w:p>
    <w:p w:rsidR="00E8471B"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8.-Lugar de pago</w:t>
      </w:r>
    </w:p>
    <w:p w:rsidR="007C58CE" w:rsidRPr="000B287A" w:rsidRDefault="00E8471B" w:rsidP="00E8471B">
      <w:pPr>
        <w:rPr>
          <w:rFonts w:ascii="Times New Roman" w:hAnsi="Times New Roman" w:cs="Times New Roman"/>
          <w:bCs/>
          <w:sz w:val="24"/>
          <w:szCs w:val="24"/>
          <w:lang w:val="es-ES"/>
        </w:rPr>
      </w:pPr>
      <w:r w:rsidRPr="000B287A">
        <w:rPr>
          <w:rFonts w:ascii="Times New Roman" w:hAnsi="Times New Roman" w:cs="Times New Roman"/>
          <w:bCs/>
          <w:sz w:val="24"/>
          <w:szCs w:val="24"/>
          <w:lang w:val="es-ES"/>
        </w:rPr>
        <w:t>9.-Cantidad en números y en letras.</w:t>
      </w:r>
    </w:p>
    <w:p w:rsidR="000F0113" w:rsidRDefault="000F0113" w:rsidP="00E8471B">
      <w:pPr>
        <w:rPr>
          <w:rFonts w:ascii="Times New Roman" w:hAnsi="Times New Roman" w:cs="Times New Roman"/>
          <w:b/>
          <w:bCs/>
          <w:color w:val="FF0000"/>
          <w:lang w:val="es-ES"/>
        </w:rPr>
      </w:pPr>
    </w:p>
    <w:p w:rsidR="00E8471B" w:rsidRPr="000B287A" w:rsidRDefault="006C5A42" w:rsidP="00E8471B">
      <w:pPr>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EL AVAL</w:t>
      </w:r>
    </w:p>
    <w:p w:rsidR="00E8471B" w:rsidRPr="000B287A" w:rsidRDefault="00E8471B" w:rsidP="004E23EC">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      El aval puede definirse como una institución típicamente cambiaria, que tiene por finalidad garantizar el pago de la letra de cambio. Esa garantía tiene como función, entre otras, reforzar la capacidad circulatoria de la letra de cambio. El avalista, es </w:t>
      </w:r>
      <w:r w:rsidR="006C5A42" w:rsidRPr="000B287A">
        <w:rPr>
          <w:rFonts w:ascii="Times New Roman" w:hAnsi="Times New Roman" w:cs="Times New Roman"/>
          <w:bCs/>
          <w:sz w:val="24"/>
          <w:szCs w:val="24"/>
          <w:lang w:val="es-ES"/>
        </w:rPr>
        <w:t xml:space="preserve">pues </w:t>
      </w:r>
      <w:r w:rsidRPr="000B287A">
        <w:rPr>
          <w:rFonts w:ascii="Times New Roman" w:hAnsi="Times New Roman" w:cs="Times New Roman"/>
          <w:bCs/>
          <w:sz w:val="24"/>
          <w:szCs w:val="24"/>
          <w:lang w:val="es-ES"/>
        </w:rPr>
        <w:t>un fiador, paga en caso de insolvencia del librado.</w:t>
      </w:r>
    </w:p>
    <w:p w:rsidR="000B287A" w:rsidRDefault="000B287A" w:rsidP="00093A5E">
      <w:pPr>
        <w:spacing w:line="240" w:lineRule="auto"/>
        <w:rPr>
          <w:rFonts w:ascii="Times New Roman" w:hAnsi="Times New Roman" w:cs="Times New Roman"/>
          <w:bCs/>
          <w:sz w:val="24"/>
          <w:szCs w:val="24"/>
        </w:rPr>
      </w:pPr>
    </w:p>
    <w:p w:rsidR="00093A5E" w:rsidRPr="000B287A" w:rsidRDefault="00093A5E" w:rsidP="00093A5E">
      <w:pPr>
        <w:spacing w:line="240" w:lineRule="auto"/>
        <w:rPr>
          <w:rFonts w:ascii="Times New Roman" w:hAnsi="Times New Roman" w:cs="Times New Roman"/>
          <w:bCs/>
          <w:sz w:val="24"/>
          <w:szCs w:val="24"/>
        </w:rPr>
      </w:pPr>
      <w:r w:rsidRPr="000B287A">
        <w:rPr>
          <w:rFonts w:ascii="Times New Roman" w:hAnsi="Times New Roman" w:cs="Times New Roman"/>
          <w:bCs/>
          <w:sz w:val="24"/>
          <w:szCs w:val="24"/>
        </w:rPr>
        <w:lastRenderedPageBreak/>
        <w:t xml:space="preserve">Letra de cambio </w:t>
      </w:r>
    </w:p>
    <w:p w:rsidR="00093A5E" w:rsidRPr="00093A5E" w:rsidRDefault="004B5765" w:rsidP="00093A5E">
      <w:pPr>
        <w:spacing w:line="240" w:lineRule="auto"/>
        <w:rPr>
          <w:rFonts w:ascii="Times New Roman" w:hAnsi="Times New Roman" w:cs="Times New Roman"/>
          <w:bCs/>
        </w:rPr>
      </w:pPr>
      <w:hyperlink r:id="rId34" w:history="1">
        <w:r w:rsidR="00093A5E" w:rsidRPr="00093A5E">
          <w:rPr>
            <w:rStyle w:val="Hipervnculo"/>
            <w:rFonts w:ascii="Times New Roman" w:hAnsi="Times New Roman" w:cs="Times New Roman"/>
            <w:bCs/>
          </w:rPr>
          <w:t>https://youtu.be/dJvnL7-Wu0w?si=IBcg9f_nQN3OTI_-</w:t>
        </w:r>
      </w:hyperlink>
    </w:p>
    <w:p w:rsidR="00093A5E" w:rsidRPr="000B287A" w:rsidRDefault="00093A5E" w:rsidP="000B287A">
      <w:pPr>
        <w:spacing w:line="360" w:lineRule="auto"/>
        <w:jc w:val="both"/>
        <w:rPr>
          <w:rFonts w:ascii="Times New Roman" w:hAnsi="Times New Roman" w:cs="Times New Roman"/>
          <w:bCs/>
          <w:sz w:val="24"/>
          <w:szCs w:val="24"/>
        </w:rPr>
      </w:pPr>
      <w:r w:rsidRPr="000B287A">
        <w:rPr>
          <w:rFonts w:ascii="Times New Roman" w:hAnsi="Times New Roman" w:cs="Times New Roman"/>
          <w:bCs/>
          <w:sz w:val="24"/>
          <w:szCs w:val="24"/>
        </w:rPr>
        <w:t>Es necesario tomar de este video sola la parte teórica y no las bases legales ya que pertenecen a España. Sin embargo, explica muy bien la teoría, características y</w:t>
      </w:r>
      <w:r w:rsidR="000B287A">
        <w:rPr>
          <w:rFonts w:ascii="Times New Roman" w:hAnsi="Times New Roman" w:cs="Times New Roman"/>
          <w:bCs/>
          <w:sz w:val="24"/>
          <w:szCs w:val="24"/>
        </w:rPr>
        <w:t xml:space="preserve"> endoso de las letras de cambio.</w:t>
      </w:r>
    </w:p>
    <w:p w:rsidR="007C58CE" w:rsidRDefault="007C58CE" w:rsidP="00E8471B">
      <w:pPr>
        <w:rPr>
          <w:rFonts w:ascii="Times New Roman" w:hAnsi="Times New Roman" w:cs="Times New Roman"/>
          <w:b/>
          <w:lang w:val="es-ES"/>
        </w:rPr>
      </w:pPr>
    </w:p>
    <w:p w:rsidR="005E2357" w:rsidRDefault="005E2357" w:rsidP="00E8471B">
      <w:pPr>
        <w:rPr>
          <w:rFonts w:ascii="Times New Roman" w:hAnsi="Times New Roman" w:cs="Times New Roman"/>
          <w:b/>
          <w:sz w:val="28"/>
          <w:szCs w:val="28"/>
          <w:lang w:val="es-ES"/>
        </w:rPr>
      </w:pPr>
      <w:r w:rsidRPr="000B287A">
        <w:rPr>
          <w:rFonts w:ascii="Times New Roman" w:hAnsi="Times New Roman" w:cs="Times New Roman"/>
          <w:b/>
          <w:sz w:val="28"/>
          <w:szCs w:val="28"/>
          <w:lang w:val="es-ES"/>
        </w:rPr>
        <w:t xml:space="preserve">LA FACTURA COMERCIAL Y FISCAL </w:t>
      </w:r>
    </w:p>
    <w:p w:rsidR="000B287A" w:rsidRPr="000B287A" w:rsidRDefault="000B287A" w:rsidP="00E8471B">
      <w:pPr>
        <w:rPr>
          <w:rFonts w:ascii="Times New Roman" w:hAnsi="Times New Roman" w:cs="Times New Roman"/>
          <w:b/>
          <w:sz w:val="28"/>
          <w:szCs w:val="28"/>
          <w:lang w:val="es-ES"/>
        </w:rPr>
      </w:pPr>
    </w:p>
    <w:p w:rsidR="00E8471B" w:rsidRPr="000B287A" w:rsidRDefault="005E2357" w:rsidP="00E8471B">
      <w:pPr>
        <w:rPr>
          <w:rFonts w:ascii="Times New Roman" w:hAnsi="Times New Roman" w:cs="Times New Roman"/>
          <w:b/>
          <w:sz w:val="28"/>
          <w:szCs w:val="28"/>
          <w:lang w:val="es-ES"/>
        </w:rPr>
      </w:pPr>
      <w:r w:rsidRPr="000B287A">
        <w:rPr>
          <w:rFonts w:ascii="Times New Roman" w:hAnsi="Times New Roman" w:cs="Times New Roman"/>
          <w:b/>
          <w:sz w:val="28"/>
          <w:szCs w:val="28"/>
          <w:lang w:val="es-ES"/>
        </w:rPr>
        <w:t>DEFINICIÓN</w:t>
      </w:r>
    </w:p>
    <w:p w:rsidR="00E8471B" w:rsidRPr="000B287A" w:rsidRDefault="00E8471B" w:rsidP="0022148E">
      <w:pPr>
        <w:spacing w:line="360" w:lineRule="auto"/>
        <w:jc w:val="both"/>
        <w:rPr>
          <w:rFonts w:ascii="Times New Roman" w:hAnsi="Times New Roman" w:cs="Times New Roman"/>
          <w:sz w:val="24"/>
          <w:szCs w:val="24"/>
          <w:lang w:val="es-ES"/>
        </w:rPr>
      </w:pPr>
      <w:r w:rsidRPr="000B287A">
        <w:rPr>
          <w:rFonts w:ascii="Times New Roman" w:hAnsi="Times New Roman" w:cs="Times New Roman"/>
          <w:sz w:val="24"/>
          <w:szCs w:val="24"/>
          <w:lang w:val="es-ES"/>
        </w:rPr>
        <w:t xml:space="preserve">     </w:t>
      </w:r>
      <w:r w:rsidRPr="000B287A">
        <w:rPr>
          <w:rFonts w:ascii="Times New Roman" w:hAnsi="Times New Roman" w:cs="Times New Roman"/>
          <w:sz w:val="24"/>
          <w:szCs w:val="24"/>
        </w:rPr>
        <w:t>Una factura es un documento que respalda la realización de una operación económica, que por lo general, se trata de una compraventa. En otras palabras, una factura es el documento a través del cual una persona que vende puede rendir cuentas, de forma instrumentalizada, al contrato de compraventa comercial.</w:t>
      </w:r>
      <w:r w:rsidRPr="000B287A">
        <w:rPr>
          <w:rFonts w:ascii="Times New Roman" w:hAnsi="Times New Roman" w:cs="Times New Roman"/>
          <w:sz w:val="24"/>
          <w:szCs w:val="24"/>
          <w:lang w:val="es-ES"/>
        </w:rPr>
        <w:t xml:space="preserve">  </w:t>
      </w:r>
    </w:p>
    <w:p w:rsidR="005E2357" w:rsidRPr="000B287A" w:rsidRDefault="00E8471B" w:rsidP="0022148E">
      <w:pPr>
        <w:spacing w:line="360" w:lineRule="auto"/>
        <w:jc w:val="both"/>
        <w:rPr>
          <w:rFonts w:ascii="Times New Roman" w:hAnsi="Times New Roman" w:cs="Times New Roman"/>
          <w:sz w:val="24"/>
          <w:szCs w:val="24"/>
        </w:rPr>
      </w:pPr>
      <w:r w:rsidRPr="000B287A">
        <w:rPr>
          <w:rFonts w:ascii="Times New Roman" w:hAnsi="Times New Roman" w:cs="Times New Roman"/>
          <w:sz w:val="24"/>
          <w:szCs w:val="24"/>
          <w:lang w:val="es-ES"/>
        </w:rPr>
        <w:t xml:space="preserve"> Otro concepto en derecho internacional la factura consiste en un </w:t>
      </w:r>
      <w:r w:rsidRPr="000B287A">
        <w:rPr>
          <w:rFonts w:ascii="Times New Roman" w:hAnsi="Times New Roman" w:cs="Times New Roman"/>
          <w:sz w:val="24"/>
          <w:szCs w:val="24"/>
        </w:rPr>
        <w:t xml:space="preserve">documento en el que se fijan las condiciones de venta de las mercancías y sus especificaciones. Sirve como comprobante de la venta, exigiéndose para la exportación en el país de origen y para la importación en el país de destino. También se utiliza como justificante del contrato comercial. En una factura deben figurara los siguientes datos: fecha de emisión, nombre y dirección del exportador y del importador extranjero, descripción de la mercancía, condiciones de pago y términos de entrega. </w:t>
      </w:r>
    </w:p>
    <w:p w:rsidR="000B287A" w:rsidRDefault="000B287A" w:rsidP="0022148E">
      <w:pPr>
        <w:spacing w:line="360" w:lineRule="auto"/>
        <w:jc w:val="both"/>
        <w:rPr>
          <w:rFonts w:ascii="Times New Roman" w:hAnsi="Times New Roman" w:cs="Times New Roman"/>
          <w:b/>
        </w:rPr>
      </w:pPr>
    </w:p>
    <w:p w:rsidR="00E8471B" w:rsidRPr="000B287A" w:rsidRDefault="005E2357" w:rsidP="0022148E">
      <w:pPr>
        <w:spacing w:line="360" w:lineRule="auto"/>
        <w:jc w:val="both"/>
        <w:rPr>
          <w:rFonts w:ascii="Times New Roman" w:hAnsi="Times New Roman" w:cs="Times New Roman"/>
          <w:b/>
          <w:sz w:val="28"/>
          <w:szCs w:val="28"/>
        </w:rPr>
      </w:pPr>
      <w:r w:rsidRPr="000B287A">
        <w:rPr>
          <w:rFonts w:ascii="Times New Roman" w:hAnsi="Times New Roman" w:cs="Times New Roman"/>
          <w:b/>
          <w:sz w:val="28"/>
          <w:szCs w:val="28"/>
        </w:rPr>
        <w:t>REQUISITOS DE LA FACTUR</w:t>
      </w:r>
      <w:r w:rsidR="00C95ACD" w:rsidRPr="000B287A">
        <w:rPr>
          <w:rFonts w:ascii="Times New Roman" w:hAnsi="Times New Roman" w:cs="Times New Roman"/>
          <w:b/>
          <w:sz w:val="28"/>
          <w:szCs w:val="28"/>
        </w:rPr>
        <w:t>A FISCAL EXIGIDOS POR EL SENIAT</w:t>
      </w:r>
    </w:p>
    <w:p w:rsidR="00E8471B" w:rsidRPr="000B287A" w:rsidRDefault="00E8471B" w:rsidP="0022148E">
      <w:pPr>
        <w:spacing w:line="360" w:lineRule="auto"/>
        <w:jc w:val="both"/>
        <w:rPr>
          <w:rFonts w:ascii="Times New Roman" w:hAnsi="Times New Roman" w:cs="Times New Roman"/>
          <w:sz w:val="24"/>
          <w:szCs w:val="24"/>
          <w:lang w:val="es-ES"/>
        </w:rPr>
      </w:pPr>
      <w:r w:rsidRPr="000B287A">
        <w:rPr>
          <w:rFonts w:ascii="Times New Roman" w:hAnsi="Times New Roman" w:cs="Times New Roman"/>
          <w:sz w:val="24"/>
          <w:szCs w:val="24"/>
          <w:lang w:val="es-ES"/>
        </w:rPr>
        <w:t>Las facturas prediseñadas por la imprenta deben contener en su formato lo siguiente:</w:t>
      </w:r>
    </w:p>
    <w:p w:rsidR="00E8471B" w:rsidRPr="000B287A" w:rsidRDefault="00E8471B" w:rsidP="0022148E">
      <w:pPr>
        <w:spacing w:line="360" w:lineRule="auto"/>
        <w:rPr>
          <w:rFonts w:ascii="Times New Roman" w:hAnsi="Times New Roman" w:cs="Times New Roman"/>
          <w:sz w:val="24"/>
          <w:szCs w:val="24"/>
          <w:lang w:val="es-ES"/>
        </w:rPr>
      </w:pPr>
      <w:r w:rsidRPr="000B287A">
        <w:rPr>
          <w:rFonts w:ascii="Times New Roman" w:hAnsi="Times New Roman" w:cs="Times New Roman"/>
          <w:sz w:val="24"/>
          <w:szCs w:val="24"/>
          <w:lang w:val="es-ES"/>
        </w:rPr>
        <w:lastRenderedPageBreak/>
        <w:t>a. Número de control pre-impreso.</w:t>
      </w:r>
      <w:r w:rsidRPr="000B287A">
        <w:rPr>
          <w:rFonts w:ascii="Times New Roman" w:hAnsi="Times New Roman" w:cs="Times New Roman"/>
          <w:sz w:val="24"/>
          <w:szCs w:val="24"/>
          <w:lang w:val="es-ES"/>
        </w:rPr>
        <w:br/>
        <w:t>b. Denominación y número de documento consecutivo y único.</w:t>
      </w:r>
      <w:r w:rsidRPr="000B287A">
        <w:rPr>
          <w:rFonts w:ascii="Times New Roman" w:hAnsi="Times New Roman" w:cs="Times New Roman"/>
          <w:sz w:val="24"/>
          <w:szCs w:val="24"/>
          <w:lang w:val="es-ES"/>
        </w:rPr>
        <w:br/>
        <w:t>c. Palabra “serie” y los caracteres que la identifiquen y diferencien, cuando corresponda.</w:t>
      </w:r>
      <w:r w:rsidRPr="000B287A">
        <w:rPr>
          <w:rFonts w:ascii="Times New Roman" w:hAnsi="Times New Roman" w:cs="Times New Roman"/>
          <w:sz w:val="24"/>
          <w:szCs w:val="24"/>
          <w:lang w:val="es-ES"/>
        </w:rPr>
        <w:br/>
        <w:t>d. Nombre completo o razón social, domicilio fiscal y el número de registro único de información fiscal (RIF) del emisor.</w:t>
      </w:r>
      <w:r w:rsidRPr="000B287A">
        <w:rPr>
          <w:rFonts w:ascii="Times New Roman" w:hAnsi="Times New Roman" w:cs="Times New Roman"/>
          <w:sz w:val="24"/>
          <w:szCs w:val="24"/>
          <w:lang w:val="es-ES"/>
        </w:rPr>
        <w:br/>
        <w:t>e. Razón social y el número de registro único de información fiscal (RIF) de la imprenta autorizada.</w:t>
      </w:r>
      <w:r w:rsidRPr="000B287A">
        <w:rPr>
          <w:rFonts w:ascii="Times New Roman" w:hAnsi="Times New Roman" w:cs="Times New Roman"/>
          <w:sz w:val="24"/>
          <w:szCs w:val="24"/>
          <w:lang w:val="es-ES"/>
        </w:rPr>
        <w:br/>
        <w:t>f. Número y fecha de la providencia administrativa de autorización para la elaboración de documentos.</w:t>
      </w:r>
      <w:r w:rsidRPr="000B287A">
        <w:rPr>
          <w:rFonts w:ascii="Times New Roman" w:hAnsi="Times New Roman" w:cs="Times New Roman"/>
          <w:sz w:val="24"/>
          <w:szCs w:val="24"/>
          <w:lang w:val="es-ES"/>
        </w:rPr>
        <w:br/>
        <w:t>g. Números de control asignados, expresados de la siguiente manera: “desde el N°… hasta el N°…”</w:t>
      </w:r>
      <w:r w:rsidRPr="000B287A">
        <w:rPr>
          <w:rFonts w:ascii="Times New Roman" w:hAnsi="Times New Roman" w:cs="Times New Roman"/>
          <w:sz w:val="24"/>
          <w:szCs w:val="24"/>
          <w:lang w:val="es-ES"/>
        </w:rPr>
        <w:br/>
        <w:t>h. Fecha de elaboración con ocho (8) dígitos (dd/mm/aaaa).</w:t>
      </w:r>
      <w:r w:rsidRPr="000B287A">
        <w:rPr>
          <w:rFonts w:ascii="Times New Roman" w:hAnsi="Times New Roman" w:cs="Times New Roman"/>
          <w:sz w:val="24"/>
          <w:szCs w:val="24"/>
          <w:lang w:val="es-ES"/>
        </w:rPr>
        <w:br/>
        <w:t>i. Todos los campos que permitan agregar la información referida a:</w:t>
      </w:r>
    </w:p>
    <w:p w:rsidR="00E8471B" w:rsidRPr="000B287A" w:rsidRDefault="000F0113" w:rsidP="0022148E">
      <w:pPr>
        <w:spacing w:line="360" w:lineRule="auto"/>
        <w:rPr>
          <w:rFonts w:ascii="Times New Roman" w:hAnsi="Times New Roman" w:cs="Times New Roman"/>
          <w:sz w:val="24"/>
          <w:szCs w:val="24"/>
          <w:lang w:val="es-ES"/>
        </w:rPr>
      </w:pPr>
      <w:r w:rsidRPr="000B287A">
        <w:rPr>
          <w:rFonts w:ascii="Times New Roman" w:hAnsi="Times New Roman" w:cs="Times New Roman"/>
          <w:sz w:val="24"/>
          <w:szCs w:val="24"/>
          <w:lang w:val="es-ES"/>
        </w:rPr>
        <w:t>1.</w:t>
      </w:r>
      <w:r w:rsidR="00E8471B" w:rsidRPr="000B287A">
        <w:rPr>
          <w:rFonts w:ascii="Times New Roman" w:hAnsi="Times New Roman" w:cs="Times New Roman"/>
          <w:sz w:val="24"/>
          <w:szCs w:val="24"/>
          <w:lang w:val="es-ES"/>
        </w:rPr>
        <w:t xml:space="preserve">Nombre o apellido o razón social y número de registro único de información </w:t>
      </w:r>
      <w:r w:rsidRPr="000B287A">
        <w:rPr>
          <w:rFonts w:ascii="Times New Roman" w:hAnsi="Times New Roman" w:cs="Times New Roman"/>
          <w:sz w:val="24"/>
          <w:szCs w:val="24"/>
          <w:lang w:val="es-ES"/>
        </w:rPr>
        <w:t>fiscal (RIF) del adquiriente.</w:t>
      </w:r>
      <w:r w:rsidRPr="000B287A">
        <w:rPr>
          <w:rFonts w:ascii="Times New Roman" w:hAnsi="Times New Roman" w:cs="Times New Roman"/>
          <w:sz w:val="24"/>
          <w:szCs w:val="24"/>
          <w:lang w:val="es-ES"/>
        </w:rPr>
        <w:br/>
        <w:t>2.</w:t>
      </w:r>
      <w:r w:rsidR="00E8471B" w:rsidRPr="000B287A">
        <w:rPr>
          <w:rFonts w:ascii="Times New Roman" w:hAnsi="Times New Roman" w:cs="Times New Roman"/>
          <w:sz w:val="24"/>
          <w:szCs w:val="24"/>
          <w:lang w:val="es-ES"/>
        </w:rPr>
        <w:t xml:space="preserve">Descripción de </w:t>
      </w:r>
      <w:r w:rsidRPr="000B287A">
        <w:rPr>
          <w:rFonts w:ascii="Times New Roman" w:hAnsi="Times New Roman" w:cs="Times New Roman"/>
          <w:sz w:val="24"/>
          <w:szCs w:val="24"/>
          <w:lang w:val="es-ES"/>
        </w:rPr>
        <w:t>la venta del bien o servicio.</w:t>
      </w:r>
      <w:r w:rsidRPr="000B287A">
        <w:rPr>
          <w:rFonts w:ascii="Times New Roman" w:hAnsi="Times New Roman" w:cs="Times New Roman"/>
          <w:sz w:val="24"/>
          <w:szCs w:val="24"/>
          <w:lang w:val="es-ES"/>
        </w:rPr>
        <w:br/>
        <w:t>3.</w:t>
      </w:r>
      <w:r w:rsidR="00E8471B" w:rsidRPr="000B287A">
        <w:rPr>
          <w:rFonts w:ascii="Times New Roman" w:hAnsi="Times New Roman" w:cs="Times New Roman"/>
          <w:sz w:val="24"/>
          <w:szCs w:val="24"/>
          <w:lang w:val="es-ES"/>
        </w:rPr>
        <w:t>Descripción y valor de cualquier tipo ajuste al bien o servicio en cuanto a descripción o pre</w:t>
      </w:r>
      <w:r w:rsidRPr="000B287A">
        <w:rPr>
          <w:rFonts w:ascii="Times New Roman" w:hAnsi="Times New Roman" w:cs="Times New Roman"/>
          <w:sz w:val="24"/>
          <w:szCs w:val="24"/>
          <w:lang w:val="es-ES"/>
        </w:rPr>
        <w:t>cios (ejemplo: descuentos)</w:t>
      </w:r>
      <w:r w:rsidRPr="000B287A">
        <w:rPr>
          <w:rFonts w:ascii="Times New Roman" w:hAnsi="Times New Roman" w:cs="Times New Roman"/>
          <w:sz w:val="24"/>
          <w:szCs w:val="24"/>
          <w:lang w:val="es-ES"/>
        </w:rPr>
        <w:br/>
        <w:t>4.</w:t>
      </w:r>
      <w:r w:rsidR="00E8471B" w:rsidRPr="000B287A">
        <w:rPr>
          <w:rFonts w:ascii="Times New Roman" w:hAnsi="Times New Roman" w:cs="Times New Roman"/>
          <w:sz w:val="24"/>
          <w:szCs w:val="24"/>
          <w:lang w:val="es-ES"/>
        </w:rPr>
        <w:t>Monto total de la base imponible del IVA, discriminando alícuota y % de aplicación. Se debe determinar el monto total exento del IVA.</w:t>
      </w:r>
      <w:r w:rsidR="00E8471B" w:rsidRPr="000B287A">
        <w:rPr>
          <w:rFonts w:ascii="Times New Roman" w:hAnsi="Times New Roman" w:cs="Times New Roman"/>
          <w:sz w:val="24"/>
          <w:szCs w:val="24"/>
          <w:lang w:val="es-ES"/>
        </w:rPr>
        <w:br/>
      </w:r>
      <w:r w:rsidRPr="000B287A">
        <w:rPr>
          <w:rFonts w:ascii="Times New Roman" w:hAnsi="Times New Roman" w:cs="Times New Roman"/>
          <w:sz w:val="24"/>
          <w:szCs w:val="24"/>
          <w:lang w:val="es-ES"/>
        </w:rPr>
        <w:t>5.</w:t>
      </w:r>
      <w:r w:rsidR="00E8471B" w:rsidRPr="000B287A">
        <w:rPr>
          <w:rFonts w:ascii="Times New Roman" w:hAnsi="Times New Roman" w:cs="Times New Roman"/>
          <w:sz w:val="24"/>
          <w:szCs w:val="24"/>
          <w:lang w:val="es-ES"/>
        </w:rPr>
        <w:t>Monto total del IVA, discriminand</w:t>
      </w:r>
      <w:r w:rsidRPr="000B287A">
        <w:rPr>
          <w:rFonts w:ascii="Times New Roman" w:hAnsi="Times New Roman" w:cs="Times New Roman"/>
          <w:sz w:val="24"/>
          <w:szCs w:val="24"/>
          <w:lang w:val="es-ES"/>
        </w:rPr>
        <w:t>o alícuota y % de aplicación.</w:t>
      </w:r>
      <w:r w:rsidRPr="000B287A">
        <w:rPr>
          <w:rFonts w:ascii="Times New Roman" w:hAnsi="Times New Roman" w:cs="Times New Roman"/>
          <w:sz w:val="24"/>
          <w:szCs w:val="24"/>
          <w:lang w:val="es-ES"/>
        </w:rPr>
        <w:br/>
        <w:t>6.</w:t>
      </w:r>
      <w:r w:rsidR="00E8471B" w:rsidRPr="000B287A">
        <w:rPr>
          <w:rFonts w:ascii="Times New Roman" w:hAnsi="Times New Roman" w:cs="Times New Roman"/>
          <w:sz w:val="24"/>
          <w:szCs w:val="24"/>
          <w:lang w:val="es-ES"/>
        </w:rPr>
        <w:t>Monto total de la venta de bienes o s</w:t>
      </w:r>
      <w:r w:rsidRPr="000B287A">
        <w:rPr>
          <w:rFonts w:ascii="Times New Roman" w:hAnsi="Times New Roman" w:cs="Times New Roman"/>
          <w:sz w:val="24"/>
          <w:szCs w:val="24"/>
          <w:lang w:val="es-ES"/>
        </w:rPr>
        <w:t>ervicios, o la suma de ambos.</w:t>
      </w:r>
      <w:r w:rsidRPr="000B287A">
        <w:rPr>
          <w:rFonts w:ascii="Times New Roman" w:hAnsi="Times New Roman" w:cs="Times New Roman"/>
          <w:sz w:val="24"/>
          <w:szCs w:val="24"/>
          <w:lang w:val="es-ES"/>
        </w:rPr>
        <w:br/>
        <w:t>7.</w:t>
      </w:r>
      <w:r w:rsidR="00E8471B" w:rsidRPr="000B287A">
        <w:rPr>
          <w:rFonts w:ascii="Times New Roman" w:hAnsi="Times New Roman" w:cs="Times New Roman"/>
          <w:sz w:val="24"/>
          <w:szCs w:val="24"/>
          <w:lang w:val="es-ES"/>
        </w:rPr>
        <w:t>Las copias de las facturas deben contener la frase “s</w:t>
      </w:r>
      <w:r w:rsidRPr="000B287A">
        <w:rPr>
          <w:rFonts w:ascii="Times New Roman" w:hAnsi="Times New Roman" w:cs="Times New Roman"/>
          <w:sz w:val="24"/>
          <w:szCs w:val="24"/>
          <w:lang w:val="es-ES"/>
        </w:rPr>
        <w:t>in derecho a crédito fiscal”.</w:t>
      </w:r>
      <w:r w:rsidRPr="000B287A">
        <w:rPr>
          <w:rFonts w:ascii="Times New Roman" w:hAnsi="Times New Roman" w:cs="Times New Roman"/>
          <w:sz w:val="24"/>
          <w:szCs w:val="24"/>
          <w:lang w:val="es-ES"/>
        </w:rPr>
        <w:br/>
        <w:t>8.</w:t>
      </w:r>
      <w:r w:rsidR="00E8471B" w:rsidRPr="000B287A">
        <w:rPr>
          <w:rFonts w:ascii="Times New Roman" w:hAnsi="Times New Roman" w:cs="Times New Roman"/>
          <w:sz w:val="24"/>
          <w:szCs w:val="24"/>
          <w:lang w:val="es-ES"/>
        </w:rPr>
        <w:t>Tasas de cambio y contravalor en Bs. cuando las facturas emitidas sean en moneda extranjera.</w:t>
      </w:r>
    </w:p>
    <w:p w:rsidR="009418C2" w:rsidRDefault="009418C2" w:rsidP="0022148E">
      <w:pPr>
        <w:spacing w:line="360" w:lineRule="auto"/>
        <w:rPr>
          <w:rFonts w:ascii="Times New Roman" w:hAnsi="Times New Roman" w:cs="Times New Roman"/>
          <w:b/>
          <w:lang w:val="es-ES"/>
        </w:rPr>
      </w:pPr>
    </w:p>
    <w:p w:rsidR="00C95ACD" w:rsidRPr="000B287A" w:rsidRDefault="00C95ACD" w:rsidP="0022148E">
      <w:pPr>
        <w:spacing w:line="360" w:lineRule="auto"/>
        <w:rPr>
          <w:rFonts w:ascii="Times New Roman" w:hAnsi="Times New Roman" w:cs="Times New Roman"/>
          <w:b/>
          <w:sz w:val="28"/>
          <w:szCs w:val="28"/>
          <w:lang w:val="es-ES"/>
        </w:rPr>
      </w:pPr>
      <w:r w:rsidRPr="000B287A">
        <w:rPr>
          <w:rFonts w:ascii="Times New Roman" w:hAnsi="Times New Roman" w:cs="Times New Roman"/>
          <w:b/>
          <w:sz w:val="28"/>
          <w:szCs w:val="28"/>
          <w:lang w:val="es-ES"/>
        </w:rPr>
        <w:lastRenderedPageBreak/>
        <w:t>EL PAGARE</w:t>
      </w:r>
    </w:p>
    <w:p w:rsidR="00E8471B" w:rsidRPr="000B287A" w:rsidRDefault="00C95ACD" w:rsidP="0022148E">
      <w:pPr>
        <w:spacing w:line="360" w:lineRule="auto"/>
        <w:rPr>
          <w:rFonts w:ascii="Times New Roman" w:hAnsi="Times New Roman" w:cs="Times New Roman"/>
          <w:b/>
          <w:sz w:val="28"/>
          <w:szCs w:val="28"/>
          <w:lang w:val="es-ES"/>
        </w:rPr>
      </w:pPr>
      <w:r w:rsidRPr="000B287A">
        <w:rPr>
          <w:rFonts w:ascii="Times New Roman" w:hAnsi="Times New Roman" w:cs="Times New Roman"/>
          <w:b/>
          <w:sz w:val="28"/>
          <w:szCs w:val="28"/>
          <w:lang w:val="es-ES"/>
        </w:rPr>
        <w:t xml:space="preserve">DEFINICIÓN  </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 xml:space="preserve">     El pagaré es un título por medio del cual una persona se obliga a pagar a la orden de otra persona una cantidad de persona en una fecha determinada. El pagaré es una promesa de pago y siendo un título a la orden es transmisible por medio de endoso.</w:t>
      </w:r>
    </w:p>
    <w:p w:rsidR="009418C2" w:rsidRDefault="009418C2" w:rsidP="000B287A">
      <w:pPr>
        <w:spacing w:after="0" w:line="360" w:lineRule="auto"/>
        <w:rPr>
          <w:rFonts w:ascii="Times New Roman" w:hAnsi="Times New Roman" w:cs="Times New Roman"/>
          <w:b/>
          <w:bCs/>
          <w:lang w:val="es-ES"/>
        </w:rPr>
      </w:pPr>
    </w:p>
    <w:p w:rsidR="00E8471B" w:rsidRPr="000B287A" w:rsidRDefault="00C95ACD" w:rsidP="000B287A">
      <w:pPr>
        <w:spacing w:after="0" w:line="360" w:lineRule="auto"/>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REQUISITOS PARA EL PAGARÉ:</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1.- Fecha de emisión</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2.-Cantidad en números y en letras.</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3.-Fecha de pago</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4.- Nombre del beneficiario.</w:t>
      </w:r>
    </w:p>
    <w:p w:rsidR="00E8471B" w:rsidRPr="000B287A" w:rsidRDefault="00E8471B" w:rsidP="0022148E">
      <w:pPr>
        <w:spacing w:line="360" w:lineRule="auto"/>
        <w:rPr>
          <w:rFonts w:ascii="Times New Roman" w:hAnsi="Times New Roman" w:cs="Times New Roman"/>
          <w:b/>
          <w:bCs/>
          <w:sz w:val="24"/>
          <w:szCs w:val="24"/>
          <w:u w:val="single"/>
          <w:lang w:val="es-ES"/>
        </w:rPr>
      </w:pPr>
      <w:r w:rsidRPr="000B287A">
        <w:rPr>
          <w:rFonts w:ascii="Times New Roman" w:hAnsi="Times New Roman" w:cs="Times New Roman"/>
          <w:bCs/>
          <w:sz w:val="24"/>
          <w:szCs w:val="24"/>
          <w:lang w:val="es-ES"/>
        </w:rPr>
        <w:t>5.- La causa o motivo de la obligación</w:t>
      </w:r>
      <w:r w:rsidRPr="000B287A">
        <w:rPr>
          <w:rFonts w:ascii="Times New Roman" w:hAnsi="Times New Roman" w:cs="Times New Roman"/>
          <w:b/>
          <w:bCs/>
          <w:sz w:val="24"/>
          <w:szCs w:val="24"/>
          <w:u w:val="single"/>
          <w:lang w:val="es-ES"/>
        </w:rPr>
        <w:t xml:space="preserve"> </w:t>
      </w:r>
    </w:p>
    <w:p w:rsidR="00C95ACD" w:rsidRPr="00E8471B" w:rsidRDefault="00C95ACD" w:rsidP="0022148E">
      <w:pPr>
        <w:spacing w:line="360" w:lineRule="auto"/>
        <w:rPr>
          <w:rFonts w:ascii="Times New Roman" w:hAnsi="Times New Roman" w:cs="Times New Roman"/>
          <w:b/>
          <w:bCs/>
          <w:u w:val="single"/>
          <w:lang w:val="es-ES"/>
        </w:rPr>
      </w:pPr>
    </w:p>
    <w:p w:rsidR="00E8471B" w:rsidRPr="000B287A" w:rsidRDefault="00C95ACD" w:rsidP="0022148E">
      <w:pPr>
        <w:spacing w:line="360" w:lineRule="auto"/>
        <w:rPr>
          <w:rFonts w:ascii="Times New Roman" w:hAnsi="Times New Roman" w:cs="Times New Roman"/>
          <w:b/>
          <w:bCs/>
          <w:sz w:val="28"/>
          <w:szCs w:val="28"/>
          <w:lang w:val="es-ES"/>
        </w:rPr>
      </w:pPr>
      <w:r w:rsidRPr="000B287A">
        <w:rPr>
          <w:rFonts w:ascii="Times New Roman" w:hAnsi="Times New Roman" w:cs="Times New Roman"/>
          <w:b/>
          <w:bCs/>
          <w:sz w:val="28"/>
          <w:szCs w:val="28"/>
          <w:lang w:val="es-ES"/>
        </w:rPr>
        <w:t>SUJETOS QUE INTERVIENEN EN EL PAGARÉ:</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1.- Librado, librador</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2.-Beneficiario</w:t>
      </w:r>
    </w:p>
    <w:p w:rsidR="00E8471B" w:rsidRPr="000B287A" w:rsidRDefault="00E8471B" w:rsidP="0022148E">
      <w:pPr>
        <w:spacing w:line="360" w:lineRule="auto"/>
        <w:rPr>
          <w:rFonts w:ascii="Times New Roman" w:hAnsi="Times New Roman" w:cs="Times New Roman"/>
          <w:bCs/>
          <w:sz w:val="24"/>
          <w:szCs w:val="24"/>
          <w:lang w:val="es-ES"/>
        </w:rPr>
      </w:pPr>
      <w:r w:rsidRPr="000B287A">
        <w:rPr>
          <w:rFonts w:ascii="Times New Roman" w:hAnsi="Times New Roman" w:cs="Times New Roman"/>
          <w:bCs/>
          <w:sz w:val="24"/>
          <w:szCs w:val="24"/>
          <w:lang w:val="es-ES"/>
        </w:rPr>
        <w:t>3.-Avalista</w:t>
      </w:r>
    </w:p>
    <w:p w:rsidR="000966DA" w:rsidRDefault="000966DA" w:rsidP="0022148E">
      <w:pPr>
        <w:spacing w:after="0" w:line="360" w:lineRule="auto"/>
        <w:rPr>
          <w:rFonts w:ascii="Times New Roman" w:hAnsi="Times New Roman" w:cs="Times New Roman"/>
          <w:bCs/>
        </w:rPr>
      </w:pPr>
    </w:p>
    <w:p w:rsidR="000966DA" w:rsidRPr="000B287A" w:rsidRDefault="000966DA" w:rsidP="0022148E">
      <w:pPr>
        <w:spacing w:after="0" w:line="360" w:lineRule="auto"/>
        <w:rPr>
          <w:rFonts w:ascii="Times New Roman" w:hAnsi="Times New Roman" w:cs="Times New Roman"/>
          <w:bCs/>
          <w:sz w:val="24"/>
          <w:szCs w:val="24"/>
        </w:rPr>
      </w:pPr>
    </w:p>
    <w:p w:rsidR="00093A5E" w:rsidRPr="000B287A" w:rsidRDefault="00093A5E" w:rsidP="0022148E">
      <w:pPr>
        <w:spacing w:after="0" w:line="360" w:lineRule="auto"/>
        <w:rPr>
          <w:rFonts w:ascii="Times New Roman" w:hAnsi="Times New Roman" w:cs="Times New Roman"/>
          <w:bCs/>
          <w:sz w:val="24"/>
          <w:szCs w:val="24"/>
        </w:rPr>
      </w:pPr>
      <w:r w:rsidRPr="000B287A">
        <w:rPr>
          <w:rFonts w:ascii="Times New Roman" w:hAnsi="Times New Roman" w:cs="Times New Roman"/>
          <w:bCs/>
          <w:sz w:val="24"/>
          <w:szCs w:val="24"/>
        </w:rPr>
        <w:t>Pagare</w:t>
      </w:r>
    </w:p>
    <w:p w:rsidR="00093A5E" w:rsidRPr="00093A5E" w:rsidRDefault="004B5765" w:rsidP="0022148E">
      <w:pPr>
        <w:spacing w:line="360" w:lineRule="auto"/>
        <w:rPr>
          <w:rFonts w:ascii="Times New Roman" w:hAnsi="Times New Roman" w:cs="Times New Roman"/>
          <w:bCs/>
        </w:rPr>
      </w:pPr>
      <w:hyperlink r:id="rId35" w:history="1">
        <w:r w:rsidR="00093A5E" w:rsidRPr="00093A5E">
          <w:rPr>
            <w:rStyle w:val="Hipervnculo"/>
            <w:rFonts w:ascii="Times New Roman" w:hAnsi="Times New Roman" w:cs="Times New Roman"/>
            <w:bCs/>
          </w:rPr>
          <w:t>https://youtu.be/PmJhtA9bhxU?si=nOGSfriTc_uOvTeT</w:t>
        </w:r>
      </w:hyperlink>
      <w:r w:rsidR="00093A5E" w:rsidRPr="00093A5E">
        <w:rPr>
          <w:rFonts w:ascii="Times New Roman" w:hAnsi="Times New Roman" w:cs="Times New Roman"/>
          <w:bCs/>
        </w:rPr>
        <w:t xml:space="preserve"> </w:t>
      </w:r>
    </w:p>
    <w:p w:rsidR="00093A5E" w:rsidRPr="000B287A" w:rsidRDefault="00093A5E" w:rsidP="0022148E">
      <w:pPr>
        <w:spacing w:line="360" w:lineRule="auto"/>
        <w:rPr>
          <w:rFonts w:ascii="Times New Roman" w:hAnsi="Times New Roman" w:cs="Times New Roman"/>
          <w:bCs/>
          <w:sz w:val="24"/>
          <w:szCs w:val="24"/>
        </w:rPr>
      </w:pPr>
      <w:r w:rsidRPr="000B287A">
        <w:rPr>
          <w:rFonts w:ascii="Times New Roman" w:hAnsi="Times New Roman" w:cs="Times New Roman"/>
          <w:bCs/>
          <w:sz w:val="24"/>
          <w:szCs w:val="24"/>
        </w:rPr>
        <w:t>De este video se debe tomar en cuenta la parte teórica para entender los títulos valores crediticios. Las bases legales son españolas no venezolanas.</w:t>
      </w:r>
    </w:p>
    <w:p w:rsidR="0070542F" w:rsidRPr="000B287A" w:rsidRDefault="004A358A" w:rsidP="0022148E">
      <w:pPr>
        <w:spacing w:line="360" w:lineRule="auto"/>
        <w:rPr>
          <w:rFonts w:ascii="Times New Roman" w:hAnsi="Times New Roman" w:cs="Times New Roman"/>
          <w:b/>
          <w:sz w:val="24"/>
          <w:szCs w:val="24"/>
          <w:lang w:val="es-ES"/>
        </w:rPr>
      </w:pPr>
      <w:r w:rsidRPr="000B287A">
        <w:rPr>
          <w:rFonts w:ascii="Times New Roman" w:hAnsi="Times New Roman" w:cs="Times New Roman"/>
          <w:b/>
          <w:sz w:val="24"/>
          <w:szCs w:val="24"/>
          <w:lang w:val="es-ES"/>
        </w:rPr>
        <w:lastRenderedPageBreak/>
        <w:t xml:space="preserve">EL ENDOSO </w:t>
      </w:r>
    </w:p>
    <w:p w:rsidR="00E8471B" w:rsidRPr="000B287A" w:rsidRDefault="004A358A" w:rsidP="0022148E">
      <w:pPr>
        <w:spacing w:line="360" w:lineRule="auto"/>
        <w:rPr>
          <w:rFonts w:ascii="Times New Roman" w:hAnsi="Times New Roman" w:cs="Times New Roman"/>
          <w:b/>
          <w:sz w:val="24"/>
          <w:szCs w:val="24"/>
          <w:lang w:val="es-ES"/>
        </w:rPr>
      </w:pPr>
      <w:r w:rsidRPr="000B287A">
        <w:rPr>
          <w:rFonts w:ascii="Times New Roman" w:hAnsi="Times New Roman" w:cs="Times New Roman"/>
          <w:b/>
          <w:sz w:val="24"/>
          <w:szCs w:val="24"/>
          <w:lang w:val="es-ES"/>
        </w:rPr>
        <w:t>DEFINICIÓN</w:t>
      </w:r>
    </w:p>
    <w:p w:rsidR="005A7A89" w:rsidRPr="002F5229" w:rsidRDefault="00E8471B" w:rsidP="0022148E">
      <w:pPr>
        <w:spacing w:line="360" w:lineRule="auto"/>
        <w:rPr>
          <w:rFonts w:ascii="Times New Roman" w:hAnsi="Times New Roman" w:cs="Times New Roman"/>
          <w:bCs/>
          <w:sz w:val="24"/>
          <w:szCs w:val="24"/>
          <w:lang w:val="es-ES"/>
        </w:rPr>
      </w:pPr>
      <w:r w:rsidRPr="002F5229">
        <w:rPr>
          <w:rFonts w:ascii="Times New Roman" w:hAnsi="Times New Roman" w:cs="Times New Roman"/>
          <w:bCs/>
          <w:sz w:val="24"/>
          <w:szCs w:val="24"/>
          <w:lang w:val="es-ES"/>
        </w:rPr>
        <w:t xml:space="preserve">     </w:t>
      </w:r>
      <w:r w:rsidR="005A7A89" w:rsidRPr="002F5229">
        <w:rPr>
          <w:rFonts w:ascii="Times New Roman" w:hAnsi="Times New Roman" w:cs="Times New Roman"/>
          <w:bCs/>
          <w:sz w:val="24"/>
          <w:szCs w:val="24"/>
          <w:lang w:val="es-ES"/>
        </w:rPr>
        <w:t>Es la forma de trasmitir l</w:t>
      </w:r>
      <w:r w:rsidRPr="002F5229">
        <w:rPr>
          <w:rFonts w:ascii="Times New Roman" w:hAnsi="Times New Roman" w:cs="Times New Roman"/>
          <w:bCs/>
          <w:sz w:val="24"/>
          <w:szCs w:val="24"/>
          <w:lang w:val="es-ES"/>
        </w:rPr>
        <w:t xml:space="preserve">os títulos valores que así lo permiten, se efectúa en el reverso del </w:t>
      </w:r>
      <w:r w:rsidR="005A7A89" w:rsidRPr="002F5229">
        <w:rPr>
          <w:rFonts w:ascii="Times New Roman" w:hAnsi="Times New Roman" w:cs="Times New Roman"/>
          <w:bCs/>
          <w:sz w:val="24"/>
          <w:szCs w:val="24"/>
          <w:lang w:val="es-ES"/>
        </w:rPr>
        <w:t>título</w:t>
      </w:r>
      <w:r w:rsidRPr="002F5229">
        <w:rPr>
          <w:rFonts w:ascii="Times New Roman" w:hAnsi="Times New Roman" w:cs="Times New Roman"/>
          <w:bCs/>
          <w:sz w:val="24"/>
          <w:szCs w:val="24"/>
          <w:lang w:val="es-ES"/>
        </w:rPr>
        <w:t xml:space="preserve"> indicando nombre del endosante y nombre del endosado.  </w:t>
      </w:r>
    </w:p>
    <w:p w:rsidR="002F5229" w:rsidRDefault="002F5229" w:rsidP="0022148E">
      <w:pPr>
        <w:spacing w:line="360" w:lineRule="auto"/>
        <w:rPr>
          <w:rFonts w:ascii="Times New Roman" w:hAnsi="Times New Roman" w:cs="Times New Roman"/>
          <w:b/>
          <w:lang w:val="es-ES"/>
        </w:rPr>
      </w:pPr>
    </w:p>
    <w:p w:rsidR="00E8471B" w:rsidRPr="002F5229" w:rsidRDefault="004A358A" w:rsidP="0022148E">
      <w:pPr>
        <w:spacing w:line="360" w:lineRule="auto"/>
        <w:rPr>
          <w:rFonts w:ascii="Times New Roman" w:hAnsi="Times New Roman" w:cs="Times New Roman"/>
          <w:b/>
          <w:bCs/>
          <w:sz w:val="28"/>
          <w:szCs w:val="28"/>
          <w:lang w:val="es-ES"/>
        </w:rPr>
      </w:pPr>
      <w:r w:rsidRPr="002F5229">
        <w:rPr>
          <w:rFonts w:ascii="Times New Roman" w:hAnsi="Times New Roman" w:cs="Times New Roman"/>
          <w:b/>
          <w:sz w:val="28"/>
          <w:szCs w:val="28"/>
          <w:lang w:val="es-ES"/>
        </w:rPr>
        <w:t>TIPOS DE ENDOSOS</w:t>
      </w:r>
    </w:p>
    <w:p w:rsidR="00E8471B" w:rsidRPr="002F5229" w:rsidRDefault="00E8471B" w:rsidP="0022148E">
      <w:pPr>
        <w:spacing w:line="360" w:lineRule="auto"/>
        <w:rPr>
          <w:rFonts w:ascii="Times New Roman" w:hAnsi="Times New Roman" w:cs="Times New Roman"/>
          <w:bCs/>
          <w:sz w:val="24"/>
          <w:szCs w:val="24"/>
          <w:lang w:val="es-ES"/>
        </w:rPr>
      </w:pPr>
      <w:r w:rsidRPr="002F5229">
        <w:rPr>
          <w:rFonts w:ascii="Times New Roman" w:hAnsi="Times New Roman" w:cs="Times New Roman"/>
          <w:bCs/>
          <w:sz w:val="24"/>
          <w:szCs w:val="24"/>
          <w:lang w:val="es-ES"/>
        </w:rPr>
        <w:t>-</w:t>
      </w:r>
      <w:r w:rsidRPr="002F5229">
        <w:rPr>
          <w:rFonts w:ascii="Times New Roman" w:hAnsi="Times New Roman" w:cs="Times New Roman"/>
          <w:b/>
          <w:bCs/>
          <w:sz w:val="24"/>
          <w:szCs w:val="24"/>
          <w:lang w:val="es-ES"/>
        </w:rPr>
        <w:t>Endoso en blanco</w:t>
      </w:r>
      <w:r w:rsidRPr="002F5229">
        <w:rPr>
          <w:rFonts w:ascii="Times New Roman" w:hAnsi="Times New Roman" w:cs="Times New Roman"/>
          <w:bCs/>
          <w:sz w:val="24"/>
          <w:szCs w:val="24"/>
          <w:lang w:val="es-ES"/>
        </w:rPr>
        <w:t>: En él no se indica el nombre del endosado, solo aparece la firma del endosante.</w:t>
      </w:r>
    </w:p>
    <w:p w:rsidR="00E8471B" w:rsidRPr="002F5229" w:rsidRDefault="00E8471B" w:rsidP="0022148E">
      <w:pPr>
        <w:spacing w:line="360" w:lineRule="auto"/>
        <w:rPr>
          <w:rFonts w:ascii="Times New Roman" w:hAnsi="Times New Roman" w:cs="Times New Roman"/>
          <w:bCs/>
          <w:sz w:val="24"/>
          <w:szCs w:val="24"/>
          <w:lang w:val="es-ES"/>
        </w:rPr>
      </w:pPr>
      <w:r w:rsidRPr="002F5229">
        <w:rPr>
          <w:rFonts w:ascii="Times New Roman" w:hAnsi="Times New Roman" w:cs="Times New Roman"/>
          <w:bCs/>
          <w:sz w:val="24"/>
          <w:szCs w:val="24"/>
          <w:lang w:val="es-ES"/>
        </w:rPr>
        <w:t>-</w:t>
      </w:r>
      <w:r w:rsidRPr="002F5229">
        <w:rPr>
          <w:rFonts w:ascii="Times New Roman" w:hAnsi="Times New Roman" w:cs="Times New Roman"/>
          <w:b/>
          <w:bCs/>
          <w:sz w:val="24"/>
          <w:szCs w:val="24"/>
          <w:lang w:val="es-ES"/>
        </w:rPr>
        <w:t>Endoso póstumo</w:t>
      </w:r>
      <w:r w:rsidRPr="002F5229">
        <w:rPr>
          <w:rFonts w:ascii="Times New Roman" w:hAnsi="Times New Roman" w:cs="Times New Roman"/>
          <w:bCs/>
          <w:sz w:val="24"/>
          <w:szCs w:val="24"/>
          <w:lang w:val="es-ES"/>
        </w:rPr>
        <w:t xml:space="preserve">: Es el que se efectúa luego de vencido el título valor. </w:t>
      </w:r>
    </w:p>
    <w:p w:rsidR="00E8471B" w:rsidRPr="002F5229" w:rsidRDefault="00E8471B" w:rsidP="0022148E">
      <w:pPr>
        <w:spacing w:line="360" w:lineRule="auto"/>
        <w:rPr>
          <w:rFonts w:ascii="Times New Roman" w:hAnsi="Times New Roman" w:cs="Times New Roman"/>
          <w:bCs/>
          <w:sz w:val="24"/>
          <w:szCs w:val="24"/>
          <w:lang w:val="es-ES"/>
        </w:rPr>
      </w:pPr>
      <w:r w:rsidRPr="002F5229">
        <w:rPr>
          <w:rFonts w:ascii="Times New Roman" w:hAnsi="Times New Roman" w:cs="Times New Roman"/>
          <w:bCs/>
          <w:sz w:val="24"/>
          <w:szCs w:val="24"/>
          <w:lang w:val="es-ES"/>
        </w:rPr>
        <w:t>-</w:t>
      </w:r>
      <w:r w:rsidRPr="002F5229">
        <w:rPr>
          <w:rFonts w:ascii="Times New Roman" w:hAnsi="Times New Roman" w:cs="Times New Roman"/>
          <w:b/>
          <w:bCs/>
          <w:sz w:val="24"/>
          <w:szCs w:val="24"/>
          <w:lang w:val="es-ES"/>
        </w:rPr>
        <w:t>Endoso fiduciario</w:t>
      </w:r>
      <w:r w:rsidRPr="002F5229">
        <w:rPr>
          <w:rFonts w:ascii="Times New Roman" w:hAnsi="Times New Roman" w:cs="Times New Roman"/>
          <w:bCs/>
          <w:sz w:val="24"/>
          <w:szCs w:val="24"/>
          <w:lang w:val="es-ES"/>
        </w:rPr>
        <w:t>: Es un endoso que se efectúa solamente como garantía</w:t>
      </w: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rsidP="0022148E">
      <w:pPr>
        <w:spacing w:line="360" w:lineRule="auto"/>
        <w:rPr>
          <w:rFonts w:ascii="Times New Roman" w:hAnsi="Times New Roman" w:cs="Times New Roman"/>
          <w:color w:val="2E74B5" w:themeColor="accent1" w:themeShade="BF"/>
          <w:lang w:val="es-ES"/>
        </w:rPr>
      </w:pPr>
    </w:p>
    <w:p w:rsidR="000966DA" w:rsidRDefault="000966DA">
      <w:pPr>
        <w:rPr>
          <w:rFonts w:ascii="Times New Roman" w:hAnsi="Times New Roman" w:cs="Times New Roman"/>
          <w:color w:val="2E74B5" w:themeColor="accent1" w:themeShade="BF"/>
          <w:lang w:val="es-ES"/>
        </w:rPr>
      </w:pPr>
      <w:r>
        <w:rPr>
          <w:rFonts w:ascii="Times New Roman" w:hAnsi="Times New Roman" w:cs="Times New Roman"/>
          <w:color w:val="2E74B5" w:themeColor="accent1" w:themeShade="BF"/>
          <w:lang w:val="es-ES"/>
        </w:rPr>
        <w:br w:type="page"/>
      </w:r>
    </w:p>
    <w:p w:rsidR="00564E75" w:rsidRPr="002F5229" w:rsidRDefault="00564E75" w:rsidP="00564E75">
      <w:pPr>
        <w:spacing w:after="0" w:line="360" w:lineRule="auto"/>
        <w:jc w:val="center"/>
        <w:rPr>
          <w:rFonts w:ascii="Times New Roman" w:hAnsi="Times New Roman" w:cs="Times New Roman"/>
          <w:b/>
          <w:bCs/>
          <w:sz w:val="28"/>
          <w:szCs w:val="28"/>
        </w:rPr>
      </w:pPr>
      <w:r w:rsidRPr="002F5229">
        <w:rPr>
          <w:rFonts w:ascii="Times New Roman" w:hAnsi="Times New Roman" w:cs="Times New Roman"/>
          <w:b/>
          <w:bCs/>
          <w:sz w:val="28"/>
          <w:szCs w:val="28"/>
        </w:rPr>
        <w:lastRenderedPageBreak/>
        <w:t>UNIDAD V</w:t>
      </w:r>
    </w:p>
    <w:p w:rsidR="00564E75" w:rsidRPr="002F5229" w:rsidRDefault="00564E75" w:rsidP="00564E75">
      <w:pPr>
        <w:spacing w:after="0" w:line="360" w:lineRule="auto"/>
        <w:jc w:val="center"/>
        <w:rPr>
          <w:rFonts w:ascii="Times New Roman" w:hAnsi="Times New Roman" w:cs="Times New Roman"/>
          <w:b/>
          <w:bCs/>
          <w:sz w:val="28"/>
          <w:szCs w:val="28"/>
        </w:rPr>
      </w:pPr>
      <w:r w:rsidRPr="002F5229">
        <w:rPr>
          <w:rFonts w:ascii="Times New Roman" w:hAnsi="Times New Roman" w:cs="Times New Roman"/>
          <w:b/>
          <w:bCs/>
          <w:sz w:val="28"/>
          <w:szCs w:val="28"/>
        </w:rPr>
        <w:t>DE LOS EFECTOS DE COMERCIOS (TITULOS VALORES)</w:t>
      </w:r>
    </w:p>
    <w:p w:rsidR="00564E75" w:rsidRPr="002F5229" w:rsidRDefault="00564E75" w:rsidP="00564E75">
      <w:pPr>
        <w:spacing w:after="0" w:line="360" w:lineRule="auto"/>
        <w:jc w:val="center"/>
        <w:rPr>
          <w:rFonts w:ascii="Times New Roman" w:hAnsi="Times New Roman" w:cs="Times New Roman"/>
          <w:b/>
          <w:bCs/>
          <w:sz w:val="28"/>
          <w:szCs w:val="28"/>
        </w:rPr>
      </w:pPr>
      <w:r w:rsidRPr="002F5229">
        <w:rPr>
          <w:rFonts w:ascii="Times New Roman" w:hAnsi="Times New Roman" w:cs="Times New Roman"/>
          <w:b/>
          <w:bCs/>
          <w:sz w:val="28"/>
          <w:szCs w:val="28"/>
        </w:rPr>
        <w:t>AUTO EVALUACION</w:t>
      </w:r>
    </w:p>
    <w:p w:rsidR="000966DA" w:rsidRDefault="000966DA" w:rsidP="00564E75">
      <w:pPr>
        <w:spacing w:line="360" w:lineRule="auto"/>
        <w:jc w:val="both"/>
        <w:rPr>
          <w:rFonts w:ascii="Times New Roman" w:hAnsi="Times New Roman" w:cs="Times New Roman"/>
          <w:color w:val="2E74B5" w:themeColor="accent1" w:themeShade="BF"/>
          <w:lang w:val="es-ES"/>
        </w:rPr>
      </w:pP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Define Títulos Valores</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¿Establezca cuáles son las características de los títulos valores?</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¿Cuál es la importancia de los títulos valores?</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 xml:space="preserve">Define títulos valores a través de cualquier Billete de curso legal en Venezuela </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¿Describa las características de un título</w:t>
      </w:r>
      <w:r w:rsidR="00BF444E" w:rsidRPr="002F5229">
        <w:rPr>
          <w:rFonts w:ascii="Times New Roman" w:hAnsi="Times New Roman" w:cs="Times New Roman"/>
          <w:sz w:val="24"/>
          <w:szCs w:val="24"/>
        </w:rPr>
        <w:t xml:space="preserve"> valor utilizando</w:t>
      </w:r>
      <w:r w:rsidRPr="002F5229">
        <w:rPr>
          <w:rFonts w:ascii="Times New Roman" w:hAnsi="Times New Roman" w:cs="Times New Roman"/>
          <w:sz w:val="24"/>
          <w:szCs w:val="24"/>
        </w:rPr>
        <w:t xml:space="preserve"> un billete de moneda de curso legal de Venezuela?</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Defina cheque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¿Cuáles son los requisitos que debe contener un cheque?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¿Qué sujetos intervienen en un cheque?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Defina Letra de Cambio</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¿Cuáles son los requisitos que debe contener una letra de cambio?</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¿Qué sujetos intervienen en una Letra de Cambio?</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Defina pagare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¿Cuáles son los requisitos que debe contener un pagare?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rPr>
      </w:pPr>
      <w:r w:rsidRPr="002F5229">
        <w:rPr>
          <w:rFonts w:ascii="Times New Roman" w:hAnsi="Times New Roman" w:cs="Times New Roman"/>
          <w:sz w:val="24"/>
          <w:szCs w:val="24"/>
        </w:rPr>
        <w:t>¿Qué sujetos intervienen en un pagare?</w:t>
      </w:r>
    </w:p>
    <w:p w:rsidR="00564E75" w:rsidRPr="002F5229" w:rsidRDefault="00564E75" w:rsidP="00BF444E">
      <w:pPr>
        <w:pStyle w:val="Prrafodelista"/>
        <w:numPr>
          <w:ilvl w:val="0"/>
          <w:numId w:val="23"/>
        </w:numPr>
        <w:spacing w:after="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¿Qué se entiende por endoso y tipos?</w:t>
      </w:r>
    </w:p>
    <w:p w:rsidR="00564E75" w:rsidRPr="00564E75" w:rsidRDefault="00564E75" w:rsidP="00564E75">
      <w:pPr>
        <w:spacing w:line="360" w:lineRule="auto"/>
        <w:jc w:val="both"/>
        <w:rPr>
          <w:rFonts w:ascii="Times New Roman" w:hAnsi="Times New Roman" w:cs="Times New Roman"/>
          <w:lang w:val="es-ES"/>
        </w:rPr>
      </w:pPr>
    </w:p>
    <w:p w:rsidR="000966DA" w:rsidRPr="00564E75" w:rsidRDefault="000966DA" w:rsidP="00564E75">
      <w:pPr>
        <w:rPr>
          <w:rFonts w:ascii="Times New Roman" w:hAnsi="Times New Roman" w:cs="Times New Roman"/>
          <w:lang w:val="es-ES"/>
        </w:rPr>
      </w:pPr>
    </w:p>
    <w:p w:rsidR="000966DA" w:rsidRPr="00564E75" w:rsidRDefault="000966DA" w:rsidP="0022148E">
      <w:pPr>
        <w:spacing w:line="360" w:lineRule="auto"/>
        <w:rPr>
          <w:rFonts w:ascii="Times New Roman" w:hAnsi="Times New Roman" w:cs="Times New Roman"/>
          <w:lang w:val="es-ES"/>
        </w:rPr>
      </w:pPr>
    </w:p>
    <w:p w:rsidR="000966DA" w:rsidRPr="00564E75" w:rsidRDefault="000966DA" w:rsidP="0022148E">
      <w:pPr>
        <w:spacing w:line="360" w:lineRule="auto"/>
        <w:rPr>
          <w:rFonts w:ascii="Times New Roman" w:hAnsi="Times New Roman" w:cs="Times New Roman"/>
          <w:lang w:val="es-ES"/>
        </w:rPr>
      </w:pPr>
    </w:p>
    <w:p w:rsidR="000966DA" w:rsidRDefault="000966DA">
      <w:pPr>
        <w:rPr>
          <w:rFonts w:ascii="Times New Roman" w:hAnsi="Times New Roman" w:cs="Times New Roman"/>
          <w:color w:val="2E74B5" w:themeColor="accent1" w:themeShade="BF"/>
          <w:lang w:val="es-ES"/>
        </w:rPr>
      </w:pPr>
      <w:r>
        <w:rPr>
          <w:rFonts w:ascii="Times New Roman" w:hAnsi="Times New Roman" w:cs="Times New Roman"/>
          <w:color w:val="2E74B5" w:themeColor="accent1" w:themeShade="BF"/>
          <w:lang w:val="es-ES"/>
        </w:rPr>
        <w:br w:type="page"/>
      </w:r>
    </w:p>
    <w:p w:rsidR="000966DA" w:rsidRPr="002F5229" w:rsidRDefault="009418C2" w:rsidP="00A80F24">
      <w:pPr>
        <w:spacing w:after="0" w:line="360" w:lineRule="auto"/>
        <w:rPr>
          <w:rFonts w:ascii="Times New Roman" w:hAnsi="Times New Roman" w:cs="Times New Roman"/>
          <w:b/>
          <w:sz w:val="28"/>
          <w:szCs w:val="28"/>
          <w:lang w:val="es-ES"/>
        </w:rPr>
      </w:pPr>
      <w:r w:rsidRPr="002F5229">
        <w:rPr>
          <w:rFonts w:ascii="Times New Roman" w:hAnsi="Times New Roman" w:cs="Times New Roman"/>
          <w:b/>
          <w:sz w:val="28"/>
          <w:szCs w:val="28"/>
          <w:lang w:val="es-ES"/>
        </w:rPr>
        <w:lastRenderedPageBreak/>
        <w:t>UNIDAD VI</w:t>
      </w:r>
    </w:p>
    <w:p w:rsidR="00246AD8" w:rsidRPr="002F5229" w:rsidRDefault="00246AD8" w:rsidP="00A80F24">
      <w:pPr>
        <w:spacing w:after="0" w:line="360" w:lineRule="auto"/>
        <w:rPr>
          <w:rFonts w:ascii="Times New Roman" w:hAnsi="Times New Roman" w:cs="Times New Roman"/>
          <w:b/>
          <w:sz w:val="28"/>
          <w:szCs w:val="28"/>
        </w:rPr>
      </w:pPr>
      <w:r w:rsidRPr="002F5229">
        <w:rPr>
          <w:rFonts w:ascii="Times New Roman" w:hAnsi="Times New Roman" w:cs="Times New Roman"/>
          <w:b/>
          <w:bCs/>
          <w:sz w:val="28"/>
          <w:szCs w:val="28"/>
        </w:rPr>
        <w:t xml:space="preserve">DEL   BENEFICIO DE ATRASO Y L A QUIEBRA </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Definición de beneficio de atraso</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     Requisitos y recaudos para solicitarlo</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      Efectos del beneficio de atraso </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La quiebra del comerciante</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     Definición </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     Procedimiento para solicitarla </w:t>
      </w:r>
    </w:p>
    <w:p w:rsidR="00246AD8" w:rsidRPr="002F5229" w:rsidRDefault="00246AD8"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     Consecuencias de la quiebra</w:t>
      </w:r>
    </w:p>
    <w:p w:rsidR="00246AD8" w:rsidRPr="002F5229" w:rsidRDefault="00246AD8" w:rsidP="00A80F24">
      <w:pPr>
        <w:spacing w:after="0" w:line="360" w:lineRule="auto"/>
        <w:rPr>
          <w:rFonts w:ascii="Times New Roman" w:hAnsi="Times New Roman" w:cs="Times New Roman"/>
          <w:sz w:val="24"/>
          <w:szCs w:val="24"/>
        </w:rPr>
      </w:pPr>
      <w:r w:rsidRPr="002F5229">
        <w:rPr>
          <w:rFonts w:ascii="Times New Roman" w:hAnsi="Times New Roman" w:cs="Times New Roman"/>
          <w:bCs/>
          <w:sz w:val="24"/>
          <w:szCs w:val="24"/>
        </w:rPr>
        <w:t xml:space="preserve">     Sujetos que intervienen en ella</w:t>
      </w:r>
    </w:p>
    <w:p w:rsidR="00246AD8" w:rsidRDefault="00246AD8" w:rsidP="00A80F24">
      <w:pPr>
        <w:spacing w:after="0" w:line="360" w:lineRule="auto"/>
        <w:rPr>
          <w:rFonts w:ascii="Times New Roman" w:hAnsi="Times New Roman" w:cs="Times New Roman"/>
          <w:b/>
          <w:lang w:val="es-ES"/>
        </w:rPr>
      </w:pPr>
    </w:p>
    <w:p w:rsidR="00A80F24" w:rsidRPr="002F5229" w:rsidRDefault="00A80F24" w:rsidP="00A80F24">
      <w:pPr>
        <w:spacing w:after="0" w:line="360" w:lineRule="auto"/>
        <w:rPr>
          <w:rFonts w:ascii="Times New Roman" w:hAnsi="Times New Roman" w:cs="Times New Roman"/>
          <w:b/>
          <w:bCs/>
          <w:sz w:val="28"/>
          <w:szCs w:val="28"/>
        </w:rPr>
      </w:pPr>
      <w:r w:rsidRPr="002F5229">
        <w:rPr>
          <w:rFonts w:ascii="Times New Roman" w:hAnsi="Times New Roman" w:cs="Times New Roman"/>
          <w:b/>
          <w:bCs/>
          <w:sz w:val="28"/>
          <w:szCs w:val="28"/>
        </w:rPr>
        <w:t>COMPETENCIAS QUE ADQUIERE EL ALUMNADO</w:t>
      </w:r>
    </w:p>
    <w:p w:rsidR="00A80F24" w:rsidRPr="002F5229" w:rsidRDefault="00A80F24" w:rsidP="00A80F24">
      <w:pPr>
        <w:spacing w:after="0" w:line="360" w:lineRule="auto"/>
        <w:rPr>
          <w:rFonts w:ascii="Times New Roman" w:hAnsi="Times New Roman" w:cs="Times New Roman"/>
          <w:bCs/>
          <w:sz w:val="24"/>
          <w:szCs w:val="24"/>
        </w:rPr>
      </w:pPr>
      <w:r w:rsidRPr="002F5229">
        <w:rPr>
          <w:rFonts w:ascii="Times New Roman" w:hAnsi="Times New Roman" w:cs="Times New Roman"/>
          <w:bCs/>
          <w:sz w:val="24"/>
          <w:szCs w:val="24"/>
        </w:rPr>
        <w:t xml:space="preserve">Define el beneficio de atraso </w:t>
      </w:r>
    </w:p>
    <w:p w:rsidR="00A80F24" w:rsidRPr="002F5229" w:rsidRDefault="00A80F24" w:rsidP="00A80F24">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Comprende la aplicación de este beneficio</w:t>
      </w:r>
    </w:p>
    <w:p w:rsidR="00A80F24" w:rsidRPr="002F5229" w:rsidRDefault="00A80F24" w:rsidP="00E6328C">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Entiende quien puede solicitar el beneficio de atraso</w:t>
      </w:r>
    </w:p>
    <w:p w:rsidR="00E6328C" w:rsidRPr="002F5229" w:rsidRDefault="00A80F24" w:rsidP="00E6328C">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Interioriza los requisitos para solicitar este beneficio</w:t>
      </w:r>
    </w:p>
    <w:p w:rsidR="00E6328C" w:rsidRPr="002F5229" w:rsidRDefault="00E6328C" w:rsidP="00E6328C">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Comprende los efectos del beneficio de atraso</w:t>
      </w:r>
    </w:p>
    <w:p w:rsidR="00E6328C" w:rsidRPr="002F5229" w:rsidRDefault="00E6328C" w:rsidP="00E6328C">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Interioriza la definición de </w:t>
      </w:r>
      <w:r w:rsidR="002F5229" w:rsidRPr="002F5229">
        <w:rPr>
          <w:rFonts w:ascii="Times New Roman" w:hAnsi="Times New Roman" w:cs="Times New Roman"/>
          <w:sz w:val="24"/>
          <w:szCs w:val="24"/>
          <w:lang w:val="es-ES"/>
        </w:rPr>
        <w:t>quiebra,</w:t>
      </w:r>
      <w:r w:rsidRPr="002F5229">
        <w:rPr>
          <w:rFonts w:ascii="Times New Roman" w:hAnsi="Times New Roman" w:cs="Times New Roman"/>
          <w:sz w:val="24"/>
          <w:szCs w:val="24"/>
          <w:lang w:val="es-ES"/>
        </w:rPr>
        <w:t xml:space="preserve"> cuáles son los requisitos y tipos de Quiebra</w:t>
      </w:r>
    </w:p>
    <w:p w:rsidR="00E6328C" w:rsidRPr="002F5229" w:rsidRDefault="00E6328C" w:rsidP="00E6328C">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Comprende quienes pueden solicitar este procedimiento y los sujetos que intervienen en ella</w:t>
      </w:r>
    </w:p>
    <w:p w:rsidR="00E6328C" w:rsidRDefault="00E6328C" w:rsidP="00E6328C">
      <w:pPr>
        <w:spacing w:after="0" w:line="360" w:lineRule="auto"/>
        <w:rPr>
          <w:rFonts w:ascii="Times New Roman" w:hAnsi="Times New Roman" w:cs="Times New Roman"/>
          <w:lang w:val="es-ES"/>
        </w:rPr>
      </w:pPr>
    </w:p>
    <w:p w:rsidR="000966DA" w:rsidRDefault="000966DA" w:rsidP="00E6328C">
      <w:pPr>
        <w:spacing w:after="0" w:line="360" w:lineRule="auto"/>
        <w:rPr>
          <w:rFonts w:ascii="Times New Roman" w:hAnsi="Times New Roman" w:cs="Times New Roman"/>
          <w:color w:val="2E74B5" w:themeColor="accent1" w:themeShade="BF"/>
          <w:lang w:val="es-ES"/>
        </w:rPr>
      </w:pPr>
      <w:r>
        <w:rPr>
          <w:rFonts w:ascii="Times New Roman" w:hAnsi="Times New Roman" w:cs="Times New Roman"/>
          <w:color w:val="2E74B5" w:themeColor="accent1" w:themeShade="BF"/>
          <w:lang w:val="es-ES"/>
        </w:rPr>
        <w:br w:type="page"/>
      </w:r>
    </w:p>
    <w:p w:rsidR="009418C2" w:rsidRPr="002F5229" w:rsidRDefault="009418C2" w:rsidP="009418C2">
      <w:pPr>
        <w:spacing w:after="0" w:line="360" w:lineRule="auto"/>
        <w:rPr>
          <w:rFonts w:ascii="Times New Roman" w:hAnsi="Times New Roman" w:cs="Times New Roman"/>
          <w:b/>
          <w:bCs/>
          <w:sz w:val="28"/>
          <w:szCs w:val="28"/>
          <w:lang w:val="es-ES"/>
        </w:rPr>
      </w:pPr>
      <w:r w:rsidRPr="002F5229">
        <w:rPr>
          <w:rFonts w:ascii="Times New Roman" w:hAnsi="Times New Roman" w:cs="Times New Roman"/>
          <w:b/>
          <w:bCs/>
          <w:sz w:val="28"/>
          <w:szCs w:val="28"/>
          <w:lang w:val="es-ES"/>
        </w:rPr>
        <w:lastRenderedPageBreak/>
        <w:t>UNIDAD VI</w:t>
      </w:r>
    </w:p>
    <w:p w:rsidR="00E8471B" w:rsidRPr="002F5229" w:rsidRDefault="004A358A" w:rsidP="0022148E">
      <w:pPr>
        <w:spacing w:line="360" w:lineRule="auto"/>
        <w:rPr>
          <w:rFonts w:ascii="Times New Roman" w:hAnsi="Times New Roman" w:cs="Times New Roman"/>
          <w:b/>
          <w:bCs/>
          <w:sz w:val="28"/>
          <w:szCs w:val="28"/>
          <w:lang w:val="es-ES"/>
        </w:rPr>
      </w:pPr>
      <w:r w:rsidRPr="002F5229">
        <w:rPr>
          <w:rFonts w:ascii="Times New Roman" w:hAnsi="Times New Roman" w:cs="Times New Roman"/>
          <w:b/>
          <w:bCs/>
          <w:sz w:val="28"/>
          <w:szCs w:val="28"/>
          <w:lang w:val="es-ES"/>
        </w:rPr>
        <w:t>DE LA QUIEBRA Y EL BENEFICIO DE ATRASO</w:t>
      </w:r>
    </w:p>
    <w:p w:rsidR="00E8471B" w:rsidRPr="002F5229" w:rsidRDefault="002F5229" w:rsidP="0022148E">
      <w:pPr>
        <w:spacing w:line="360" w:lineRule="auto"/>
        <w:rPr>
          <w:rFonts w:ascii="Times New Roman" w:hAnsi="Times New Roman" w:cs="Times New Roman"/>
          <w:b/>
          <w:sz w:val="28"/>
          <w:szCs w:val="28"/>
          <w:lang w:val="es-ES"/>
        </w:rPr>
      </w:pPr>
      <w:r w:rsidRPr="002F5229">
        <w:rPr>
          <w:rFonts w:ascii="Times New Roman" w:hAnsi="Times New Roman" w:cs="Times New Roman"/>
          <w:b/>
          <w:sz w:val="28"/>
          <w:szCs w:val="28"/>
          <w:lang w:val="es-ES"/>
        </w:rPr>
        <w:t>DEFINICIÓN DE BENEFICIO DE ATRASO</w:t>
      </w:r>
    </w:p>
    <w:p w:rsidR="009C5A7D" w:rsidRDefault="009C5A7D" w:rsidP="009C5A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 base legal del Beneficio de Atraso en el </w:t>
      </w:r>
      <w:r w:rsidR="00BE1E99">
        <w:rPr>
          <w:rFonts w:ascii="Times New Roman" w:hAnsi="Times New Roman" w:cs="Times New Roman"/>
          <w:sz w:val="24"/>
          <w:szCs w:val="24"/>
        </w:rPr>
        <w:t>Código</w:t>
      </w:r>
      <w:r>
        <w:rPr>
          <w:rFonts w:ascii="Times New Roman" w:hAnsi="Times New Roman" w:cs="Times New Roman"/>
          <w:sz w:val="24"/>
          <w:szCs w:val="24"/>
        </w:rPr>
        <w:t xml:space="preserve"> de Comercio  venezolano establece lo siguiente:</w:t>
      </w:r>
    </w:p>
    <w:p w:rsidR="009C5A7D" w:rsidRDefault="009C5A7D" w:rsidP="009C5A7D">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 xml:space="preserve">      </w:t>
      </w:r>
      <w:r w:rsidRPr="009C5A7D">
        <w:rPr>
          <w:rFonts w:ascii="Times New Roman" w:hAnsi="Times New Roman" w:cs="Times New Roman"/>
          <w:b/>
          <w:bCs/>
          <w:sz w:val="24"/>
          <w:szCs w:val="24"/>
        </w:rPr>
        <w:t xml:space="preserve">Art. 898. </w:t>
      </w:r>
      <w:r w:rsidRPr="009C5A7D">
        <w:rPr>
          <w:rFonts w:ascii="Times New Roman" w:hAnsi="Times New Roman" w:cs="Times New Roman"/>
          <w:sz w:val="24"/>
          <w:szCs w:val="24"/>
        </w:rPr>
        <w:t>El comerciante cuyo activo exceda positivamente de su pasivo, y que por falta de numerario debido a sucesos imprevistos o causa de cualquiera otra manera excusable, se vea en la necesidad de retardar o aplazar sus pagos, será considerado en estado de atraso y podrá pedir al Tribunal de Comercio competente que le autorice para proceder a la liquidación amigable de sus negocios, dentro de un plazo suficiente que no exceda de doce meses; obligándose a no hacer, mientras se resuelva su solicitud, ninguna operación que no sea de simple detal.</w:t>
      </w:r>
    </w:p>
    <w:p w:rsidR="009C5A7D" w:rsidRPr="009C5A7D" w:rsidRDefault="009C5A7D" w:rsidP="009C5A7D">
      <w:pPr>
        <w:spacing w:after="0" w:line="240" w:lineRule="auto"/>
        <w:ind w:left="567" w:right="567"/>
        <w:jc w:val="both"/>
        <w:rPr>
          <w:rFonts w:ascii="Times New Roman" w:hAnsi="Times New Roman" w:cs="Times New Roman"/>
          <w:sz w:val="24"/>
          <w:szCs w:val="24"/>
        </w:rPr>
      </w:pPr>
    </w:p>
    <w:p w:rsidR="00411715" w:rsidRDefault="009C5A7D" w:rsidP="002214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Por lo antes expuesto se entie</w:t>
      </w:r>
      <w:r w:rsidR="00BE1E99">
        <w:rPr>
          <w:rFonts w:ascii="Times New Roman" w:hAnsi="Times New Roman" w:cs="Times New Roman"/>
          <w:sz w:val="24"/>
          <w:szCs w:val="24"/>
        </w:rPr>
        <w:t>nde</w:t>
      </w:r>
      <w:r>
        <w:rPr>
          <w:rFonts w:ascii="Times New Roman" w:hAnsi="Times New Roman" w:cs="Times New Roman"/>
          <w:sz w:val="24"/>
          <w:szCs w:val="24"/>
        </w:rPr>
        <w:t xml:space="preserve"> </w:t>
      </w:r>
      <w:r w:rsidR="00BE1E99">
        <w:rPr>
          <w:rFonts w:ascii="Times New Roman" w:hAnsi="Times New Roman" w:cs="Times New Roman"/>
          <w:sz w:val="24"/>
          <w:szCs w:val="24"/>
        </w:rPr>
        <w:t xml:space="preserve">que en </w:t>
      </w:r>
      <w:r>
        <w:rPr>
          <w:rFonts w:ascii="Times New Roman" w:hAnsi="Times New Roman" w:cs="Times New Roman"/>
          <w:sz w:val="24"/>
          <w:szCs w:val="24"/>
        </w:rPr>
        <w:t xml:space="preserve">el código de comercio </w:t>
      </w:r>
      <w:r w:rsidR="00BE1E99">
        <w:rPr>
          <w:rFonts w:ascii="Times New Roman" w:hAnsi="Times New Roman" w:cs="Times New Roman"/>
          <w:sz w:val="24"/>
          <w:szCs w:val="24"/>
        </w:rPr>
        <w:t xml:space="preserve">venezolano se </w:t>
      </w:r>
      <w:r>
        <w:rPr>
          <w:rFonts w:ascii="Times New Roman" w:hAnsi="Times New Roman" w:cs="Times New Roman"/>
          <w:sz w:val="24"/>
          <w:szCs w:val="24"/>
        </w:rPr>
        <w:t xml:space="preserve">establece </w:t>
      </w:r>
      <w:r w:rsidR="00BE1E99">
        <w:rPr>
          <w:rFonts w:ascii="Times New Roman" w:hAnsi="Times New Roman" w:cs="Times New Roman"/>
          <w:sz w:val="24"/>
          <w:szCs w:val="24"/>
        </w:rPr>
        <w:t xml:space="preserve">la consideración del estado de atraso y cuáles son los requisitos tales como que el activo exceda positivamente al pasivo para solicitarlo ante el Tribunal de Comercio competente y este autorice la liquidación </w:t>
      </w:r>
      <w:r w:rsidR="00411715">
        <w:rPr>
          <w:rFonts w:ascii="Times New Roman" w:hAnsi="Times New Roman" w:cs="Times New Roman"/>
          <w:sz w:val="24"/>
          <w:szCs w:val="24"/>
        </w:rPr>
        <w:t xml:space="preserve">amigable en un plazo máximo de doce meses. </w:t>
      </w:r>
    </w:p>
    <w:p w:rsidR="009C5A7D" w:rsidRPr="002F5229" w:rsidRDefault="009C5A7D" w:rsidP="002214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8471B" w:rsidRPr="002F5229" w:rsidRDefault="004A358A" w:rsidP="0022148E">
      <w:pPr>
        <w:spacing w:line="360" w:lineRule="auto"/>
        <w:rPr>
          <w:rFonts w:ascii="Times New Roman" w:hAnsi="Times New Roman" w:cs="Times New Roman"/>
          <w:b/>
          <w:sz w:val="24"/>
          <w:szCs w:val="24"/>
          <w:lang w:val="es-ES"/>
        </w:rPr>
      </w:pPr>
      <w:r w:rsidRPr="002F5229">
        <w:rPr>
          <w:rFonts w:ascii="Times New Roman" w:hAnsi="Times New Roman" w:cs="Times New Roman"/>
          <w:b/>
          <w:sz w:val="24"/>
          <w:szCs w:val="24"/>
          <w:lang w:val="es-ES"/>
        </w:rPr>
        <w:t>REQUISITOS Y RECAUDOS PARA SOLICITAR EL BENEFICIO DE ATRASO</w:t>
      </w:r>
    </w:p>
    <w:p w:rsidR="00E8471B" w:rsidRPr="002F5229" w:rsidRDefault="004A358A" w:rsidP="0022148E">
      <w:pPr>
        <w:spacing w:line="360" w:lineRule="auto"/>
        <w:rPr>
          <w:rFonts w:ascii="Times New Roman" w:hAnsi="Times New Roman" w:cs="Times New Roman"/>
          <w:b/>
          <w:bCs/>
          <w:sz w:val="24"/>
          <w:szCs w:val="24"/>
          <w:lang w:val="es-ES"/>
        </w:rPr>
      </w:pPr>
      <w:r w:rsidRPr="002F5229">
        <w:rPr>
          <w:rFonts w:ascii="Times New Roman" w:hAnsi="Times New Roman" w:cs="Times New Roman"/>
          <w:b/>
          <w:bCs/>
          <w:sz w:val="24"/>
          <w:szCs w:val="24"/>
          <w:lang w:val="es-ES"/>
        </w:rPr>
        <w:t>SOLICITUD DE ATRASO:</w:t>
      </w:r>
    </w:p>
    <w:p w:rsidR="00E8471B" w:rsidRPr="002F5229" w:rsidRDefault="00411715" w:rsidP="00411715">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E8471B" w:rsidRPr="002F5229">
        <w:rPr>
          <w:rFonts w:ascii="Times New Roman" w:hAnsi="Times New Roman" w:cs="Times New Roman"/>
          <w:sz w:val="24"/>
          <w:szCs w:val="24"/>
          <w:lang w:val="es-ES"/>
        </w:rPr>
        <w:t xml:space="preserve">El comerciante cuyo activo exceda positivamente su pasivo y que por falta de numerario, debido a sucesos imprevistos o causa de cualquiera otra manera excusable, se vea en la necesidad de retardar o aplazar sus pagos, será considerado en estado de atraso y podrá pedir al tribunal de comercio competente que le autorice para proceder a al liquidación amigable de sus negocios, dentro un plazo suficiente que no </w:t>
      </w:r>
      <w:r w:rsidR="00E8471B" w:rsidRPr="002F5229">
        <w:rPr>
          <w:rFonts w:ascii="Times New Roman" w:hAnsi="Times New Roman" w:cs="Times New Roman"/>
          <w:sz w:val="24"/>
          <w:szCs w:val="24"/>
          <w:lang w:val="es-ES"/>
        </w:rPr>
        <w:lastRenderedPageBreak/>
        <w:t>exceda de doce meses, obligándose a no hacer mientras se resuelve a su solicitud, ninguna operación. Pueden solicitar el estado de atraso:</w:t>
      </w:r>
    </w:p>
    <w:p w:rsidR="00E8471B" w:rsidRPr="002F5229" w:rsidRDefault="00E8471B" w:rsidP="00411715">
      <w:pPr>
        <w:numPr>
          <w:ilvl w:val="0"/>
          <w:numId w:val="7"/>
        </w:numPr>
        <w:spacing w:after="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El comerciante retirado.</w:t>
      </w:r>
    </w:p>
    <w:p w:rsidR="00E8471B" w:rsidRPr="002F5229" w:rsidRDefault="00E8471B" w:rsidP="00411715">
      <w:pPr>
        <w:numPr>
          <w:ilvl w:val="0"/>
          <w:numId w:val="7"/>
        </w:numPr>
        <w:spacing w:after="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Heredero comerciante fallecido.</w:t>
      </w:r>
    </w:p>
    <w:p w:rsidR="00E8471B" w:rsidRDefault="00E8471B" w:rsidP="00411715">
      <w:pPr>
        <w:numPr>
          <w:ilvl w:val="0"/>
          <w:numId w:val="7"/>
        </w:numPr>
        <w:spacing w:after="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Los acreedores del comerciante.</w:t>
      </w:r>
    </w:p>
    <w:p w:rsidR="00E8471B" w:rsidRPr="002F5229" w:rsidRDefault="004A358A" w:rsidP="0022148E">
      <w:pPr>
        <w:spacing w:line="360" w:lineRule="auto"/>
        <w:rPr>
          <w:rFonts w:ascii="Times New Roman" w:hAnsi="Times New Roman" w:cs="Times New Roman"/>
          <w:b/>
          <w:sz w:val="28"/>
          <w:szCs w:val="28"/>
          <w:lang w:val="es-ES"/>
        </w:rPr>
      </w:pPr>
      <w:r w:rsidRPr="002F5229">
        <w:rPr>
          <w:rFonts w:ascii="Times New Roman" w:hAnsi="Times New Roman" w:cs="Times New Roman"/>
          <w:b/>
          <w:sz w:val="28"/>
          <w:szCs w:val="28"/>
          <w:lang w:val="es-ES"/>
        </w:rPr>
        <w:t>REQUISITOS PARA SOLICITAR EL BENEFICIO DE ATRASO</w:t>
      </w:r>
    </w:p>
    <w:p w:rsidR="00E8471B" w:rsidRPr="002F5229" w:rsidRDefault="00E8471B" w:rsidP="00411715">
      <w:pPr>
        <w:pStyle w:val="Prrafodelista"/>
        <w:numPr>
          <w:ilvl w:val="0"/>
          <w:numId w:val="8"/>
        </w:numPr>
        <w:spacing w:after="20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Libros de comercio regularmente llevados (notoriedad mercantil).</w:t>
      </w:r>
    </w:p>
    <w:p w:rsidR="00E8471B" w:rsidRPr="002F5229" w:rsidRDefault="00E8471B" w:rsidP="00411715">
      <w:pPr>
        <w:pStyle w:val="Prrafodelista"/>
        <w:numPr>
          <w:ilvl w:val="0"/>
          <w:numId w:val="8"/>
        </w:numPr>
        <w:spacing w:after="20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Balance comercial donde se exprese con claridad el activo y el pasivo del solicitante.</w:t>
      </w:r>
    </w:p>
    <w:p w:rsidR="00E8471B" w:rsidRPr="002F5229" w:rsidRDefault="00E8471B" w:rsidP="00411715">
      <w:pPr>
        <w:pStyle w:val="Prrafodelista"/>
        <w:numPr>
          <w:ilvl w:val="0"/>
          <w:numId w:val="8"/>
        </w:numPr>
        <w:spacing w:after="20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Inventario practicado 30 días antes de la solicitud con la finalidad de que tanto los acreedores como el juez conozcan con claridad la o verdadera situación del comerciante (bienes) </w:t>
      </w:r>
      <w:r w:rsidR="00411715" w:rsidRPr="002F5229">
        <w:rPr>
          <w:rFonts w:ascii="Times New Roman" w:hAnsi="Times New Roman" w:cs="Times New Roman"/>
          <w:sz w:val="24"/>
          <w:szCs w:val="24"/>
          <w:lang w:val="es-ES"/>
        </w:rPr>
        <w:t>(uso</w:t>
      </w:r>
      <w:r w:rsidRPr="002F5229">
        <w:rPr>
          <w:rFonts w:ascii="Times New Roman" w:hAnsi="Times New Roman" w:cs="Times New Roman"/>
          <w:sz w:val="24"/>
          <w:szCs w:val="24"/>
          <w:lang w:val="es-ES"/>
        </w:rPr>
        <w:t xml:space="preserve"> conforme otorgado por catastro).</w:t>
      </w:r>
    </w:p>
    <w:p w:rsidR="00E8471B" w:rsidRPr="002F5229" w:rsidRDefault="00411715" w:rsidP="0022148E">
      <w:pPr>
        <w:pStyle w:val="Prrafodelista"/>
        <w:numPr>
          <w:ilvl w:val="0"/>
          <w:numId w:val="8"/>
        </w:numPr>
        <w:spacing w:after="20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Una</w:t>
      </w:r>
      <w:r w:rsidR="00E8471B" w:rsidRPr="002F5229">
        <w:rPr>
          <w:rFonts w:ascii="Times New Roman" w:hAnsi="Times New Roman" w:cs="Times New Roman"/>
          <w:sz w:val="24"/>
          <w:szCs w:val="24"/>
          <w:lang w:val="es-ES"/>
        </w:rPr>
        <w:t xml:space="preserve"> lista de las deudas o pasivos.</w:t>
      </w:r>
    </w:p>
    <w:p w:rsidR="00E8471B" w:rsidRPr="002F5229" w:rsidRDefault="00411715" w:rsidP="00411715">
      <w:pPr>
        <w:pStyle w:val="Prrafodelista"/>
        <w:numPr>
          <w:ilvl w:val="0"/>
          <w:numId w:val="8"/>
        </w:numPr>
        <w:spacing w:after="20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Una nómina de acreedores. </w:t>
      </w:r>
      <w:r w:rsidR="00E8471B" w:rsidRPr="002F5229">
        <w:rPr>
          <w:rFonts w:ascii="Times New Roman" w:hAnsi="Times New Roman" w:cs="Times New Roman"/>
          <w:sz w:val="24"/>
          <w:szCs w:val="24"/>
          <w:lang w:val="es-ES"/>
        </w:rPr>
        <w:t>Opinión favorable de por lo menos 3 acreedores principales, sino se acompañan estos requisitos a la solicitud, la misma debe ser negada.</w:t>
      </w:r>
    </w:p>
    <w:p w:rsidR="00E8471B" w:rsidRPr="002F5229" w:rsidRDefault="00E8471B" w:rsidP="00411715">
      <w:pPr>
        <w:pStyle w:val="Prrafodelista"/>
        <w:numPr>
          <w:ilvl w:val="0"/>
          <w:numId w:val="8"/>
        </w:numPr>
        <w:spacing w:after="20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Patente de industria y comercio, si la hubiere.</w:t>
      </w:r>
    </w:p>
    <w:p w:rsidR="00E8471B" w:rsidRDefault="00E8471B" w:rsidP="00411715">
      <w:pPr>
        <w:pStyle w:val="Prrafodelista"/>
        <w:numPr>
          <w:ilvl w:val="0"/>
          <w:numId w:val="8"/>
        </w:numPr>
        <w:spacing w:after="200" w:line="360"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Opinión favorable de por lo menos 3 acreedores principales, sino se acompañan estos requisitos a la solicitud, la misma debe ser negada.</w:t>
      </w:r>
    </w:p>
    <w:p w:rsidR="00411715" w:rsidRDefault="00411715" w:rsidP="002F5229">
      <w:pPr>
        <w:spacing w:after="0" w:line="360" w:lineRule="auto"/>
        <w:rPr>
          <w:rFonts w:ascii="Times New Roman" w:hAnsi="Times New Roman" w:cs="Times New Roman"/>
          <w:b/>
          <w:sz w:val="24"/>
          <w:szCs w:val="24"/>
          <w:lang w:val="es-ES"/>
        </w:rPr>
      </w:pPr>
    </w:p>
    <w:p w:rsidR="00E8471B" w:rsidRDefault="004A358A" w:rsidP="002F5229">
      <w:pPr>
        <w:spacing w:after="0" w:line="360" w:lineRule="auto"/>
        <w:rPr>
          <w:rFonts w:ascii="Times New Roman" w:hAnsi="Times New Roman" w:cs="Times New Roman"/>
          <w:b/>
          <w:sz w:val="24"/>
          <w:szCs w:val="24"/>
          <w:lang w:val="es-ES"/>
        </w:rPr>
      </w:pPr>
      <w:r w:rsidRPr="002F5229">
        <w:rPr>
          <w:rFonts w:ascii="Times New Roman" w:hAnsi="Times New Roman" w:cs="Times New Roman"/>
          <w:b/>
          <w:sz w:val="24"/>
          <w:szCs w:val="24"/>
          <w:lang w:val="es-ES"/>
        </w:rPr>
        <w:t>EFECTOS DEL BENEFICIO DE ATRASO</w:t>
      </w:r>
    </w:p>
    <w:p w:rsidR="00E8471B" w:rsidRPr="002F5229" w:rsidRDefault="00411715" w:rsidP="00411715">
      <w:pPr>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E8471B" w:rsidRPr="002F5229">
        <w:rPr>
          <w:rFonts w:ascii="Times New Roman" w:hAnsi="Times New Roman" w:cs="Times New Roman"/>
          <w:sz w:val="24"/>
          <w:szCs w:val="24"/>
          <w:lang w:val="es-ES"/>
        </w:rPr>
        <w:t>De acuerdo al Artículo 898 del Código de Comercio, la consecuencia de la declaración del estado de atraso es la liquidación amigable de los negocios del comerciante, ello está limitado por dos circunstancias:</w:t>
      </w:r>
    </w:p>
    <w:p w:rsidR="00E8471B" w:rsidRPr="002F5229" w:rsidRDefault="00E8471B" w:rsidP="00411715">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1. Plazo establecido por el comerciante (que no exceda de 12 meses).</w:t>
      </w:r>
    </w:p>
    <w:p w:rsidR="00E8471B" w:rsidRPr="002F5229" w:rsidRDefault="00E8471B" w:rsidP="00411715">
      <w:pPr>
        <w:spacing w:after="0" w:line="360" w:lineRule="auto"/>
        <w:rPr>
          <w:rFonts w:ascii="Times New Roman" w:hAnsi="Times New Roman" w:cs="Times New Roman"/>
          <w:sz w:val="24"/>
          <w:szCs w:val="24"/>
          <w:lang w:val="es-ES"/>
        </w:rPr>
      </w:pPr>
      <w:r w:rsidRPr="002F5229">
        <w:rPr>
          <w:rFonts w:ascii="Times New Roman" w:hAnsi="Times New Roman" w:cs="Times New Roman"/>
          <w:sz w:val="24"/>
          <w:szCs w:val="24"/>
          <w:lang w:val="es-ES"/>
        </w:rPr>
        <w:t>2. Que el comerciante de obliga a no realizar ninguna operación que no sea la del simple detal. Ello con la finalidad de que la deuda no quede ilusoria.</w:t>
      </w:r>
    </w:p>
    <w:p w:rsidR="00D25B65" w:rsidRPr="002F5229" w:rsidRDefault="007C58CE" w:rsidP="007C58CE">
      <w:pPr>
        <w:jc w:val="center"/>
        <w:rPr>
          <w:rFonts w:ascii="Times New Roman" w:hAnsi="Times New Roman" w:cs="Times New Roman"/>
          <w:b/>
          <w:sz w:val="20"/>
          <w:szCs w:val="20"/>
          <w:lang w:val="es-ES"/>
        </w:rPr>
      </w:pPr>
      <w:r w:rsidRPr="002F5229">
        <w:rPr>
          <w:rFonts w:ascii="Times New Roman" w:hAnsi="Times New Roman" w:cs="Times New Roman"/>
          <w:b/>
          <w:sz w:val="20"/>
          <w:szCs w:val="20"/>
          <w:lang w:val="es-ES"/>
        </w:rPr>
        <w:lastRenderedPageBreak/>
        <w:t>Imagen 12 Quiebra</w:t>
      </w:r>
    </w:p>
    <w:p w:rsidR="007C58CE" w:rsidRDefault="007C58CE" w:rsidP="007C58CE">
      <w:pPr>
        <w:jc w:val="center"/>
        <w:rPr>
          <w:rFonts w:ascii="Times New Roman" w:hAnsi="Times New Roman" w:cs="Times New Roman"/>
          <w:b/>
          <w:lang w:val="es-ES"/>
        </w:rPr>
      </w:pPr>
      <w:r>
        <w:rPr>
          <w:rFonts w:ascii="Times New Roman" w:hAnsi="Times New Roman" w:cs="Times New Roman"/>
          <w:b/>
          <w:noProof/>
          <w:lang w:eastAsia="es-VE"/>
        </w:rPr>
        <w:drawing>
          <wp:inline distT="0" distB="0" distL="0" distR="0" wp14:anchorId="61632310">
            <wp:extent cx="1975485" cy="1289553"/>
            <wp:effectExtent l="0" t="0" r="571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78613" cy="1291595"/>
                    </a:xfrm>
                    <a:prstGeom prst="rect">
                      <a:avLst/>
                    </a:prstGeom>
                    <a:noFill/>
                  </pic:spPr>
                </pic:pic>
              </a:graphicData>
            </a:graphic>
          </wp:inline>
        </w:drawing>
      </w:r>
    </w:p>
    <w:p w:rsidR="007C58CE" w:rsidRDefault="007C58CE" w:rsidP="007C58CE">
      <w:pPr>
        <w:jc w:val="center"/>
        <w:rPr>
          <w:rFonts w:ascii="Times New Roman" w:hAnsi="Times New Roman" w:cs="Times New Roman"/>
          <w:b/>
          <w:sz w:val="20"/>
          <w:szCs w:val="20"/>
          <w:lang w:val="es-ES"/>
        </w:rPr>
      </w:pPr>
      <w:r w:rsidRPr="002F5229">
        <w:rPr>
          <w:rFonts w:ascii="Times New Roman" w:hAnsi="Times New Roman" w:cs="Times New Roman"/>
          <w:b/>
          <w:sz w:val="20"/>
          <w:szCs w:val="20"/>
          <w:lang w:val="es-ES"/>
        </w:rPr>
        <w:t>Fuente: Freepik.es, 2024</w:t>
      </w:r>
    </w:p>
    <w:p w:rsidR="002F5229" w:rsidRPr="002F5229" w:rsidRDefault="002F5229" w:rsidP="007C58CE">
      <w:pPr>
        <w:jc w:val="center"/>
        <w:rPr>
          <w:rFonts w:ascii="Times New Roman" w:hAnsi="Times New Roman" w:cs="Times New Roman"/>
          <w:b/>
          <w:sz w:val="20"/>
          <w:szCs w:val="20"/>
          <w:lang w:val="es-ES"/>
        </w:rPr>
      </w:pPr>
    </w:p>
    <w:p w:rsidR="00E8471B" w:rsidRPr="002F5229" w:rsidRDefault="004A358A" w:rsidP="00E8471B">
      <w:pPr>
        <w:rPr>
          <w:rFonts w:ascii="Times New Roman" w:hAnsi="Times New Roman" w:cs="Times New Roman"/>
          <w:b/>
          <w:sz w:val="28"/>
          <w:szCs w:val="28"/>
          <w:lang w:val="es-ES"/>
        </w:rPr>
      </w:pPr>
      <w:r w:rsidRPr="002F5229">
        <w:rPr>
          <w:rFonts w:ascii="Times New Roman" w:hAnsi="Times New Roman" w:cs="Times New Roman"/>
          <w:b/>
          <w:sz w:val="28"/>
          <w:szCs w:val="28"/>
          <w:lang w:val="es-ES"/>
        </w:rPr>
        <w:t>LA QUIEBRA DEL COMERCIANTE</w:t>
      </w:r>
    </w:p>
    <w:p w:rsidR="00E8471B" w:rsidRPr="002F5229" w:rsidRDefault="002906EB" w:rsidP="00E8471B">
      <w:pPr>
        <w:rPr>
          <w:rFonts w:ascii="Times New Roman" w:hAnsi="Times New Roman" w:cs="Times New Roman"/>
          <w:sz w:val="24"/>
          <w:szCs w:val="24"/>
        </w:rPr>
      </w:pPr>
      <w:r w:rsidRPr="002F5229">
        <w:rPr>
          <w:rFonts w:ascii="Times New Roman" w:hAnsi="Times New Roman" w:cs="Times New Roman"/>
          <w:sz w:val="24"/>
          <w:szCs w:val="24"/>
        </w:rPr>
        <w:t xml:space="preserve">     </w:t>
      </w:r>
      <w:r w:rsidR="00E8471B" w:rsidRPr="002F5229">
        <w:rPr>
          <w:rFonts w:ascii="Times New Roman" w:hAnsi="Times New Roman" w:cs="Times New Roman"/>
          <w:sz w:val="24"/>
          <w:szCs w:val="24"/>
        </w:rPr>
        <w:t>Es aquella situación en que se coloca un comerciante, que no estando en estado de atraso, cesa en el pago de sus obligaciones mercantiles (Art. 914 Cód. Com). Situación que conlleva a un comerciante, en virtud de que su pasivo es superior a su activo, a cesar en el pago de sus obligaciones mercantiles y a la imposibilidad de continuar sus negocios.</w:t>
      </w:r>
    </w:p>
    <w:p w:rsidR="005A7A89" w:rsidRPr="00E8471B" w:rsidRDefault="005A7A89" w:rsidP="00E8471B">
      <w:pPr>
        <w:rPr>
          <w:rFonts w:ascii="Times New Roman" w:hAnsi="Times New Roman" w:cs="Times New Roman"/>
          <w:lang w:val="es-ES"/>
        </w:rPr>
      </w:pPr>
    </w:p>
    <w:p w:rsidR="00E8471B" w:rsidRPr="002F5229" w:rsidRDefault="004A358A" w:rsidP="002F5229">
      <w:pPr>
        <w:spacing w:after="0" w:line="360" w:lineRule="auto"/>
        <w:rPr>
          <w:rFonts w:ascii="Times New Roman" w:hAnsi="Times New Roman" w:cs="Times New Roman"/>
          <w:b/>
          <w:bCs/>
          <w:sz w:val="28"/>
          <w:szCs w:val="28"/>
          <w:lang w:val="es-ES"/>
        </w:rPr>
      </w:pPr>
      <w:r w:rsidRPr="002F5229">
        <w:rPr>
          <w:rFonts w:ascii="Times New Roman" w:hAnsi="Times New Roman" w:cs="Times New Roman"/>
          <w:b/>
          <w:bCs/>
          <w:sz w:val="28"/>
          <w:szCs w:val="28"/>
          <w:lang w:val="es-ES"/>
        </w:rPr>
        <w:t>REQUISITOS QUE DETERMINAN EL ESTADO DE QUIEBRA</w:t>
      </w:r>
    </w:p>
    <w:p w:rsidR="00E8471B" w:rsidRPr="002F5229" w:rsidRDefault="00E8471B" w:rsidP="002F5229">
      <w:pPr>
        <w:numPr>
          <w:ilvl w:val="0"/>
          <w:numId w:val="9"/>
        </w:numPr>
        <w:spacing w:after="0" w:line="360" w:lineRule="auto"/>
        <w:ind w:left="714" w:hanging="35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Cualidad de comerciante del deudor: </w:t>
      </w:r>
      <w:r w:rsidR="005A7A89" w:rsidRPr="002F5229">
        <w:rPr>
          <w:rFonts w:ascii="Times New Roman" w:hAnsi="Times New Roman" w:cs="Times New Roman"/>
          <w:sz w:val="24"/>
          <w:szCs w:val="24"/>
          <w:lang w:val="es-ES"/>
        </w:rPr>
        <w:t xml:space="preserve">del Art. 914 Código de Comercio, </w:t>
      </w:r>
      <w:r w:rsidRPr="002F5229">
        <w:rPr>
          <w:rFonts w:ascii="Times New Roman" w:hAnsi="Times New Roman" w:cs="Times New Roman"/>
          <w:sz w:val="24"/>
          <w:szCs w:val="24"/>
          <w:lang w:val="es-ES"/>
        </w:rPr>
        <w:t>se deduce que la institución de la quiebra solamente se aplica al comerciante y para el deudor</w:t>
      </w:r>
      <w:r w:rsidR="005A7A89" w:rsidRPr="002F5229">
        <w:rPr>
          <w:rFonts w:ascii="Times New Roman" w:hAnsi="Times New Roman" w:cs="Times New Roman"/>
          <w:sz w:val="24"/>
          <w:szCs w:val="24"/>
          <w:lang w:val="es-ES"/>
        </w:rPr>
        <w:t xml:space="preserve"> civil solo existe la cesión de bienes. </w:t>
      </w:r>
      <w:r w:rsidRPr="002F5229">
        <w:rPr>
          <w:rFonts w:ascii="Times New Roman" w:hAnsi="Times New Roman" w:cs="Times New Roman"/>
          <w:sz w:val="24"/>
          <w:szCs w:val="24"/>
          <w:lang w:val="es-ES"/>
        </w:rPr>
        <w:t xml:space="preserve">Ahora bien, todos "los que teniendo capacidad para contratar hacen del comercio su profesión habitual y las sociedades mercantiles según éste artículo pueden ser declaradas en quiebra las personas físicas y jurídicas." Según el Art. 10 del </w:t>
      </w:r>
      <w:r w:rsidRPr="002F5229">
        <w:rPr>
          <w:rFonts w:ascii="Times New Roman" w:hAnsi="Times New Roman" w:cs="Times New Roman"/>
          <w:sz w:val="24"/>
          <w:szCs w:val="24"/>
        </w:rPr>
        <w:t>Cód. Com</w:t>
      </w:r>
      <w:r w:rsidRPr="002F5229">
        <w:rPr>
          <w:rFonts w:ascii="Times New Roman" w:hAnsi="Times New Roman" w:cs="Times New Roman"/>
          <w:sz w:val="24"/>
          <w:szCs w:val="24"/>
          <w:lang w:val="es-ES"/>
        </w:rPr>
        <w:t>., toda persona física mayor de edad que haya hecho del comercio su profesión habitual puede ser declarada en quiebra.</w:t>
      </w:r>
      <w:r w:rsidR="005A7A89" w:rsidRPr="002F5229">
        <w:rPr>
          <w:rFonts w:ascii="Times New Roman" w:hAnsi="Times New Roman" w:cs="Times New Roman"/>
          <w:sz w:val="24"/>
          <w:szCs w:val="24"/>
          <w:lang w:val="es-ES"/>
        </w:rPr>
        <w:t xml:space="preserve"> </w:t>
      </w:r>
      <w:r w:rsidRPr="002F5229">
        <w:rPr>
          <w:rFonts w:ascii="Times New Roman" w:hAnsi="Times New Roman" w:cs="Times New Roman"/>
          <w:sz w:val="24"/>
          <w:szCs w:val="24"/>
          <w:lang w:val="es-ES"/>
        </w:rPr>
        <w:t xml:space="preserve">El corredor en materia mercantil (Art. 2 ordinal 15 y Art. 66 del </w:t>
      </w:r>
      <w:r w:rsidRPr="002F5229">
        <w:rPr>
          <w:rFonts w:ascii="Times New Roman" w:hAnsi="Times New Roman" w:cs="Times New Roman"/>
          <w:sz w:val="24"/>
          <w:szCs w:val="24"/>
        </w:rPr>
        <w:t>Cód. Com</w:t>
      </w:r>
      <w:r w:rsidRPr="002F5229">
        <w:rPr>
          <w:rFonts w:ascii="Times New Roman" w:hAnsi="Times New Roman" w:cs="Times New Roman"/>
          <w:sz w:val="24"/>
          <w:szCs w:val="24"/>
          <w:lang w:val="es-ES"/>
        </w:rPr>
        <w:t xml:space="preserve">.) y el comisionista (Art. 2 ordinal 4 y Art. 375 del </w:t>
      </w:r>
      <w:r w:rsidRPr="002F5229">
        <w:rPr>
          <w:rFonts w:ascii="Times New Roman" w:hAnsi="Times New Roman" w:cs="Times New Roman"/>
          <w:sz w:val="24"/>
          <w:szCs w:val="24"/>
        </w:rPr>
        <w:t>Cód. Com</w:t>
      </w:r>
      <w:r w:rsidRPr="002F5229">
        <w:rPr>
          <w:rFonts w:ascii="Times New Roman" w:hAnsi="Times New Roman" w:cs="Times New Roman"/>
          <w:sz w:val="24"/>
          <w:szCs w:val="24"/>
          <w:lang w:val="es-ES"/>
        </w:rPr>
        <w:t xml:space="preserve">.) pueden ser igualmente declarados en quiebra. El comerciante retirado del comercio puede ser declarado en quiebra; pero sólo dentro de los 5 años posteriores al retiro, con tal que la cesación de pagos haya tenido lugar durante el tiempo que </w:t>
      </w:r>
      <w:r w:rsidRPr="002F5229">
        <w:rPr>
          <w:rFonts w:ascii="Times New Roman" w:hAnsi="Times New Roman" w:cs="Times New Roman"/>
          <w:sz w:val="24"/>
          <w:szCs w:val="24"/>
          <w:lang w:val="es-ES"/>
        </w:rPr>
        <w:lastRenderedPageBreak/>
        <w:t>ejerció el comercio. De la misma </w:t>
      </w:r>
      <w:r w:rsidR="005A7A89" w:rsidRPr="002F5229">
        <w:rPr>
          <w:rFonts w:ascii="Times New Roman" w:hAnsi="Times New Roman" w:cs="Times New Roman"/>
          <w:sz w:val="24"/>
          <w:szCs w:val="24"/>
          <w:lang w:val="es-ES"/>
        </w:rPr>
        <w:t>manera procede la quiebra de un</w:t>
      </w:r>
      <w:r w:rsidRPr="002F5229">
        <w:rPr>
          <w:rFonts w:ascii="Times New Roman" w:hAnsi="Times New Roman" w:cs="Times New Roman"/>
          <w:sz w:val="24"/>
          <w:szCs w:val="24"/>
          <w:lang w:val="es-ES"/>
        </w:rPr>
        <w:t>comerciante fallecido; siempre que hubiere muerto en un estado de cesación de pagos, pero no puede ser solicitada ni pronunciada de oficio sino dentro de los 3 meses siguientes a su muerte. El Código de Comercio equipara la quiebra de las Sociedades Mercantiles (comerciante social) a los comerciantes individuales. Sólo en determinadas ocasiones establece normas particulares para éstas quiebras.</w:t>
      </w:r>
    </w:p>
    <w:p w:rsidR="00E8471B" w:rsidRPr="002F5229" w:rsidRDefault="00E8471B" w:rsidP="002F5229">
      <w:pPr>
        <w:numPr>
          <w:ilvl w:val="0"/>
          <w:numId w:val="9"/>
        </w:numPr>
        <w:spacing w:after="0" w:line="360" w:lineRule="auto"/>
        <w:ind w:left="714" w:hanging="357"/>
        <w:rPr>
          <w:rFonts w:ascii="Times New Roman" w:hAnsi="Times New Roman" w:cs="Times New Roman"/>
          <w:sz w:val="24"/>
          <w:szCs w:val="24"/>
          <w:lang w:val="es-ES"/>
        </w:rPr>
      </w:pPr>
      <w:r w:rsidRPr="002F5229">
        <w:rPr>
          <w:rFonts w:ascii="Times New Roman" w:hAnsi="Times New Roman" w:cs="Times New Roman"/>
          <w:sz w:val="24"/>
          <w:szCs w:val="24"/>
          <w:lang w:val="es-ES"/>
        </w:rPr>
        <w:t>Que no haya estado de atraso: significa que no haya obtenido el beneficio de atraso y claro, la liquidación amigable.</w:t>
      </w:r>
    </w:p>
    <w:p w:rsidR="00E8471B" w:rsidRPr="002F5229" w:rsidRDefault="00E8471B" w:rsidP="002F5229">
      <w:pPr>
        <w:numPr>
          <w:ilvl w:val="0"/>
          <w:numId w:val="9"/>
        </w:numPr>
        <w:spacing w:after="0" w:line="360" w:lineRule="auto"/>
        <w:ind w:left="714" w:hanging="35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Que haya cesación de pagos: consiste en dejar de pagar las deudas de naturaleza comercial vencidas y exigibles. Entre nosotros se requiere hacer una distinción con la suspensión de pagos o sea el retardo o aplazamiento en los pagos de que habla el código de comercio, al definir el estado de atraso; en cambio la cesación de pagos se debe a un estado de impotencia patrimonial en que se encuentra el deudor comerciante para hacer frente a los compromisos adquiridos. Para evitar las confusiones recordamos que la suspensión o el retardo de los pagos es un malestar económico momentáneo o accidental. Cuando un comerciante se encuentra en éste estado, le es aplicable el procedimiento de atraso; pero cuando la cesación de los pagos se debe a insolvencia, la situación patrimonial deficitaria y por consiguiente el desbalance da lugar a la cesación de pagos permanente o definitiva.</w:t>
      </w:r>
    </w:p>
    <w:p w:rsidR="002F5229" w:rsidRDefault="002F5229" w:rsidP="00E8471B">
      <w:pPr>
        <w:rPr>
          <w:rFonts w:ascii="Times New Roman" w:hAnsi="Times New Roman" w:cs="Times New Roman"/>
          <w:b/>
          <w:bCs/>
          <w:lang w:val="es-ES"/>
        </w:rPr>
      </w:pPr>
    </w:p>
    <w:p w:rsidR="00E8471B" w:rsidRPr="002F5229" w:rsidRDefault="004A358A" w:rsidP="00E8471B">
      <w:pPr>
        <w:rPr>
          <w:rFonts w:ascii="Times New Roman" w:hAnsi="Times New Roman" w:cs="Times New Roman"/>
          <w:b/>
          <w:bCs/>
          <w:sz w:val="28"/>
          <w:szCs w:val="28"/>
          <w:lang w:val="es-ES"/>
        </w:rPr>
      </w:pPr>
      <w:r w:rsidRPr="002F5229">
        <w:rPr>
          <w:rFonts w:ascii="Times New Roman" w:hAnsi="Times New Roman" w:cs="Times New Roman"/>
          <w:b/>
          <w:bCs/>
          <w:sz w:val="28"/>
          <w:szCs w:val="28"/>
          <w:lang w:val="es-ES"/>
        </w:rPr>
        <w:t>TIPOS DE QUIEBRA:</w:t>
      </w:r>
    </w:p>
    <w:p w:rsidR="00E8471B" w:rsidRPr="002F5229" w:rsidRDefault="0022148E" w:rsidP="0022148E">
      <w:pPr>
        <w:spacing w:line="240" w:lineRule="auto"/>
        <w:rPr>
          <w:rFonts w:ascii="Times New Roman" w:hAnsi="Times New Roman" w:cs="Times New Roman"/>
          <w:b/>
          <w:sz w:val="24"/>
          <w:szCs w:val="24"/>
          <w:lang w:val="es-ES"/>
        </w:rPr>
      </w:pPr>
      <w:r w:rsidRPr="002F5229">
        <w:rPr>
          <w:rFonts w:ascii="Times New Roman" w:hAnsi="Times New Roman" w:cs="Times New Roman"/>
          <w:sz w:val="24"/>
          <w:szCs w:val="24"/>
          <w:lang w:val="es-ES"/>
        </w:rPr>
        <w:t xml:space="preserve">     Según </w:t>
      </w:r>
      <w:r w:rsidR="009D7264" w:rsidRPr="002F5229">
        <w:rPr>
          <w:rFonts w:ascii="Times New Roman" w:hAnsi="Times New Roman" w:cs="Times New Roman"/>
          <w:sz w:val="24"/>
          <w:szCs w:val="24"/>
          <w:lang w:val="es-ES"/>
        </w:rPr>
        <w:t>el Art.</w:t>
      </w:r>
      <w:r w:rsidR="00E8471B" w:rsidRPr="002F5229">
        <w:rPr>
          <w:rFonts w:ascii="Times New Roman" w:hAnsi="Times New Roman" w:cs="Times New Roman"/>
          <w:sz w:val="24"/>
          <w:szCs w:val="24"/>
          <w:lang w:val="es-ES"/>
        </w:rPr>
        <w:t> 915 del </w:t>
      </w:r>
      <w:r w:rsidR="00E8471B" w:rsidRPr="002F5229">
        <w:rPr>
          <w:rFonts w:ascii="Times New Roman" w:hAnsi="Times New Roman" w:cs="Times New Roman"/>
          <w:sz w:val="24"/>
          <w:szCs w:val="24"/>
        </w:rPr>
        <w:t>Cód. Com</w:t>
      </w:r>
      <w:r w:rsidR="00E8471B" w:rsidRPr="002F5229">
        <w:rPr>
          <w:rFonts w:ascii="Times New Roman" w:hAnsi="Times New Roman" w:cs="Times New Roman"/>
          <w:sz w:val="24"/>
          <w:szCs w:val="24"/>
          <w:lang w:val="es-ES"/>
        </w:rPr>
        <w:t>. </w:t>
      </w:r>
      <w:r w:rsidR="00E8471B" w:rsidRPr="002F5229">
        <w:rPr>
          <w:rFonts w:ascii="Times New Roman" w:hAnsi="Times New Roman" w:cs="Times New Roman"/>
          <w:b/>
          <w:sz w:val="24"/>
          <w:szCs w:val="24"/>
          <w:lang w:val="es-ES"/>
        </w:rPr>
        <w:t>Clasifica la quiebra en Fortuita, Culpable y Fraudulenta.</w:t>
      </w:r>
    </w:p>
    <w:p w:rsidR="00E8471B" w:rsidRPr="002F5229" w:rsidRDefault="00E8471B" w:rsidP="00411715">
      <w:pPr>
        <w:numPr>
          <w:ilvl w:val="0"/>
          <w:numId w:val="10"/>
        </w:numPr>
        <w:spacing w:after="200" w:line="240" w:lineRule="auto"/>
        <w:rPr>
          <w:rFonts w:ascii="Times New Roman" w:hAnsi="Times New Roman" w:cs="Times New Roman"/>
          <w:sz w:val="24"/>
          <w:szCs w:val="24"/>
          <w:lang w:val="es-ES"/>
        </w:rPr>
      </w:pPr>
      <w:r w:rsidRPr="002F5229">
        <w:rPr>
          <w:rFonts w:ascii="Times New Roman" w:hAnsi="Times New Roman" w:cs="Times New Roman"/>
          <w:b/>
          <w:sz w:val="24"/>
          <w:szCs w:val="24"/>
          <w:lang w:val="es-ES"/>
        </w:rPr>
        <w:t>Quiebra Fortuita</w:t>
      </w:r>
      <w:r w:rsidR="00411715">
        <w:rPr>
          <w:rFonts w:ascii="Times New Roman" w:hAnsi="Times New Roman" w:cs="Times New Roman"/>
          <w:sz w:val="24"/>
          <w:szCs w:val="24"/>
          <w:lang w:val="es-ES"/>
        </w:rPr>
        <w:t xml:space="preserve">: </w:t>
      </w:r>
      <w:r w:rsidRPr="002F5229">
        <w:rPr>
          <w:rFonts w:ascii="Times New Roman" w:hAnsi="Times New Roman" w:cs="Times New Roman"/>
          <w:sz w:val="24"/>
          <w:szCs w:val="24"/>
          <w:lang w:val="es-ES"/>
        </w:rPr>
        <w:t xml:space="preserve">es aquella originada por causas impredecibles e imprevisibles, de fuerza mayor, que lleven al comerciante a la imposibilidad de cumplir con sus obligaciones y a la finalización de sus operaciones. En estos casos la ley prevé una serie de protecciones al comerciante, para </w:t>
      </w:r>
      <w:r w:rsidRPr="002F5229">
        <w:rPr>
          <w:rFonts w:ascii="Times New Roman" w:hAnsi="Times New Roman" w:cs="Times New Roman"/>
          <w:sz w:val="24"/>
          <w:szCs w:val="24"/>
          <w:lang w:val="es-ES"/>
        </w:rPr>
        <w:lastRenderedPageBreak/>
        <w:t>facilitarle su recuperación, hasta que sea posible evitarle el desastre de la quiebra.</w:t>
      </w:r>
    </w:p>
    <w:p w:rsidR="00E8471B" w:rsidRPr="002F5229" w:rsidRDefault="00E8471B" w:rsidP="00411715">
      <w:pPr>
        <w:numPr>
          <w:ilvl w:val="0"/>
          <w:numId w:val="10"/>
        </w:numPr>
        <w:spacing w:after="200" w:line="240" w:lineRule="auto"/>
        <w:rPr>
          <w:rFonts w:ascii="Times New Roman" w:hAnsi="Times New Roman" w:cs="Times New Roman"/>
          <w:sz w:val="24"/>
          <w:szCs w:val="24"/>
          <w:lang w:val="es-ES"/>
        </w:rPr>
      </w:pPr>
      <w:r w:rsidRPr="002F5229">
        <w:rPr>
          <w:rFonts w:ascii="Times New Roman" w:hAnsi="Times New Roman" w:cs="Times New Roman"/>
          <w:b/>
          <w:sz w:val="24"/>
          <w:szCs w:val="24"/>
          <w:lang w:val="es-ES"/>
        </w:rPr>
        <w:t>Quiebra Culpable</w:t>
      </w:r>
      <w:r w:rsidRPr="002F5229">
        <w:rPr>
          <w:rFonts w:ascii="Times New Roman" w:hAnsi="Times New Roman" w:cs="Times New Roman"/>
          <w:sz w:val="24"/>
          <w:szCs w:val="24"/>
          <w:lang w:val="es-ES"/>
        </w:rPr>
        <w:t>: es aquella originada por la falta de prudencia o negligencia de los administradores del negocio.</w:t>
      </w:r>
    </w:p>
    <w:p w:rsidR="00865757" w:rsidRPr="002F5229" w:rsidRDefault="00E8471B" w:rsidP="00411715">
      <w:pPr>
        <w:numPr>
          <w:ilvl w:val="0"/>
          <w:numId w:val="10"/>
        </w:numPr>
        <w:spacing w:after="200" w:line="240" w:lineRule="auto"/>
        <w:rPr>
          <w:rFonts w:ascii="Times New Roman" w:hAnsi="Times New Roman" w:cs="Times New Roman"/>
          <w:sz w:val="24"/>
          <w:szCs w:val="24"/>
          <w:lang w:val="es-ES"/>
        </w:rPr>
      </w:pPr>
      <w:r w:rsidRPr="002F5229">
        <w:rPr>
          <w:rFonts w:ascii="Times New Roman" w:hAnsi="Times New Roman" w:cs="Times New Roman"/>
          <w:b/>
          <w:sz w:val="24"/>
          <w:szCs w:val="24"/>
          <w:lang w:val="es-ES"/>
        </w:rPr>
        <w:t>Quiebra Fraudulenta</w:t>
      </w:r>
      <w:r w:rsidRPr="002F5229">
        <w:rPr>
          <w:rFonts w:ascii="Times New Roman" w:hAnsi="Times New Roman" w:cs="Times New Roman"/>
          <w:sz w:val="24"/>
          <w:szCs w:val="24"/>
          <w:lang w:val="es-ES"/>
        </w:rPr>
        <w:t>: es aquella Originada por actos dolosos del comerciante, en perjuicio de sus acreedores.</w:t>
      </w:r>
    </w:p>
    <w:p w:rsidR="00865757" w:rsidRPr="002F5229" w:rsidRDefault="0022148E" w:rsidP="0022148E">
      <w:pPr>
        <w:jc w:val="both"/>
        <w:rPr>
          <w:rFonts w:ascii="Times New Roman" w:hAnsi="Times New Roman" w:cs="Times New Roman"/>
          <w:sz w:val="24"/>
          <w:szCs w:val="24"/>
          <w:lang w:val="en-US"/>
        </w:rPr>
      </w:pPr>
      <w:r w:rsidRPr="002F5229">
        <w:rPr>
          <w:rFonts w:ascii="Times New Roman" w:hAnsi="Times New Roman" w:cs="Times New Roman"/>
          <w:b/>
          <w:iCs/>
          <w:sz w:val="24"/>
          <w:szCs w:val="24"/>
          <w:lang w:val="es-ES"/>
        </w:rPr>
        <w:t xml:space="preserve">          </w:t>
      </w:r>
      <w:r w:rsidRPr="002F5229">
        <w:rPr>
          <w:rFonts w:ascii="Times New Roman" w:hAnsi="Times New Roman" w:cs="Times New Roman"/>
          <w:iCs/>
          <w:sz w:val="24"/>
          <w:szCs w:val="24"/>
          <w:lang w:val="en-US"/>
        </w:rPr>
        <w:t xml:space="preserve">  </w:t>
      </w:r>
      <w:r w:rsidRPr="002F5229">
        <w:rPr>
          <w:rFonts w:ascii="Times New Roman" w:hAnsi="Times New Roman" w:cs="Times New Roman"/>
          <w:b/>
          <w:iCs/>
          <w:sz w:val="24"/>
          <w:szCs w:val="24"/>
          <w:lang w:val="en-US"/>
        </w:rPr>
        <w:t>La Quiebra</w:t>
      </w:r>
      <w:r w:rsidRPr="002F5229">
        <w:rPr>
          <w:rFonts w:ascii="Times New Roman" w:hAnsi="Times New Roman" w:cs="Times New Roman"/>
          <w:b/>
          <w:iCs/>
          <w:sz w:val="24"/>
          <w:szCs w:val="24"/>
          <w:lang w:val="es-ES"/>
        </w:rPr>
        <w:t xml:space="preserve"> culpable </w:t>
      </w:r>
      <w:r w:rsidRPr="002F5229">
        <w:rPr>
          <w:rFonts w:ascii="Times New Roman" w:hAnsi="Times New Roman" w:cs="Times New Roman"/>
          <w:iCs/>
          <w:sz w:val="24"/>
          <w:szCs w:val="24"/>
          <w:lang w:val="es-ES"/>
        </w:rPr>
        <w:t xml:space="preserve">se produce, según el </w:t>
      </w:r>
      <w:r w:rsidRPr="002F5229">
        <w:rPr>
          <w:rFonts w:ascii="Times New Roman" w:hAnsi="Times New Roman" w:cs="Times New Roman"/>
          <w:iCs/>
          <w:sz w:val="24"/>
          <w:szCs w:val="24"/>
          <w:lang w:val="en-US"/>
        </w:rPr>
        <w:t>Art. 916 Cód. Com:</w:t>
      </w:r>
    </w:p>
    <w:p w:rsidR="00865757" w:rsidRPr="002F5229" w:rsidRDefault="00865757" w:rsidP="0022148E">
      <w:pPr>
        <w:numPr>
          <w:ilvl w:val="0"/>
          <w:numId w:val="15"/>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los gastos personales y domésticos del fallido hubiesen sido excesivos.</w:t>
      </w:r>
    </w:p>
    <w:p w:rsidR="00865757" w:rsidRPr="002F5229" w:rsidRDefault="00865757" w:rsidP="0022148E">
      <w:pPr>
        <w:numPr>
          <w:ilvl w:val="0"/>
          <w:numId w:val="15"/>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el fallido hubiere perdido sumas considerables al juego en operaciones ficticias de bolsa u otras de puro azar.</w:t>
      </w:r>
    </w:p>
    <w:p w:rsidR="00865757" w:rsidRPr="002F5229" w:rsidRDefault="00865757" w:rsidP="0022148E">
      <w:pPr>
        <w:numPr>
          <w:ilvl w:val="0"/>
          <w:numId w:val="15"/>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hubiere hecho compras para vender a menor precio del corriente o contraído obligaciones exorbitantes, u ocurrido a otros medios ruinosos para procurarse fondos, cuando por el estado de sus negocios debía conocer que tales operaciones sólo podrían retardar la declaración de quiebra.</w:t>
      </w:r>
    </w:p>
    <w:p w:rsidR="00865757" w:rsidRPr="002F5229" w:rsidRDefault="00865757" w:rsidP="0022148E">
      <w:pPr>
        <w:numPr>
          <w:ilvl w:val="0"/>
          <w:numId w:val="15"/>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después de haber cesado en sus pagos hubiere pagado a algún acreedor con perjuicio de los demás.</w:t>
      </w:r>
    </w:p>
    <w:p w:rsidR="009D7264" w:rsidRPr="002F5229" w:rsidRDefault="009D7264" w:rsidP="009D7264">
      <w:pPr>
        <w:spacing w:after="0" w:line="240" w:lineRule="auto"/>
        <w:ind w:left="567" w:right="567"/>
        <w:jc w:val="both"/>
        <w:rPr>
          <w:rFonts w:ascii="Times New Roman" w:hAnsi="Times New Roman" w:cs="Times New Roman"/>
          <w:sz w:val="24"/>
          <w:szCs w:val="24"/>
          <w:lang w:val="es-ES"/>
        </w:rPr>
      </w:pPr>
    </w:p>
    <w:p w:rsidR="00865757" w:rsidRPr="002F5229" w:rsidRDefault="00865757" w:rsidP="0022148E">
      <w:p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iCs/>
          <w:sz w:val="24"/>
          <w:szCs w:val="24"/>
          <w:lang w:val="es-ES"/>
        </w:rPr>
        <w:t>Art. 917 Cód. Com.:</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el fallido hubiere prestado fianzas, o contraído por cuenta ajenas obligaciones excesivas, atendida su situación, sin tomar valores equivalentes en garantía de su responsabilidad.</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hubiere incurrido en nueva quiebra sin haber cumplido el convenio de la anterior.</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hubiere hecho asentar en el Registro de Comercio los documentos de que trata el artículo 19.</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hiciere al Tribunal de Comercio la declaración de su quiebra, según lo prescrito en el artículo 925.</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se presentare al síndico o al Juez, en los casos en que la ley lo dispone.</w:t>
      </w:r>
    </w:p>
    <w:p w:rsidR="00865757" w:rsidRPr="002F5229" w:rsidRDefault="00865757" w:rsidP="0022148E">
      <w:pPr>
        <w:numPr>
          <w:ilvl w:val="0"/>
          <w:numId w:val="16"/>
        </w:num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hubiere llevado libros de contabilidad o de correspondencia, o no conservare la correspondencia que se le hubiere dirigido, o no hubiere hecho inventario, o si sus libros y correspondencia estuvieren incompletos o defectuosos, o no apareciere de ellos el verdadero estado de sus negocios, sin que haya fraude.</w:t>
      </w:r>
    </w:p>
    <w:p w:rsidR="00865757" w:rsidRPr="002F5229" w:rsidRDefault="00865757" w:rsidP="0022148E">
      <w:pPr>
        <w:spacing w:after="0" w:line="240" w:lineRule="auto"/>
        <w:ind w:left="567" w:right="567"/>
        <w:jc w:val="both"/>
        <w:rPr>
          <w:rFonts w:ascii="Times New Roman" w:hAnsi="Times New Roman" w:cs="Times New Roman"/>
          <w:sz w:val="24"/>
          <w:szCs w:val="24"/>
          <w:lang w:val="es-ES"/>
        </w:rPr>
      </w:pPr>
    </w:p>
    <w:p w:rsidR="00865757" w:rsidRPr="002F5229" w:rsidRDefault="00865757" w:rsidP="0022148E">
      <w:p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b/>
          <w:sz w:val="24"/>
          <w:szCs w:val="24"/>
          <w:lang w:val="es-ES"/>
        </w:rPr>
        <w:t>Quiebra Fraudulenta:</w:t>
      </w:r>
      <w:r w:rsidRPr="002F5229">
        <w:rPr>
          <w:rFonts w:ascii="Times New Roman" w:hAnsi="Times New Roman" w:cs="Times New Roman"/>
          <w:sz w:val="24"/>
          <w:szCs w:val="24"/>
          <w:lang w:val="es-ES"/>
        </w:rPr>
        <w:t xml:space="preserve"> "es aquella en que ocurren actos fraudulentos del fallido para perjudicar a sus acreedores".</w:t>
      </w:r>
    </w:p>
    <w:p w:rsidR="00D25B65" w:rsidRPr="002F5229" w:rsidRDefault="00D25B65" w:rsidP="00D25B65">
      <w:pPr>
        <w:spacing w:after="0" w:line="240" w:lineRule="auto"/>
        <w:ind w:right="567"/>
        <w:jc w:val="both"/>
        <w:rPr>
          <w:rFonts w:ascii="Times New Roman" w:hAnsi="Times New Roman" w:cs="Times New Roman"/>
          <w:sz w:val="24"/>
          <w:szCs w:val="24"/>
          <w:lang w:val="es-ES"/>
        </w:rPr>
      </w:pPr>
    </w:p>
    <w:p w:rsidR="00D25B65" w:rsidRPr="002F5229" w:rsidRDefault="00D25B65" w:rsidP="00D25B65">
      <w:pPr>
        <w:spacing w:after="0" w:line="240" w:lineRule="auto"/>
        <w:ind w:right="567"/>
        <w:jc w:val="both"/>
        <w:rPr>
          <w:rFonts w:ascii="Times New Roman" w:hAnsi="Times New Roman" w:cs="Times New Roman"/>
          <w:iCs/>
          <w:sz w:val="24"/>
          <w:szCs w:val="24"/>
          <w:lang w:val="es-ES"/>
        </w:rPr>
      </w:pPr>
      <w:r w:rsidRPr="002F5229">
        <w:rPr>
          <w:rFonts w:ascii="Times New Roman" w:hAnsi="Times New Roman" w:cs="Times New Roman"/>
          <w:iCs/>
          <w:sz w:val="24"/>
          <w:szCs w:val="24"/>
          <w:lang w:val="es-ES"/>
        </w:rPr>
        <w:t xml:space="preserve">             Art. 917 Cód. Com.:</w:t>
      </w:r>
    </w:p>
    <w:p w:rsidR="005E09E2" w:rsidRPr="002F5229" w:rsidRDefault="005E09E2" w:rsidP="00D25B65">
      <w:pPr>
        <w:spacing w:after="0" w:line="240" w:lineRule="auto"/>
        <w:ind w:right="567"/>
        <w:jc w:val="both"/>
        <w:rPr>
          <w:rFonts w:ascii="Times New Roman" w:hAnsi="Times New Roman" w:cs="Times New Roman"/>
          <w:sz w:val="24"/>
          <w:szCs w:val="24"/>
          <w:lang w:val="es-ES"/>
        </w:rPr>
      </w:pPr>
    </w:p>
    <w:p w:rsidR="00D25B65" w:rsidRPr="002F5229" w:rsidRDefault="00D25B65" w:rsidP="00D25B65">
      <w:pPr>
        <w:numPr>
          <w:ilvl w:val="0"/>
          <w:numId w:val="19"/>
        </w:num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lastRenderedPageBreak/>
        <w:t>Si el fallido hubiere prestado fianzas, o contraído por cuenta ajenas obligaciones excesivas, atendida su situación, sin tomar valores equivalentes en garantía de su responsabilidad.</w:t>
      </w:r>
    </w:p>
    <w:p w:rsidR="00D25B65" w:rsidRPr="002F5229" w:rsidRDefault="00D25B65" w:rsidP="00D25B65">
      <w:pPr>
        <w:numPr>
          <w:ilvl w:val="0"/>
          <w:numId w:val="19"/>
        </w:num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hubiere incurrido en nueva quiebra sin haber cumplido el convenio de la anterior.</w:t>
      </w:r>
    </w:p>
    <w:p w:rsidR="00D25B65" w:rsidRPr="002F5229" w:rsidRDefault="00D25B65" w:rsidP="00D25B65">
      <w:pPr>
        <w:numPr>
          <w:ilvl w:val="0"/>
          <w:numId w:val="19"/>
        </w:num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hubiere hecho asentar en el Registro de Comercio los documentos de que trata el artículo 19.</w:t>
      </w:r>
    </w:p>
    <w:p w:rsidR="00D25B65" w:rsidRPr="002F5229" w:rsidRDefault="00D25B65" w:rsidP="00D25B65">
      <w:pPr>
        <w:numPr>
          <w:ilvl w:val="0"/>
          <w:numId w:val="19"/>
        </w:num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hiciere al Tribunal de Comercio la declaración de su quiebra, según lo prescrito en el artículo 925.</w:t>
      </w:r>
    </w:p>
    <w:p w:rsidR="00D25B65" w:rsidRPr="002F5229" w:rsidRDefault="00D25B65" w:rsidP="00D25B65">
      <w:pPr>
        <w:numPr>
          <w:ilvl w:val="0"/>
          <w:numId w:val="19"/>
        </w:num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se presentare al síndico o al Juez, en los casos en que la ley lo dispone.</w:t>
      </w:r>
    </w:p>
    <w:p w:rsidR="00D25B65" w:rsidRPr="002F5229" w:rsidRDefault="00D25B65" w:rsidP="00D25B65">
      <w:pPr>
        <w:spacing w:after="0" w:line="240" w:lineRule="auto"/>
        <w:ind w:right="567"/>
        <w:jc w:val="both"/>
        <w:rPr>
          <w:rFonts w:ascii="Times New Roman" w:hAnsi="Times New Roman" w:cs="Times New Roman"/>
          <w:sz w:val="24"/>
          <w:szCs w:val="24"/>
          <w:lang w:val="es-ES"/>
        </w:rPr>
      </w:pPr>
    </w:p>
    <w:p w:rsidR="00D25B65" w:rsidRPr="002F5229" w:rsidRDefault="00D25B65" w:rsidP="00D25B65">
      <w:pPr>
        <w:spacing w:after="0" w:line="240" w:lineRule="auto"/>
        <w:ind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Si no hubiere llevado libros de contabilidad o de correspondencia, o no conservare la correspondencia que se le hubiere dirigido, o no hubiere hecho</w:t>
      </w:r>
    </w:p>
    <w:p w:rsidR="00D25B65" w:rsidRPr="002F5229" w:rsidRDefault="00D25B65" w:rsidP="00D25B65">
      <w:pPr>
        <w:spacing w:after="0" w:line="240" w:lineRule="auto"/>
        <w:ind w:right="567"/>
        <w:jc w:val="both"/>
        <w:rPr>
          <w:rFonts w:ascii="Times New Roman" w:hAnsi="Times New Roman" w:cs="Times New Roman"/>
          <w:sz w:val="24"/>
          <w:szCs w:val="24"/>
          <w:lang w:val="es-ES"/>
        </w:rPr>
      </w:pPr>
    </w:p>
    <w:p w:rsidR="00D25B65" w:rsidRPr="002F5229" w:rsidRDefault="00D25B65" w:rsidP="00D25B65">
      <w:pPr>
        <w:spacing w:after="0" w:line="240" w:lineRule="auto"/>
        <w:ind w:right="567"/>
        <w:jc w:val="both"/>
        <w:rPr>
          <w:rFonts w:ascii="Times New Roman" w:hAnsi="Times New Roman" w:cs="Times New Roman"/>
          <w:sz w:val="24"/>
          <w:szCs w:val="24"/>
          <w:lang w:val="es-ES"/>
        </w:rPr>
      </w:pPr>
    </w:p>
    <w:p w:rsidR="00865757" w:rsidRPr="002F5229" w:rsidRDefault="00865757" w:rsidP="00D25B65">
      <w:p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El código de comercio en su art. 918 reputa como quebrado fraudulentamente al comerciante que se encuentre comprendido en algunos de los supuestos siguientes:</w:t>
      </w:r>
    </w:p>
    <w:p w:rsidR="00865757" w:rsidRPr="002F5229" w:rsidRDefault="00865757" w:rsidP="00D25B65">
      <w:pPr>
        <w:spacing w:after="0" w:line="240" w:lineRule="auto"/>
        <w:ind w:left="567" w:right="567"/>
        <w:jc w:val="both"/>
        <w:rPr>
          <w:rFonts w:ascii="Times New Roman" w:hAnsi="Times New Roman" w:cs="Times New Roman"/>
          <w:sz w:val="24"/>
          <w:szCs w:val="24"/>
          <w:lang w:val="es-ES"/>
        </w:rPr>
      </w:pPr>
    </w:p>
    <w:p w:rsidR="00865757" w:rsidRPr="002F5229" w:rsidRDefault="00865757" w:rsidP="009D7264">
      <w:pPr>
        <w:numPr>
          <w:ilvl w:val="0"/>
          <w:numId w:val="18"/>
        </w:numPr>
        <w:tabs>
          <w:tab w:val="left" w:pos="851"/>
        </w:tabs>
        <w:spacing w:after="0" w:line="240" w:lineRule="auto"/>
        <w:ind w:left="567" w:right="567" w:firstLine="0"/>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Ocultación, falsificación o mutilación de sus libros de comercio.</w:t>
      </w:r>
    </w:p>
    <w:p w:rsidR="00865757" w:rsidRPr="002F5229" w:rsidRDefault="00865757" w:rsidP="00D25B65">
      <w:pPr>
        <w:spacing w:after="0" w:line="240" w:lineRule="auto"/>
        <w:ind w:left="567" w:right="567"/>
        <w:jc w:val="both"/>
        <w:rPr>
          <w:rFonts w:ascii="Times New Roman" w:hAnsi="Times New Roman" w:cs="Times New Roman"/>
          <w:sz w:val="24"/>
          <w:szCs w:val="24"/>
          <w:lang w:val="es-ES"/>
        </w:rPr>
      </w:pPr>
    </w:p>
    <w:p w:rsidR="00865757" w:rsidRPr="002F5229" w:rsidRDefault="00865757" w:rsidP="009D7264">
      <w:pPr>
        <w:numPr>
          <w:ilvl w:val="0"/>
          <w:numId w:val="18"/>
        </w:numPr>
        <w:tabs>
          <w:tab w:val="left" w:pos="851"/>
        </w:tabs>
        <w:spacing w:after="0" w:line="240" w:lineRule="auto"/>
        <w:ind w:left="567" w:right="567" w:firstLine="0"/>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Sustracción u ocultamiento de todos o parte de sus bienes.</w:t>
      </w:r>
    </w:p>
    <w:p w:rsidR="00865757" w:rsidRPr="002F5229" w:rsidRDefault="00865757" w:rsidP="00D25B65">
      <w:pPr>
        <w:spacing w:after="0" w:line="240" w:lineRule="auto"/>
        <w:ind w:left="567" w:right="567"/>
        <w:jc w:val="both"/>
        <w:rPr>
          <w:rFonts w:ascii="Times New Roman" w:hAnsi="Times New Roman" w:cs="Times New Roman"/>
          <w:sz w:val="24"/>
          <w:szCs w:val="24"/>
          <w:lang w:val="es-ES"/>
        </w:rPr>
      </w:pPr>
    </w:p>
    <w:p w:rsidR="00865757" w:rsidRPr="002F5229" w:rsidRDefault="00865757" w:rsidP="009D7264">
      <w:pPr>
        <w:numPr>
          <w:ilvl w:val="0"/>
          <w:numId w:val="18"/>
        </w:numPr>
        <w:tabs>
          <w:tab w:val="left" w:pos="851"/>
        </w:tabs>
        <w:spacing w:after="0" w:line="240" w:lineRule="auto"/>
        <w:ind w:left="567" w:right="567" w:firstLine="0"/>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Por haberse reconocido fraudulentamente deudor de cantidades que no </w:t>
      </w:r>
      <w:r w:rsidR="009D7264" w:rsidRPr="002F5229">
        <w:rPr>
          <w:rFonts w:ascii="Times New Roman" w:hAnsi="Times New Roman" w:cs="Times New Roman"/>
          <w:sz w:val="24"/>
          <w:szCs w:val="24"/>
          <w:lang w:val="es-ES"/>
        </w:rPr>
        <w:t xml:space="preserve">    </w:t>
      </w:r>
      <w:r w:rsidRPr="002F5229">
        <w:rPr>
          <w:rFonts w:ascii="Times New Roman" w:hAnsi="Times New Roman" w:cs="Times New Roman"/>
          <w:sz w:val="24"/>
          <w:szCs w:val="24"/>
          <w:lang w:val="es-ES"/>
        </w:rPr>
        <w:t>adeuda.  Éste reconocimiento puede ser hecho por documentos públicos o privados o resultar de libros o apuntes.</w:t>
      </w:r>
    </w:p>
    <w:p w:rsidR="00865757" w:rsidRPr="002F5229" w:rsidRDefault="00865757" w:rsidP="00865757">
      <w:pPr>
        <w:spacing w:after="0" w:line="240" w:lineRule="auto"/>
        <w:ind w:left="567" w:right="567"/>
        <w:rPr>
          <w:rFonts w:ascii="Times New Roman" w:hAnsi="Times New Roman" w:cs="Times New Roman"/>
          <w:sz w:val="24"/>
          <w:szCs w:val="24"/>
          <w:lang w:val="es-ES"/>
        </w:rPr>
      </w:pPr>
    </w:p>
    <w:p w:rsidR="005E09E2" w:rsidRPr="002F5229" w:rsidRDefault="00806FF8" w:rsidP="005E09E2">
      <w:pPr>
        <w:spacing w:after="200" w:line="276"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w:t>
      </w:r>
      <w:r w:rsidR="005E09E2" w:rsidRPr="002F5229">
        <w:rPr>
          <w:rFonts w:ascii="Times New Roman" w:hAnsi="Times New Roman" w:cs="Times New Roman"/>
          <w:sz w:val="24"/>
          <w:szCs w:val="24"/>
          <w:lang w:val="es-ES"/>
        </w:rPr>
        <w:t xml:space="preserve">En </w:t>
      </w:r>
      <w:r w:rsidR="00DC1C3F" w:rsidRPr="002F5229">
        <w:rPr>
          <w:rFonts w:ascii="Times New Roman" w:hAnsi="Times New Roman" w:cs="Times New Roman"/>
          <w:sz w:val="24"/>
          <w:szCs w:val="24"/>
          <w:lang w:val="es-ES"/>
        </w:rPr>
        <w:t>el Código</w:t>
      </w:r>
      <w:r w:rsidR="005E09E2" w:rsidRPr="002F5229">
        <w:rPr>
          <w:rFonts w:ascii="Times New Roman" w:hAnsi="Times New Roman" w:cs="Times New Roman"/>
          <w:sz w:val="24"/>
          <w:szCs w:val="24"/>
          <w:lang w:val="es-ES"/>
        </w:rPr>
        <w:t xml:space="preserve"> Civil </w:t>
      </w:r>
      <w:r w:rsidR="00FC2C4D" w:rsidRPr="002F5229">
        <w:rPr>
          <w:rFonts w:ascii="Times New Roman" w:hAnsi="Times New Roman" w:cs="Times New Roman"/>
          <w:sz w:val="24"/>
          <w:szCs w:val="24"/>
          <w:lang w:val="es-ES"/>
        </w:rPr>
        <w:t>venezolano se establece</w:t>
      </w:r>
      <w:r w:rsidR="005E09E2" w:rsidRPr="002F5229">
        <w:rPr>
          <w:rFonts w:ascii="Times New Roman" w:hAnsi="Times New Roman" w:cs="Times New Roman"/>
          <w:sz w:val="24"/>
          <w:szCs w:val="24"/>
          <w:lang w:val="es-ES"/>
        </w:rPr>
        <w:t xml:space="preserve">: </w:t>
      </w:r>
    </w:p>
    <w:p w:rsidR="005E09E2" w:rsidRPr="002F5229" w:rsidRDefault="005E09E2" w:rsidP="00446C0F">
      <w:p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b/>
          <w:sz w:val="24"/>
          <w:szCs w:val="24"/>
          <w:lang w:val="es-ES"/>
        </w:rPr>
        <w:t>Art. 1863:</w:t>
      </w:r>
      <w:r w:rsidRPr="002F5229">
        <w:rPr>
          <w:rFonts w:ascii="Times New Roman" w:hAnsi="Times New Roman" w:cs="Times New Roman"/>
          <w:sz w:val="24"/>
          <w:szCs w:val="24"/>
          <w:lang w:val="es-ES"/>
        </w:rPr>
        <w:t xml:space="preserve"> "El obligado personalmente está sujeto a cumplir su obligación con todos sus bienes habidos y por haber".</w:t>
      </w:r>
    </w:p>
    <w:p w:rsidR="005E09E2" w:rsidRPr="002F5229" w:rsidRDefault="005E09E2" w:rsidP="00446C0F">
      <w:pPr>
        <w:spacing w:after="0" w:line="240" w:lineRule="auto"/>
        <w:ind w:left="567" w:right="567"/>
        <w:jc w:val="both"/>
        <w:rPr>
          <w:rFonts w:ascii="Times New Roman" w:hAnsi="Times New Roman" w:cs="Times New Roman"/>
          <w:sz w:val="24"/>
          <w:szCs w:val="24"/>
          <w:lang w:val="es-ES"/>
        </w:rPr>
      </w:pPr>
      <w:r w:rsidRPr="002F5229">
        <w:rPr>
          <w:rFonts w:ascii="Times New Roman" w:hAnsi="Times New Roman" w:cs="Times New Roman"/>
          <w:b/>
          <w:sz w:val="24"/>
          <w:szCs w:val="24"/>
          <w:lang w:val="es-ES"/>
        </w:rPr>
        <w:t>Art. 1984:</w:t>
      </w:r>
      <w:r w:rsidRPr="002F5229">
        <w:rPr>
          <w:rFonts w:ascii="Times New Roman" w:hAnsi="Times New Roman" w:cs="Times New Roman"/>
          <w:sz w:val="24"/>
          <w:szCs w:val="24"/>
          <w:lang w:val="es-ES"/>
        </w:rPr>
        <w:t xml:space="preserve"> "Los bienes del deudor son la prenda común de sus acreedores, quienes tienen en ellos un heredero igual, si no hay causas legítimas de preferencia.</w:t>
      </w:r>
    </w:p>
    <w:p w:rsidR="00446C0F" w:rsidRDefault="00446C0F" w:rsidP="005E09E2">
      <w:pPr>
        <w:spacing w:after="200" w:line="276" w:lineRule="auto"/>
        <w:jc w:val="both"/>
        <w:rPr>
          <w:rFonts w:ascii="Times New Roman" w:hAnsi="Times New Roman" w:cs="Times New Roman"/>
          <w:sz w:val="24"/>
          <w:szCs w:val="24"/>
          <w:lang w:val="es-ES"/>
        </w:rPr>
      </w:pPr>
    </w:p>
    <w:p w:rsidR="005E09E2" w:rsidRPr="002F5229" w:rsidRDefault="005E09E2" w:rsidP="005E09E2">
      <w:pPr>
        <w:spacing w:after="200" w:line="276"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Las causas legítimas de preferencia son los privilegios y las hipotecas".</w:t>
      </w:r>
    </w:p>
    <w:p w:rsidR="00DC1C3F" w:rsidRPr="002F5229" w:rsidRDefault="00DC1C3F" w:rsidP="00DC1C3F">
      <w:pPr>
        <w:spacing w:after="200" w:line="276" w:lineRule="auto"/>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El día en que el tribunal de comercio competente dicta sentencia declarativa de quiebra, todos los bienes del fallido quedan sometidos a embargo y por lo tanto ocupados por el juez en virtud de los Arts. 1863 y 1864 del código civil que constituyen </w:t>
      </w:r>
      <w:r w:rsidRPr="002F5229">
        <w:rPr>
          <w:rFonts w:ascii="Times New Roman" w:hAnsi="Times New Roman" w:cs="Times New Roman"/>
          <w:sz w:val="24"/>
          <w:szCs w:val="24"/>
          <w:lang w:val="es-ES"/>
        </w:rPr>
        <w:lastRenderedPageBreak/>
        <w:t>el fundamento jurídico de la teoría de la masa de la quiebra; además todos los acreedores del comerciante quedan unidos legalmente con la finalidad de organizar la liquidación del patrimonio del deudor y lograr la distribución del producto, mediante el prorrateo entre ellos, con atención al principio de la más perfecta igualdad, salvo excepciones de ley.</w:t>
      </w:r>
    </w:p>
    <w:p w:rsidR="00E8471B" w:rsidRPr="00E8471B" w:rsidRDefault="00806FF8" w:rsidP="002F5229">
      <w:pPr>
        <w:spacing w:after="0" w:line="360" w:lineRule="auto"/>
        <w:rPr>
          <w:rFonts w:ascii="Times New Roman" w:hAnsi="Times New Roman" w:cs="Times New Roman"/>
          <w:b/>
          <w:bCs/>
          <w:lang w:val="es-ES"/>
        </w:rPr>
      </w:pPr>
      <w:r w:rsidRPr="00E8471B">
        <w:rPr>
          <w:rFonts w:ascii="Times New Roman" w:hAnsi="Times New Roman" w:cs="Times New Roman"/>
          <w:b/>
          <w:bCs/>
          <w:lang w:val="es-ES"/>
        </w:rPr>
        <w:t>DECLARATORIA DE QUIEBRA A PETICIÓN DEL DEUDOR </w:t>
      </w:r>
    </w:p>
    <w:p w:rsidR="00E8471B" w:rsidRPr="002F5229" w:rsidRDefault="00E8471B" w:rsidP="009D7264">
      <w:pPr>
        <w:jc w:val="both"/>
        <w:rPr>
          <w:rFonts w:ascii="Times New Roman" w:hAnsi="Times New Roman" w:cs="Times New Roman"/>
          <w:sz w:val="24"/>
          <w:szCs w:val="24"/>
          <w:lang w:val="es-ES"/>
        </w:rPr>
      </w:pPr>
      <w:r w:rsidRPr="002F5229">
        <w:rPr>
          <w:rFonts w:ascii="Times New Roman" w:hAnsi="Times New Roman" w:cs="Times New Roman"/>
          <w:sz w:val="24"/>
          <w:szCs w:val="24"/>
          <w:lang w:val="es-ES"/>
        </w:rPr>
        <w:t xml:space="preserve">     Establece el Art. 925 del Cód. Com. que, "todo comerciante que se halle en estado de quiebra debe hacer por escrito la manifestación de ella ante el Juez de Comercio de su domicilio mercantil, dentro de los tres días siguientes a la cesación de pagos".</w:t>
      </w:r>
    </w:p>
    <w:p w:rsidR="00446C0F" w:rsidRDefault="00446C0F" w:rsidP="00E8471B">
      <w:pPr>
        <w:rPr>
          <w:rFonts w:ascii="Times New Roman" w:hAnsi="Times New Roman" w:cs="Times New Roman"/>
          <w:b/>
          <w:bCs/>
          <w:sz w:val="24"/>
          <w:szCs w:val="24"/>
          <w:lang w:val="es-ES"/>
        </w:rPr>
      </w:pPr>
    </w:p>
    <w:p w:rsidR="00E8471B" w:rsidRPr="007444FA" w:rsidRDefault="00806FF8" w:rsidP="00E8471B">
      <w:pPr>
        <w:rPr>
          <w:rFonts w:ascii="Times New Roman" w:hAnsi="Times New Roman" w:cs="Times New Roman"/>
          <w:b/>
          <w:bCs/>
          <w:sz w:val="24"/>
          <w:szCs w:val="24"/>
          <w:lang w:val="es-ES"/>
        </w:rPr>
      </w:pPr>
      <w:r w:rsidRPr="007444FA">
        <w:rPr>
          <w:rFonts w:ascii="Times New Roman" w:hAnsi="Times New Roman" w:cs="Times New Roman"/>
          <w:b/>
          <w:bCs/>
          <w:sz w:val="24"/>
          <w:szCs w:val="24"/>
          <w:lang w:val="es-ES"/>
        </w:rPr>
        <w:t>CONTENIDO DE LA SOLICITUD DEL DEUDOR </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En esa manifestación que debe ser por escrito, el deudor debe indicar las razones de la cesación de pagos y solicitara que se le declare en estado de quiebra. A ésta manifestación el deudor acompañara los siguientes recaudos, de conformidad con el Art. 926 del Cód. Com.:</w:t>
      </w:r>
    </w:p>
    <w:p w:rsidR="00E8471B" w:rsidRPr="007444FA" w:rsidRDefault="00E8471B" w:rsidP="00E8471B">
      <w:pPr>
        <w:numPr>
          <w:ilvl w:val="0"/>
          <w:numId w:val="11"/>
        </w:numPr>
        <w:spacing w:after="200" w:line="276" w:lineRule="auto"/>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El Balance Genera lo una exposición de las causas que impiden al fallido presentarlo.</w:t>
      </w:r>
    </w:p>
    <w:p w:rsidR="00E8471B" w:rsidRPr="007444FA" w:rsidRDefault="00E8471B" w:rsidP="00E8471B">
      <w:pPr>
        <w:numPr>
          <w:ilvl w:val="0"/>
          <w:numId w:val="11"/>
        </w:numPr>
        <w:spacing w:after="200" w:line="276" w:lineRule="auto"/>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Una memoria razonada de las causas de la quiebra.</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El Escrito, el Balance y la Memoria deben ser fechados y firmados por el solicitante bajo el juramento de que son verdaderos. Según el Art. 927 del C.co., el Balance deberá contener la relación y valores de todos los bienes, muebles e inmuebles, y estados demostrativos por la debida separación de todos los débitos y créditos, de los gastos y de las ganancias y pérdidas. Éstos estados de gastos y de ganancias y Pérdidas contendrán los de los diez años anteriores a la quiebra.</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Cuando el comerciante es una Sociedad en Nombre Colectivo o en Comandita la manifestación debe contener el nombre y domicilio de cada uno de los socios solidarios y de los comanditarios que no hayan entregado todo su capital.</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Si la quiebra es de una Sociedad Anónima o de una Sociedad de Responsabilidad Limitada, la manifestación debe ser hecha por sus administradores, los cuales quedan obligados a comparecer ante el tribunal y ante el Síndico siempre que sean requeridos.</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El solicitante si es persona natural debe probar su condición de comerciante conforme a lo pautado por el Art. 10 del Cód. Com.</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lastRenderedPageBreak/>
        <w:t xml:space="preserve">     Si es persona jurídica (sociedad) también debe probar su cualidad de comerciante, pero en éste caso es más fácil pues se trata de una prueba documental y objetiva.</w:t>
      </w:r>
    </w:p>
    <w:p w:rsidR="00E8471B" w:rsidRPr="007444FA" w:rsidRDefault="00E8471B" w:rsidP="00E8471B">
      <w:pPr>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Debe probar también que la cesación de pagos es por razones mercantiles.</w:t>
      </w:r>
    </w:p>
    <w:p w:rsidR="005E09E2" w:rsidRPr="007444FA" w:rsidRDefault="005E09E2" w:rsidP="005E09E2">
      <w:pPr>
        <w:spacing w:after="0" w:line="240" w:lineRule="auto"/>
        <w:ind w:right="567"/>
        <w:rPr>
          <w:rFonts w:ascii="Times New Roman" w:hAnsi="Times New Roman" w:cs="Times New Roman"/>
          <w:sz w:val="24"/>
          <w:szCs w:val="24"/>
          <w:lang w:val="es-ES"/>
        </w:rPr>
      </w:pPr>
    </w:p>
    <w:p w:rsidR="00E8471B" w:rsidRPr="007444FA" w:rsidRDefault="00E8471B" w:rsidP="00D25B65">
      <w:pPr>
        <w:numPr>
          <w:ilvl w:val="0"/>
          <w:numId w:val="19"/>
        </w:numPr>
        <w:spacing w:after="0" w:line="240" w:lineRule="auto"/>
        <w:ind w:left="567" w:right="567"/>
        <w:rPr>
          <w:rFonts w:ascii="Times New Roman" w:hAnsi="Times New Roman" w:cs="Times New Roman"/>
          <w:sz w:val="24"/>
          <w:szCs w:val="24"/>
          <w:lang w:val="es-ES"/>
        </w:rPr>
      </w:pPr>
      <w:r w:rsidRPr="007444FA">
        <w:rPr>
          <w:rFonts w:ascii="Times New Roman" w:hAnsi="Times New Roman" w:cs="Times New Roman"/>
          <w:sz w:val="24"/>
          <w:szCs w:val="24"/>
          <w:lang w:val="es-ES"/>
        </w:rPr>
        <w:t>inventario, o si sus libros y correspondencia estuvieren incompletos o defectuosos, o no apareciere de ellos el verdadero estado de sus negocios, sin que haya fraude.</w:t>
      </w:r>
    </w:p>
    <w:p w:rsidR="00E8471B" w:rsidRPr="007444FA" w:rsidRDefault="00E8471B" w:rsidP="00E8471B">
      <w:pPr>
        <w:spacing w:after="0" w:line="240" w:lineRule="auto"/>
        <w:ind w:left="567" w:right="567"/>
        <w:rPr>
          <w:rFonts w:ascii="Times New Roman" w:hAnsi="Times New Roman" w:cs="Times New Roman"/>
          <w:sz w:val="24"/>
          <w:szCs w:val="24"/>
          <w:lang w:val="es-ES"/>
        </w:rPr>
      </w:pPr>
    </w:p>
    <w:p w:rsidR="00E8471B" w:rsidRPr="007444FA" w:rsidRDefault="00E8471B" w:rsidP="00E8471B">
      <w:pPr>
        <w:numPr>
          <w:ilvl w:val="0"/>
          <w:numId w:val="17"/>
        </w:numPr>
        <w:spacing w:after="0" w:line="240" w:lineRule="auto"/>
        <w:ind w:left="567" w:right="567"/>
        <w:rPr>
          <w:rFonts w:ascii="Times New Roman" w:hAnsi="Times New Roman" w:cs="Times New Roman"/>
          <w:sz w:val="24"/>
          <w:szCs w:val="24"/>
          <w:lang w:val="es-ES"/>
        </w:rPr>
      </w:pPr>
      <w:r w:rsidRPr="007444FA">
        <w:rPr>
          <w:rFonts w:ascii="Times New Roman" w:hAnsi="Times New Roman" w:cs="Times New Roman"/>
          <w:b/>
          <w:sz w:val="24"/>
          <w:szCs w:val="24"/>
          <w:lang w:val="es-ES"/>
        </w:rPr>
        <w:t>Quiebra Fraudulenta</w:t>
      </w:r>
      <w:r w:rsidRPr="007444FA">
        <w:rPr>
          <w:rFonts w:ascii="Times New Roman" w:hAnsi="Times New Roman" w:cs="Times New Roman"/>
          <w:sz w:val="24"/>
          <w:szCs w:val="24"/>
          <w:lang w:val="es-ES"/>
        </w:rPr>
        <w:t>: "es aquella en que ocurren actos fraudulentos del fallido para perjudicar a sus acreedores".</w:t>
      </w:r>
    </w:p>
    <w:p w:rsidR="00E8471B" w:rsidRPr="007444FA" w:rsidRDefault="00E8471B" w:rsidP="00E8471B">
      <w:pPr>
        <w:spacing w:after="0" w:line="240" w:lineRule="auto"/>
        <w:ind w:left="567" w:right="567"/>
        <w:rPr>
          <w:rFonts w:ascii="Times New Roman" w:hAnsi="Times New Roman" w:cs="Times New Roman"/>
          <w:sz w:val="24"/>
          <w:szCs w:val="24"/>
          <w:lang w:val="es-ES"/>
        </w:rPr>
      </w:pPr>
    </w:p>
    <w:p w:rsidR="00E8471B" w:rsidRPr="007444FA" w:rsidRDefault="00E8471B" w:rsidP="00E8471B">
      <w:pPr>
        <w:spacing w:after="0" w:line="240" w:lineRule="auto"/>
        <w:ind w:left="567" w:right="567"/>
        <w:rPr>
          <w:rFonts w:ascii="Times New Roman" w:hAnsi="Times New Roman" w:cs="Times New Roman"/>
          <w:sz w:val="24"/>
          <w:szCs w:val="24"/>
          <w:lang w:val="es-ES"/>
        </w:rPr>
      </w:pPr>
      <w:r w:rsidRPr="007444FA">
        <w:rPr>
          <w:rFonts w:ascii="Times New Roman" w:hAnsi="Times New Roman" w:cs="Times New Roman"/>
          <w:sz w:val="24"/>
          <w:szCs w:val="24"/>
          <w:lang w:val="es-ES"/>
        </w:rPr>
        <w:t>El código de comercio en su art. 918 reputa como quebrado fraudulentamente al comerciante que se encuentre comprendido en algunos de los supuestos siguientes:</w:t>
      </w:r>
    </w:p>
    <w:p w:rsidR="00E8471B" w:rsidRPr="007444FA" w:rsidRDefault="00E8471B" w:rsidP="009D7264">
      <w:pPr>
        <w:tabs>
          <w:tab w:val="left" w:pos="1701"/>
        </w:tabs>
        <w:spacing w:after="0" w:line="240" w:lineRule="auto"/>
        <w:ind w:left="567" w:right="567"/>
        <w:rPr>
          <w:rFonts w:ascii="Times New Roman" w:hAnsi="Times New Roman" w:cs="Times New Roman"/>
          <w:sz w:val="24"/>
          <w:szCs w:val="24"/>
          <w:lang w:val="es-ES"/>
        </w:rPr>
      </w:pPr>
    </w:p>
    <w:p w:rsidR="00E8471B" w:rsidRPr="007444FA" w:rsidRDefault="00E8471B" w:rsidP="009D7264">
      <w:pPr>
        <w:numPr>
          <w:ilvl w:val="0"/>
          <w:numId w:val="18"/>
        </w:numPr>
        <w:tabs>
          <w:tab w:val="left" w:pos="851"/>
        </w:tabs>
        <w:spacing w:after="0" w:line="240" w:lineRule="auto"/>
        <w:ind w:left="567" w:right="567" w:firstLine="0"/>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Ocultación, falsificación o mutilación de sus libros de comercio.</w:t>
      </w:r>
    </w:p>
    <w:p w:rsidR="00E8471B" w:rsidRPr="007444FA" w:rsidRDefault="00E8471B" w:rsidP="00E8471B">
      <w:pPr>
        <w:spacing w:after="0" w:line="240" w:lineRule="auto"/>
        <w:ind w:left="567" w:right="567"/>
        <w:rPr>
          <w:rFonts w:ascii="Times New Roman" w:hAnsi="Times New Roman" w:cs="Times New Roman"/>
          <w:sz w:val="24"/>
          <w:szCs w:val="24"/>
          <w:lang w:val="es-ES"/>
        </w:rPr>
      </w:pPr>
    </w:p>
    <w:p w:rsidR="00E8471B" w:rsidRPr="007444FA" w:rsidRDefault="00E8471B" w:rsidP="009D7264">
      <w:pPr>
        <w:numPr>
          <w:ilvl w:val="0"/>
          <w:numId w:val="18"/>
        </w:numPr>
        <w:tabs>
          <w:tab w:val="left" w:pos="851"/>
        </w:tabs>
        <w:spacing w:after="0" w:line="240" w:lineRule="auto"/>
        <w:ind w:left="567" w:right="567" w:firstLine="0"/>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Sustracción u ocultamiento de todos o parte de sus bienes.</w:t>
      </w:r>
    </w:p>
    <w:p w:rsidR="00E8471B" w:rsidRPr="007444FA" w:rsidRDefault="00E8471B" w:rsidP="00E8471B">
      <w:pPr>
        <w:spacing w:after="0" w:line="240" w:lineRule="auto"/>
        <w:ind w:left="567" w:right="567"/>
        <w:rPr>
          <w:rFonts w:ascii="Times New Roman" w:hAnsi="Times New Roman" w:cs="Times New Roman"/>
          <w:sz w:val="24"/>
          <w:szCs w:val="24"/>
          <w:lang w:val="es-ES"/>
        </w:rPr>
      </w:pPr>
    </w:p>
    <w:p w:rsidR="00E8471B" w:rsidRPr="007444FA" w:rsidRDefault="00E8471B" w:rsidP="009D7264">
      <w:pPr>
        <w:numPr>
          <w:ilvl w:val="0"/>
          <w:numId w:val="18"/>
        </w:numPr>
        <w:tabs>
          <w:tab w:val="left" w:pos="851"/>
        </w:tabs>
        <w:spacing w:after="0" w:line="240" w:lineRule="auto"/>
        <w:ind w:left="567" w:right="567" w:firstLine="0"/>
        <w:jc w:val="both"/>
        <w:rPr>
          <w:rFonts w:ascii="Times New Roman" w:hAnsi="Times New Roman" w:cs="Times New Roman"/>
          <w:sz w:val="24"/>
          <w:szCs w:val="24"/>
          <w:lang w:val="es-ES"/>
        </w:rPr>
      </w:pPr>
      <w:r w:rsidRPr="007444FA">
        <w:rPr>
          <w:rFonts w:ascii="Times New Roman" w:hAnsi="Times New Roman" w:cs="Times New Roman"/>
          <w:sz w:val="24"/>
          <w:szCs w:val="24"/>
          <w:lang w:val="es-ES"/>
        </w:rPr>
        <w:t xml:space="preserve"> Por haberse reconocido fraudulentamente deudor de cantidades que no adeuda.  Éste reconocimiento puede ser hecho por documentos públicos o privados o resultar de libros o apuntes.</w:t>
      </w:r>
    </w:p>
    <w:p w:rsidR="00E8471B" w:rsidRPr="007444FA" w:rsidRDefault="00E8471B" w:rsidP="00E8471B">
      <w:pPr>
        <w:spacing w:after="0" w:line="240" w:lineRule="auto"/>
        <w:ind w:left="567" w:right="567"/>
        <w:rPr>
          <w:rFonts w:ascii="Times New Roman" w:hAnsi="Times New Roman" w:cs="Times New Roman"/>
          <w:sz w:val="24"/>
          <w:szCs w:val="24"/>
          <w:lang w:val="es-ES"/>
        </w:rPr>
      </w:pPr>
    </w:p>
    <w:p w:rsidR="009D7264" w:rsidRPr="007444FA" w:rsidRDefault="009D7264" w:rsidP="00E8471B">
      <w:pPr>
        <w:rPr>
          <w:rFonts w:ascii="Times New Roman" w:hAnsi="Times New Roman" w:cs="Times New Roman"/>
          <w:b/>
          <w:sz w:val="24"/>
          <w:szCs w:val="24"/>
          <w:lang w:val="es-ES"/>
        </w:rPr>
      </w:pPr>
      <w:bookmarkStart w:id="2" w:name="nocion"/>
      <w:bookmarkEnd w:id="2"/>
    </w:p>
    <w:p w:rsidR="00E8471B" w:rsidRPr="007444FA" w:rsidRDefault="007444FA" w:rsidP="007444FA">
      <w:pPr>
        <w:spacing w:after="0" w:line="360" w:lineRule="auto"/>
        <w:rPr>
          <w:rFonts w:ascii="Times New Roman" w:hAnsi="Times New Roman" w:cs="Times New Roman"/>
          <w:b/>
          <w:sz w:val="28"/>
          <w:szCs w:val="28"/>
          <w:lang w:val="es-ES"/>
        </w:rPr>
      </w:pPr>
      <w:r w:rsidRPr="007444FA">
        <w:rPr>
          <w:rFonts w:ascii="Times New Roman" w:hAnsi="Times New Roman" w:cs="Times New Roman"/>
          <w:b/>
          <w:sz w:val="28"/>
          <w:szCs w:val="28"/>
          <w:lang w:val="es-ES"/>
        </w:rPr>
        <w:t>DIFERENCIAS ENTRE QUIEBRA Y BENEFICIO DE ATRASO.</w:t>
      </w:r>
    </w:p>
    <w:p w:rsidR="00E8471B" w:rsidRPr="007444FA" w:rsidRDefault="007444FA" w:rsidP="00E8471B">
      <w:pPr>
        <w:rPr>
          <w:rFonts w:ascii="Times New Roman" w:hAnsi="Times New Roman" w:cs="Times New Roman"/>
          <w:b/>
          <w:bCs/>
          <w:sz w:val="28"/>
          <w:szCs w:val="28"/>
          <w:lang w:val="es-ES"/>
        </w:rPr>
      </w:pPr>
      <w:r w:rsidRPr="007444FA">
        <w:rPr>
          <w:rFonts w:ascii="Times New Roman" w:hAnsi="Times New Roman" w:cs="Times New Roman"/>
          <w:b/>
          <w:bCs/>
          <w:sz w:val="28"/>
          <w:szCs w:val="28"/>
          <w:lang w:val="es-ES"/>
        </w:rPr>
        <w:t>LA QUIEBRA</w:t>
      </w:r>
    </w:p>
    <w:p w:rsidR="00E8471B" w:rsidRPr="007444FA" w:rsidRDefault="00E8471B" w:rsidP="00E8471B">
      <w:pPr>
        <w:numPr>
          <w:ilvl w:val="0"/>
          <w:numId w:val="13"/>
        </w:numPr>
        <w:spacing w:after="200" w:line="276" w:lineRule="auto"/>
        <w:rPr>
          <w:rFonts w:ascii="Times New Roman" w:hAnsi="Times New Roman" w:cs="Times New Roman"/>
          <w:sz w:val="24"/>
          <w:szCs w:val="24"/>
          <w:lang w:val="es-ES"/>
        </w:rPr>
      </w:pPr>
      <w:r w:rsidRPr="007444FA">
        <w:rPr>
          <w:rFonts w:ascii="Times New Roman" w:hAnsi="Times New Roman" w:cs="Times New Roman"/>
          <w:sz w:val="24"/>
          <w:szCs w:val="24"/>
          <w:lang w:val="es-ES"/>
        </w:rPr>
        <w:t>Hay una imposibilidad de pagar</w:t>
      </w:r>
    </w:p>
    <w:p w:rsidR="00E8471B" w:rsidRPr="007444FA" w:rsidRDefault="00E8471B" w:rsidP="00E8471B">
      <w:pPr>
        <w:numPr>
          <w:ilvl w:val="0"/>
          <w:numId w:val="13"/>
        </w:numPr>
        <w:spacing w:after="200" w:line="276" w:lineRule="auto"/>
        <w:rPr>
          <w:rFonts w:ascii="Times New Roman" w:hAnsi="Times New Roman" w:cs="Times New Roman"/>
          <w:sz w:val="24"/>
          <w:szCs w:val="24"/>
          <w:lang w:val="es-ES"/>
        </w:rPr>
      </w:pPr>
      <w:r w:rsidRPr="007444FA">
        <w:rPr>
          <w:rFonts w:ascii="Times New Roman" w:hAnsi="Times New Roman" w:cs="Times New Roman"/>
          <w:sz w:val="24"/>
          <w:szCs w:val="24"/>
          <w:lang w:val="es-ES"/>
        </w:rPr>
        <w:t>El patrimonio del comerciante es insolvente e irrecuperable</w:t>
      </w:r>
    </w:p>
    <w:p w:rsidR="00E8471B" w:rsidRPr="007444FA" w:rsidRDefault="00E8471B" w:rsidP="00E8471B">
      <w:pPr>
        <w:numPr>
          <w:ilvl w:val="0"/>
          <w:numId w:val="13"/>
        </w:numPr>
        <w:spacing w:after="200" w:line="276" w:lineRule="auto"/>
        <w:rPr>
          <w:rFonts w:ascii="Times New Roman" w:hAnsi="Times New Roman" w:cs="Times New Roman"/>
          <w:sz w:val="24"/>
          <w:szCs w:val="24"/>
          <w:lang w:val="es-ES"/>
        </w:rPr>
      </w:pPr>
      <w:r w:rsidRPr="007444FA">
        <w:rPr>
          <w:rFonts w:ascii="Times New Roman" w:hAnsi="Times New Roman" w:cs="Times New Roman"/>
          <w:sz w:val="24"/>
          <w:szCs w:val="24"/>
          <w:lang w:val="es-ES"/>
        </w:rPr>
        <w:t>No existe solvencia</w:t>
      </w:r>
    </w:p>
    <w:p w:rsidR="00E8471B" w:rsidRPr="007444FA" w:rsidRDefault="007444FA" w:rsidP="00E8471B">
      <w:pPr>
        <w:rPr>
          <w:rFonts w:ascii="Times New Roman" w:hAnsi="Times New Roman" w:cs="Times New Roman"/>
          <w:b/>
          <w:bCs/>
          <w:sz w:val="28"/>
          <w:szCs w:val="28"/>
          <w:lang w:val="es-ES"/>
        </w:rPr>
      </w:pPr>
      <w:r w:rsidRPr="007444FA">
        <w:rPr>
          <w:rFonts w:ascii="Times New Roman" w:hAnsi="Times New Roman" w:cs="Times New Roman"/>
          <w:b/>
          <w:bCs/>
          <w:sz w:val="28"/>
          <w:szCs w:val="28"/>
          <w:lang w:val="es-ES"/>
        </w:rPr>
        <w:t>EL BENEFICIO DE ATRASO</w:t>
      </w:r>
    </w:p>
    <w:p w:rsidR="00E8471B" w:rsidRPr="007444FA" w:rsidRDefault="00E8471B" w:rsidP="00E8471B">
      <w:pPr>
        <w:numPr>
          <w:ilvl w:val="0"/>
          <w:numId w:val="12"/>
        </w:numPr>
        <w:spacing w:after="200" w:line="276" w:lineRule="auto"/>
        <w:rPr>
          <w:rFonts w:ascii="Times New Roman" w:hAnsi="Times New Roman" w:cs="Times New Roman"/>
          <w:sz w:val="24"/>
          <w:szCs w:val="24"/>
          <w:lang w:val="es-ES"/>
        </w:rPr>
      </w:pPr>
      <w:r w:rsidRPr="007444FA">
        <w:rPr>
          <w:rFonts w:ascii="Times New Roman" w:hAnsi="Times New Roman" w:cs="Times New Roman"/>
          <w:sz w:val="24"/>
          <w:szCs w:val="24"/>
          <w:lang w:val="es-ES"/>
        </w:rPr>
        <w:t>Hay un retardo o aplazamiento en los pagos.</w:t>
      </w:r>
    </w:p>
    <w:p w:rsidR="00E8471B" w:rsidRPr="007444FA" w:rsidRDefault="00E8471B" w:rsidP="00E8471B">
      <w:pPr>
        <w:numPr>
          <w:ilvl w:val="0"/>
          <w:numId w:val="12"/>
        </w:numPr>
        <w:spacing w:after="200" w:line="276" w:lineRule="auto"/>
        <w:rPr>
          <w:rFonts w:ascii="Times New Roman" w:hAnsi="Times New Roman" w:cs="Times New Roman"/>
          <w:sz w:val="24"/>
          <w:szCs w:val="24"/>
          <w:lang w:val="es-ES"/>
        </w:rPr>
      </w:pPr>
      <w:r w:rsidRPr="007444FA">
        <w:rPr>
          <w:rFonts w:ascii="Times New Roman" w:hAnsi="Times New Roman" w:cs="Times New Roman"/>
          <w:sz w:val="24"/>
          <w:szCs w:val="24"/>
          <w:lang w:val="es-ES"/>
        </w:rPr>
        <w:t>El patrimonio del comerciante es potencialmente solvente y puede recuperarse</w:t>
      </w:r>
    </w:p>
    <w:p w:rsidR="00E8471B" w:rsidRPr="00E8471B" w:rsidRDefault="00E8471B" w:rsidP="00E8471B">
      <w:pPr>
        <w:numPr>
          <w:ilvl w:val="0"/>
          <w:numId w:val="12"/>
        </w:numPr>
        <w:spacing w:after="200" w:line="276" w:lineRule="auto"/>
        <w:rPr>
          <w:rFonts w:ascii="Times New Roman" w:hAnsi="Times New Roman" w:cs="Times New Roman"/>
          <w:lang w:val="es-ES"/>
        </w:rPr>
      </w:pPr>
      <w:r w:rsidRPr="00E8471B">
        <w:rPr>
          <w:rFonts w:ascii="Times New Roman" w:hAnsi="Times New Roman" w:cs="Times New Roman"/>
          <w:lang w:val="es-ES"/>
        </w:rPr>
        <w:t xml:space="preserve">Existe </w:t>
      </w:r>
      <w:r w:rsidR="00774128" w:rsidRPr="00E8471B">
        <w:rPr>
          <w:rFonts w:ascii="Times New Roman" w:hAnsi="Times New Roman" w:cs="Times New Roman"/>
          <w:lang w:val="es-ES"/>
        </w:rPr>
        <w:t>solvencia,</w:t>
      </w:r>
      <w:r w:rsidRPr="00E8471B">
        <w:rPr>
          <w:rFonts w:ascii="Times New Roman" w:hAnsi="Times New Roman" w:cs="Times New Roman"/>
          <w:lang w:val="es-ES"/>
        </w:rPr>
        <w:t xml:space="preserve"> pero se ve paralizada en la práctica quiebra</w:t>
      </w:r>
    </w:p>
    <w:p w:rsidR="00774128" w:rsidRDefault="00774128" w:rsidP="00D62007">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SUJETOS QUE INTERVIENEN EN LA QUIEBRA </w:t>
      </w:r>
    </w:p>
    <w:p w:rsidR="00774128" w:rsidRDefault="00774128" w:rsidP="00774128">
      <w:pPr>
        <w:spacing w:after="0" w:line="360" w:lineRule="auto"/>
        <w:jc w:val="both"/>
        <w:rPr>
          <w:rFonts w:ascii="Times New Roman" w:hAnsi="Times New Roman"/>
          <w:sz w:val="28"/>
          <w:szCs w:val="28"/>
        </w:rPr>
      </w:pPr>
    </w:p>
    <w:p w:rsidR="00774128" w:rsidRDefault="003A3C6E" w:rsidP="00774128">
      <w:pPr>
        <w:spacing w:after="0" w:line="360" w:lineRule="auto"/>
        <w:jc w:val="both"/>
        <w:rPr>
          <w:rFonts w:ascii="Times New Roman" w:hAnsi="Times New Roman"/>
          <w:sz w:val="28"/>
          <w:szCs w:val="28"/>
        </w:rPr>
      </w:pPr>
      <w:r>
        <w:rPr>
          <w:rFonts w:ascii="Times New Roman" w:hAnsi="Times New Roman"/>
          <w:sz w:val="28"/>
          <w:szCs w:val="28"/>
        </w:rPr>
        <w:t xml:space="preserve">     </w:t>
      </w:r>
      <w:r w:rsidR="00774128">
        <w:rPr>
          <w:rFonts w:ascii="Times New Roman" w:hAnsi="Times New Roman"/>
          <w:sz w:val="28"/>
          <w:szCs w:val="28"/>
        </w:rPr>
        <w:t xml:space="preserve">Los sujetos que intervienen en la quiebra son: los acreedores, </w:t>
      </w:r>
      <w:r w:rsidR="007A5DC3">
        <w:rPr>
          <w:rFonts w:ascii="Times New Roman" w:hAnsi="Times New Roman"/>
          <w:sz w:val="28"/>
          <w:szCs w:val="28"/>
        </w:rPr>
        <w:t>el comerciante</w:t>
      </w:r>
      <w:r w:rsidR="00774128">
        <w:rPr>
          <w:rFonts w:ascii="Times New Roman" w:hAnsi="Times New Roman"/>
          <w:sz w:val="28"/>
          <w:szCs w:val="28"/>
        </w:rPr>
        <w:t xml:space="preserve"> y el Sí</w:t>
      </w:r>
      <w:r w:rsidR="00007792">
        <w:rPr>
          <w:rFonts w:ascii="Times New Roman" w:hAnsi="Times New Roman"/>
          <w:sz w:val="28"/>
          <w:szCs w:val="28"/>
        </w:rPr>
        <w:t>ndico de la Quiebra</w:t>
      </w:r>
      <w:r w:rsidR="00587A35">
        <w:rPr>
          <w:rFonts w:ascii="Times New Roman" w:hAnsi="Times New Roman"/>
          <w:sz w:val="28"/>
          <w:szCs w:val="28"/>
        </w:rPr>
        <w:t xml:space="preserve"> asignado por el T</w:t>
      </w:r>
      <w:r w:rsidR="00774128">
        <w:rPr>
          <w:rFonts w:ascii="Times New Roman" w:hAnsi="Times New Roman"/>
          <w:sz w:val="28"/>
          <w:szCs w:val="28"/>
        </w:rPr>
        <w:t>ribunal</w:t>
      </w:r>
      <w:r w:rsidR="00352175">
        <w:rPr>
          <w:rFonts w:ascii="Times New Roman" w:hAnsi="Times New Roman"/>
          <w:sz w:val="28"/>
          <w:szCs w:val="28"/>
        </w:rPr>
        <w:t xml:space="preserve"> de Comercio.</w:t>
      </w:r>
    </w:p>
    <w:p w:rsidR="004A293C" w:rsidRDefault="004605B9" w:rsidP="00774128">
      <w:pPr>
        <w:spacing w:after="0" w:line="360" w:lineRule="auto"/>
        <w:jc w:val="both"/>
        <w:rPr>
          <w:rFonts w:ascii="Times New Roman" w:hAnsi="Times New Roman"/>
          <w:sz w:val="28"/>
          <w:szCs w:val="28"/>
        </w:rPr>
      </w:pPr>
      <w:r>
        <w:rPr>
          <w:rFonts w:ascii="Times New Roman" w:hAnsi="Times New Roman"/>
          <w:sz w:val="28"/>
          <w:szCs w:val="28"/>
        </w:rPr>
        <w:t xml:space="preserve">     </w:t>
      </w:r>
      <w:r w:rsidR="004A293C">
        <w:rPr>
          <w:rFonts w:ascii="Times New Roman" w:hAnsi="Times New Roman"/>
          <w:sz w:val="28"/>
          <w:szCs w:val="28"/>
        </w:rPr>
        <w:t xml:space="preserve">     </w:t>
      </w:r>
      <w:r>
        <w:rPr>
          <w:rFonts w:ascii="Times New Roman" w:hAnsi="Times New Roman"/>
          <w:sz w:val="28"/>
          <w:szCs w:val="28"/>
        </w:rPr>
        <w:t xml:space="preserve">Según el Diccionario Jurídico Elemental </w:t>
      </w:r>
      <w:r w:rsidR="004A293C">
        <w:rPr>
          <w:rFonts w:ascii="Times New Roman" w:hAnsi="Times New Roman"/>
          <w:sz w:val="28"/>
          <w:szCs w:val="28"/>
        </w:rPr>
        <w:t xml:space="preserve">las siguientes definiciones: </w:t>
      </w:r>
    </w:p>
    <w:p w:rsidR="003A3C6E" w:rsidRDefault="004A293C" w:rsidP="00774128">
      <w:pPr>
        <w:spacing w:after="0" w:line="360" w:lineRule="auto"/>
        <w:jc w:val="both"/>
        <w:rPr>
          <w:rFonts w:ascii="Times New Roman" w:hAnsi="Times New Roman"/>
          <w:sz w:val="28"/>
          <w:szCs w:val="28"/>
        </w:rPr>
      </w:pPr>
      <w:r>
        <w:rPr>
          <w:rFonts w:ascii="Times New Roman" w:hAnsi="Times New Roman"/>
          <w:b/>
          <w:sz w:val="28"/>
          <w:szCs w:val="28"/>
        </w:rPr>
        <w:t xml:space="preserve">    Acreedor Q</w:t>
      </w:r>
      <w:r w:rsidR="004605B9" w:rsidRPr="004A293C">
        <w:rPr>
          <w:rFonts w:ascii="Times New Roman" w:hAnsi="Times New Roman"/>
          <w:b/>
          <w:sz w:val="28"/>
          <w:szCs w:val="28"/>
        </w:rPr>
        <w:t>uirografario:</w:t>
      </w:r>
      <w:r w:rsidR="004605B9">
        <w:rPr>
          <w:rFonts w:ascii="Times New Roman" w:hAnsi="Times New Roman"/>
          <w:sz w:val="28"/>
          <w:szCs w:val="28"/>
        </w:rPr>
        <w:t xml:space="preserve"> es el común o simple, que no tiene privilegio, ni preferencia entre </w:t>
      </w:r>
      <w:r>
        <w:rPr>
          <w:rFonts w:ascii="Times New Roman" w:hAnsi="Times New Roman"/>
          <w:sz w:val="28"/>
          <w:szCs w:val="28"/>
        </w:rPr>
        <w:t xml:space="preserve">sí, </w:t>
      </w:r>
      <w:r w:rsidR="004605B9">
        <w:rPr>
          <w:rFonts w:ascii="Times New Roman" w:hAnsi="Times New Roman"/>
          <w:sz w:val="28"/>
          <w:szCs w:val="28"/>
        </w:rPr>
        <w:t xml:space="preserve">para el cobro de sus </w:t>
      </w:r>
      <w:r>
        <w:rPr>
          <w:rFonts w:ascii="Times New Roman" w:hAnsi="Times New Roman"/>
          <w:sz w:val="28"/>
          <w:szCs w:val="28"/>
        </w:rPr>
        <w:t xml:space="preserve">créditos, mientras que los privilegiados son los que tienen esta preferencia. </w:t>
      </w:r>
    </w:p>
    <w:p w:rsidR="004A293C" w:rsidRDefault="004A293C" w:rsidP="00774128">
      <w:pPr>
        <w:spacing w:after="0" w:line="360" w:lineRule="auto"/>
        <w:jc w:val="both"/>
        <w:rPr>
          <w:rFonts w:ascii="Times New Roman" w:hAnsi="Times New Roman"/>
          <w:sz w:val="28"/>
          <w:szCs w:val="28"/>
        </w:rPr>
      </w:pPr>
      <w:r>
        <w:rPr>
          <w:rFonts w:ascii="Times New Roman" w:hAnsi="Times New Roman"/>
          <w:b/>
          <w:sz w:val="28"/>
          <w:szCs w:val="28"/>
        </w:rPr>
        <w:t xml:space="preserve">    </w:t>
      </w:r>
      <w:r w:rsidRPr="004A293C">
        <w:rPr>
          <w:rFonts w:ascii="Times New Roman" w:hAnsi="Times New Roman"/>
          <w:b/>
          <w:sz w:val="28"/>
          <w:szCs w:val="28"/>
        </w:rPr>
        <w:t>Comerciante:</w:t>
      </w:r>
      <w:r>
        <w:rPr>
          <w:rFonts w:ascii="Times New Roman" w:hAnsi="Times New Roman"/>
          <w:b/>
          <w:sz w:val="28"/>
          <w:szCs w:val="28"/>
        </w:rPr>
        <w:t xml:space="preserve"> </w:t>
      </w:r>
      <w:r w:rsidR="006F55AA" w:rsidRPr="006F55AA">
        <w:rPr>
          <w:rFonts w:ascii="Times New Roman" w:hAnsi="Times New Roman"/>
          <w:sz w:val="28"/>
          <w:szCs w:val="28"/>
        </w:rPr>
        <w:t>el Código de Comercio</w:t>
      </w:r>
      <w:r w:rsidR="006F55AA">
        <w:rPr>
          <w:rFonts w:ascii="Times New Roman" w:hAnsi="Times New Roman"/>
          <w:sz w:val="28"/>
          <w:szCs w:val="28"/>
        </w:rPr>
        <w:t xml:space="preserve"> declara como comerciante en el </w:t>
      </w:r>
      <w:r w:rsidR="00936A1F">
        <w:rPr>
          <w:rFonts w:ascii="Times New Roman" w:hAnsi="Times New Roman"/>
          <w:sz w:val="28"/>
          <w:szCs w:val="28"/>
        </w:rPr>
        <w:t>artículo</w:t>
      </w:r>
      <w:r w:rsidR="006F55AA">
        <w:rPr>
          <w:rFonts w:ascii="Times New Roman" w:hAnsi="Times New Roman"/>
          <w:sz w:val="28"/>
          <w:szCs w:val="28"/>
        </w:rPr>
        <w:t xml:space="preserve"> </w:t>
      </w:r>
      <w:r w:rsidR="00936A1F">
        <w:rPr>
          <w:rFonts w:ascii="Times New Roman" w:hAnsi="Times New Roman"/>
          <w:sz w:val="28"/>
          <w:szCs w:val="28"/>
        </w:rPr>
        <w:t>10, a</w:t>
      </w:r>
      <w:r w:rsidR="006F55AA">
        <w:rPr>
          <w:rFonts w:ascii="Times New Roman" w:hAnsi="Times New Roman"/>
          <w:sz w:val="28"/>
          <w:szCs w:val="28"/>
        </w:rPr>
        <w:t xml:space="preserve">) los </w:t>
      </w:r>
      <w:r w:rsidR="00CD6412">
        <w:rPr>
          <w:rFonts w:ascii="Times New Roman" w:hAnsi="Times New Roman"/>
          <w:sz w:val="28"/>
          <w:szCs w:val="28"/>
        </w:rPr>
        <w:t>que,</w:t>
      </w:r>
      <w:r w:rsidR="006F55AA">
        <w:rPr>
          <w:rFonts w:ascii="Times New Roman" w:hAnsi="Times New Roman"/>
          <w:sz w:val="28"/>
          <w:szCs w:val="28"/>
        </w:rPr>
        <w:t xml:space="preserve"> teniendo capacidad legal para ejercer el comercio, se dedican a él habitualmente. b) las compañías mercantiles o industriales que se constituyen con arreglo al mismo código.</w:t>
      </w:r>
    </w:p>
    <w:p w:rsidR="00936A1F" w:rsidRDefault="00936A1F" w:rsidP="00774128">
      <w:pPr>
        <w:spacing w:after="0" w:line="360" w:lineRule="auto"/>
        <w:jc w:val="both"/>
        <w:rPr>
          <w:rFonts w:ascii="Times New Roman" w:hAnsi="Times New Roman"/>
          <w:sz w:val="28"/>
          <w:szCs w:val="28"/>
        </w:rPr>
      </w:pPr>
      <w:r>
        <w:rPr>
          <w:rFonts w:ascii="Times New Roman" w:hAnsi="Times New Roman"/>
          <w:sz w:val="28"/>
          <w:szCs w:val="28"/>
        </w:rPr>
        <w:t xml:space="preserve">     De lo expresado se deduce que todo aquel que ejerza el comercio habitualmente teniendo capacidad legal para ellos, es comerciante.</w:t>
      </w:r>
    </w:p>
    <w:p w:rsidR="00936A1F" w:rsidRPr="004534A5" w:rsidRDefault="00936A1F" w:rsidP="00774128">
      <w:pPr>
        <w:spacing w:after="0" w:line="360" w:lineRule="auto"/>
        <w:jc w:val="both"/>
        <w:rPr>
          <w:rFonts w:ascii="Times New Roman" w:hAnsi="Times New Roman"/>
          <w:sz w:val="28"/>
          <w:szCs w:val="28"/>
        </w:rPr>
      </w:pPr>
      <w:r>
        <w:rPr>
          <w:rFonts w:ascii="Times New Roman" w:hAnsi="Times New Roman"/>
          <w:sz w:val="28"/>
          <w:szCs w:val="28"/>
        </w:rPr>
        <w:t xml:space="preserve">     </w:t>
      </w:r>
      <w:r w:rsidRPr="00936A1F">
        <w:rPr>
          <w:rFonts w:ascii="Times New Roman" w:hAnsi="Times New Roman"/>
          <w:b/>
          <w:sz w:val="28"/>
          <w:szCs w:val="28"/>
        </w:rPr>
        <w:t>S</w:t>
      </w:r>
      <w:r>
        <w:rPr>
          <w:rFonts w:ascii="Times New Roman" w:hAnsi="Times New Roman"/>
          <w:b/>
          <w:sz w:val="28"/>
          <w:szCs w:val="28"/>
        </w:rPr>
        <w:t xml:space="preserve">índico: </w:t>
      </w:r>
      <w:r>
        <w:rPr>
          <w:rFonts w:ascii="Times New Roman" w:hAnsi="Times New Roman"/>
          <w:sz w:val="28"/>
          <w:szCs w:val="28"/>
        </w:rPr>
        <w:t xml:space="preserve">En los concursos de acreedores y en las quiebras, el encargado de liquidar el activo y pasivo </w:t>
      </w:r>
      <w:r w:rsidR="00CB042E">
        <w:rPr>
          <w:rFonts w:ascii="Times New Roman" w:hAnsi="Times New Roman"/>
          <w:sz w:val="28"/>
          <w:szCs w:val="28"/>
        </w:rPr>
        <w:t xml:space="preserve">del deudor, para satisfacer en los posible, de acuerdo con las prelaciones legales los créditos contra él. (…). </w:t>
      </w:r>
      <w:r w:rsidR="00CB042E" w:rsidRPr="00CB042E">
        <w:rPr>
          <w:rFonts w:ascii="Times New Roman" w:hAnsi="Times New Roman"/>
          <w:b/>
          <w:sz w:val="28"/>
          <w:szCs w:val="28"/>
        </w:rPr>
        <w:t>EN LA QUIEBRA</w:t>
      </w:r>
      <w:r w:rsidR="00CB042E">
        <w:rPr>
          <w:rFonts w:ascii="Times New Roman" w:hAnsi="Times New Roman"/>
          <w:b/>
          <w:sz w:val="28"/>
          <w:szCs w:val="28"/>
        </w:rPr>
        <w:t xml:space="preserve">: </w:t>
      </w:r>
      <w:r w:rsidR="002A49E6">
        <w:rPr>
          <w:rFonts w:ascii="Times New Roman" w:hAnsi="Times New Roman"/>
          <w:sz w:val="28"/>
          <w:szCs w:val="28"/>
        </w:rPr>
        <w:t>El funcionario que ejerce las funciones que la ley le confiere</w:t>
      </w:r>
      <w:r w:rsidR="00CB042E" w:rsidRPr="00CB042E">
        <w:rPr>
          <w:rFonts w:ascii="Times New Roman" w:hAnsi="Times New Roman"/>
          <w:b/>
          <w:sz w:val="28"/>
          <w:szCs w:val="28"/>
        </w:rPr>
        <w:t xml:space="preserve"> </w:t>
      </w:r>
      <w:r w:rsidR="004534A5" w:rsidRPr="004534A5">
        <w:rPr>
          <w:rFonts w:ascii="Times New Roman" w:hAnsi="Times New Roman"/>
          <w:sz w:val="28"/>
          <w:szCs w:val="28"/>
        </w:rPr>
        <w:t>en el juicio de concordato</w:t>
      </w:r>
      <w:r w:rsidR="004534A5">
        <w:rPr>
          <w:rFonts w:ascii="Times New Roman" w:hAnsi="Times New Roman"/>
          <w:sz w:val="28"/>
          <w:szCs w:val="28"/>
        </w:rPr>
        <w:t xml:space="preserve"> en el periodo informativo de la quiebra y en las pequeñas quiebras.</w:t>
      </w:r>
    </w:p>
    <w:p w:rsidR="00774128" w:rsidRPr="00017EE3" w:rsidRDefault="00CD6412" w:rsidP="00587A35">
      <w:pPr>
        <w:spacing w:after="0" w:line="360" w:lineRule="auto"/>
        <w:jc w:val="both"/>
        <w:rPr>
          <w:rFonts w:ascii="Times New Roman" w:hAnsi="Times New Roman"/>
          <w:sz w:val="28"/>
          <w:szCs w:val="28"/>
        </w:rPr>
      </w:pPr>
      <w:r>
        <w:rPr>
          <w:rFonts w:ascii="Times New Roman" w:hAnsi="Times New Roman"/>
          <w:b/>
          <w:sz w:val="28"/>
          <w:szCs w:val="28"/>
        </w:rPr>
        <w:t>Bases legales del Sindico</w:t>
      </w:r>
      <w:r w:rsidR="00017EE3">
        <w:rPr>
          <w:rFonts w:ascii="Times New Roman" w:hAnsi="Times New Roman"/>
          <w:b/>
          <w:sz w:val="28"/>
          <w:szCs w:val="28"/>
        </w:rPr>
        <w:t xml:space="preserve">: </w:t>
      </w:r>
      <w:r>
        <w:rPr>
          <w:rFonts w:ascii="Times New Roman" w:hAnsi="Times New Roman"/>
          <w:b/>
          <w:sz w:val="28"/>
          <w:szCs w:val="28"/>
        </w:rPr>
        <w:t xml:space="preserve"> </w:t>
      </w:r>
      <w:r w:rsidRPr="00017EE3">
        <w:rPr>
          <w:rFonts w:ascii="Times New Roman" w:hAnsi="Times New Roman"/>
          <w:sz w:val="28"/>
          <w:szCs w:val="28"/>
        </w:rPr>
        <w:t>se ubican el Código de Comercio ,Libro Tercero de los Atrasos y Quiebras, Titulo II, Sección</w:t>
      </w:r>
      <w:r w:rsidR="00017EE3" w:rsidRPr="00017EE3">
        <w:rPr>
          <w:rFonts w:ascii="Times New Roman" w:hAnsi="Times New Roman"/>
          <w:sz w:val="28"/>
          <w:szCs w:val="28"/>
        </w:rPr>
        <w:t xml:space="preserve"> Sexta De los Síndicos en los artículos 968 hasta 994</w:t>
      </w:r>
      <w:r w:rsidR="00017EE3">
        <w:rPr>
          <w:rFonts w:ascii="Times New Roman" w:hAnsi="Times New Roman"/>
          <w:sz w:val="28"/>
          <w:szCs w:val="28"/>
        </w:rPr>
        <w:t>.</w:t>
      </w:r>
    </w:p>
    <w:p w:rsidR="009418C2" w:rsidRPr="007444FA" w:rsidRDefault="009418C2" w:rsidP="00D62007">
      <w:pPr>
        <w:spacing w:after="0" w:line="360" w:lineRule="auto"/>
        <w:jc w:val="center"/>
        <w:rPr>
          <w:rFonts w:ascii="Times New Roman" w:hAnsi="Times New Roman"/>
          <w:b/>
          <w:sz w:val="28"/>
          <w:szCs w:val="28"/>
        </w:rPr>
      </w:pPr>
      <w:r w:rsidRPr="007444FA">
        <w:rPr>
          <w:rFonts w:ascii="Times New Roman" w:hAnsi="Times New Roman"/>
          <w:b/>
          <w:sz w:val="28"/>
          <w:szCs w:val="28"/>
        </w:rPr>
        <w:lastRenderedPageBreak/>
        <w:t>UNIDAD VI</w:t>
      </w:r>
    </w:p>
    <w:p w:rsidR="009418C2" w:rsidRPr="007444FA" w:rsidRDefault="009418C2" w:rsidP="00D62007">
      <w:pPr>
        <w:jc w:val="center"/>
        <w:rPr>
          <w:rFonts w:ascii="Times New Roman" w:hAnsi="Times New Roman"/>
          <w:b/>
          <w:sz w:val="28"/>
          <w:szCs w:val="28"/>
        </w:rPr>
      </w:pPr>
      <w:r w:rsidRPr="007444FA">
        <w:rPr>
          <w:rFonts w:ascii="Times New Roman" w:hAnsi="Times New Roman"/>
          <w:b/>
          <w:sz w:val="28"/>
          <w:szCs w:val="28"/>
        </w:rPr>
        <w:t>DE LA QUIEBRA Y EL BENEFICIO DE ATRASO</w:t>
      </w:r>
    </w:p>
    <w:p w:rsidR="009418C2" w:rsidRDefault="009418C2" w:rsidP="00D62007">
      <w:pPr>
        <w:jc w:val="center"/>
        <w:rPr>
          <w:rFonts w:ascii="Times New Roman" w:hAnsi="Times New Roman"/>
          <w:b/>
          <w:sz w:val="24"/>
          <w:szCs w:val="24"/>
        </w:rPr>
      </w:pPr>
      <w:r w:rsidRPr="007444FA">
        <w:rPr>
          <w:rFonts w:ascii="Times New Roman" w:hAnsi="Times New Roman"/>
          <w:b/>
          <w:sz w:val="28"/>
          <w:szCs w:val="28"/>
        </w:rPr>
        <w:t>AUTO EVALUACION</w:t>
      </w:r>
    </w:p>
    <w:p w:rsidR="00D62007" w:rsidRPr="009418C2" w:rsidRDefault="00D62007" w:rsidP="00D62007">
      <w:pPr>
        <w:jc w:val="center"/>
        <w:rPr>
          <w:rFonts w:ascii="Times New Roman" w:hAnsi="Times New Roman"/>
          <w:b/>
          <w:sz w:val="24"/>
          <w:szCs w:val="24"/>
        </w:rPr>
      </w:pP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Define el beneficio de atraso,</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¿Cuáles son los requisitos para solicitar el beneficio de atraso?</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¿Ante a que tribunal se presentan los recaudos para solicitar el beneficio de atraso?</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 xml:space="preserve">¿Cuáles son </w:t>
      </w:r>
      <w:r w:rsidR="00D62007" w:rsidRPr="007444FA">
        <w:rPr>
          <w:rFonts w:ascii="Times New Roman" w:hAnsi="Times New Roman"/>
          <w:sz w:val="24"/>
          <w:szCs w:val="24"/>
        </w:rPr>
        <w:t>los efectos</w:t>
      </w:r>
      <w:r w:rsidRPr="007444FA">
        <w:rPr>
          <w:rFonts w:ascii="Times New Roman" w:hAnsi="Times New Roman"/>
          <w:sz w:val="24"/>
          <w:szCs w:val="24"/>
        </w:rPr>
        <w:t xml:space="preserve"> de declarar </w:t>
      </w:r>
      <w:r w:rsidR="00D62007" w:rsidRPr="007444FA">
        <w:rPr>
          <w:rFonts w:ascii="Times New Roman" w:hAnsi="Times New Roman"/>
          <w:sz w:val="24"/>
          <w:szCs w:val="24"/>
        </w:rPr>
        <w:t>un beneficio</w:t>
      </w:r>
      <w:r w:rsidRPr="007444FA">
        <w:rPr>
          <w:rFonts w:ascii="Times New Roman" w:hAnsi="Times New Roman"/>
          <w:sz w:val="24"/>
          <w:szCs w:val="24"/>
        </w:rPr>
        <w:t xml:space="preserve"> de atraso?</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Define la quiebra del comerciante</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w:t>
      </w:r>
      <w:r w:rsidR="00D62007" w:rsidRPr="007444FA">
        <w:rPr>
          <w:rFonts w:ascii="Times New Roman" w:hAnsi="Times New Roman"/>
          <w:sz w:val="24"/>
          <w:szCs w:val="24"/>
        </w:rPr>
        <w:t>Qué</w:t>
      </w:r>
      <w:r w:rsidRPr="007444FA">
        <w:rPr>
          <w:rFonts w:ascii="Times New Roman" w:hAnsi="Times New Roman"/>
          <w:sz w:val="24"/>
          <w:szCs w:val="24"/>
        </w:rPr>
        <w:t xml:space="preserve"> procedimiento debe seguir el comerciante en estado de quiebra?</w:t>
      </w:r>
    </w:p>
    <w:p w:rsidR="009418C2" w:rsidRPr="007444FA" w:rsidRDefault="009418C2"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¿Qué personas puedes solicitar e</w:t>
      </w:r>
      <w:r w:rsidR="00D62007" w:rsidRPr="007444FA">
        <w:rPr>
          <w:rFonts w:ascii="Times New Roman" w:hAnsi="Times New Roman"/>
          <w:sz w:val="24"/>
          <w:szCs w:val="24"/>
        </w:rPr>
        <w:t>l procedimiento de quiebra</w:t>
      </w:r>
      <w:r w:rsidRPr="007444FA">
        <w:rPr>
          <w:rFonts w:ascii="Times New Roman" w:hAnsi="Times New Roman"/>
          <w:sz w:val="24"/>
          <w:szCs w:val="24"/>
        </w:rPr>
        <w:t xml:space="preserve"> de </w:t>
      </w:r>
      <w:r w:rsidR="00D62007" w:rsidRPr="007444FA">
        <w:rPr>
          <w:rFonts w:ascii="Times New Roman" w:hAnsi="Times New Roman"/>
          <w:sz w:val="24"/>
          <w:szCs w:val="24"/>
        </w:rPr>
        <w:t>una empresa?</w:t>
      </w:r>
      <w:r w:rsidRPr="007444FA">
        <w:rPr>
          <w:rFonts w:ascii="Times New Roman" w:hAnsi="Times New Roman"/>
          <w:sz w:val="24"/>
          <w:szCs w:val="24"/>
        </w:rPr>
        <w:t xml:space="preserve"> </w:t>
      </w:r>
    </w:p>
    <w:p w:rsidR="00D62007" w:rsidRPr="007444FA" w:rsidRDefault="00D62007"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¿Cuáles son los tipos de quiebra ¿</w:t>
      </w:r>
    </w:p>
    <w:p w:rsidR="009418C2" w:rsidRDefault="00D62007" w:rsidP="00D62007">
      <w:pPr>
        <w:pStyle w:val="Prrafodelista"/>
        <w:numPr>
          <w:ilvl w:val="0"/>
          <w:numId w:val="25"/>
        </w:numPr>
        <w:spacing w:line="360" w:lineRule="auto"/>
        <w:rPr>
          <w:rFonts w:ascii="Times New Roman" w:hAnsi="Times New Roman"/>
          <w:sz w:val="24"/>
          <w:szCs w:val="24"/>
        </w:rPr>
      </w:pPr>
      <w:r w:rsidRPr="007444FA">
        <w:rPr>
          <w:rFonts w:ascii="Times New Roman" w:hAnsi="Times New Roman"/>
          <w:sz w:val="24"/>
          <w:szCs w:val="24"/>
        </w:rPr>
        <w:t>¿Establezca las diferencias entre el Beneficio de atraso y la Quiebra?</w:t>
      </w:r>
    </w:p>
    <w:p w:rsidR="009418C2" w:rsidRPr="005467CC" w:rsidRDefault="005467CC" w:rsidP="005467CC">
      <w:pPr>
        <w:pStyle w:val="Prrafodelista"/>
        <w:numPr>
          <w:ilvl w:val="0"/>
          <w:numId w:val="25"/>
        </w:numPr>
        <w:spacing w:line="360" w:lineRule="auto"/>
        <w:rPr>
          <w:rFonts w:ascii="Times New Roman" w:hAnsi="Times New Roman"/>
          <w:sz w:val="24"/>
          <w:szCs w:val="24"/>
        </w:rPr>
      </w:pPr>
      <w:r>
        <w:rPr>
          <w:rFonts w:ascii="Times New Roman" w:hAnsi="Times New Roman"/>
          <w:sz w:val="24"/>
          <w:szCs w:val="24"/>
        </w:rPr>
        <w:t xml:space="preserve"> ¿Que personas intervienen en la quiebra?</w:t>
      </w:r>
    </w:p>
    <w:p w:rsidR="005467CC" w:rsidRDefault="005467CC" w:rsidP="005467CC">
      <w:pPr>
        <w:rPr>
          <w:rFonts w:ascii="Times New Roman" w:hAnsi="Times New Roman"/>
        </w:rPr>
      </w:pPr>
    </w:p>
    <w:p w:rsidR="005467CC" w:rsidRDefault="005467CC" w:rsidP="005467CC">
      <w:pPr>
        <w:rPr>
          <w:rFonts w:ascii="Times New Roman" w:hAnsi="Times New Roman"/>
        </w:rPr>
      </w:pPr>
    </w:p>
    <w:p w:rsidR="005467CC" w:rsidRDefault="005467CC" w:rsidP="005467CC">
      <w:pPr>
        <w:rPr>
          <w:rFonts w:ascii="Times New Roman" w:hAnsi="Times New Roman"/>
        </w:rPr>
      </w:pPr>
    </w:p>
    <w:p w:rsidR="00650D44" w:rsidRDefault="00650D44" w:rsidP="005467CC">
      <w:pPr>
        <w:rPr>
          <w:rFonts w:ascii="Times New Roman" w:hAnsi="Times New Roman"/>
        </w:rPr>
      </w:pPr>
    </w:p>
    <w:p w:rsidR="00650D44" w:rsidRDefault="00650D44" w:rsidP="005467CC">
      <w:pPr>
        <w:rPr>
          <w:rFonts w:ascii="Times New Roman" w:hAnsi="Times New Roman"/>
        </w:rPr>
      </w:pPr>
    </w:p>
    <w:p w:rsidR="00650D44" w:rsidRDefault="00650D44" w:rsidP="005467CC">
      <w:pPr>
        <w:rPr>
          <w:rFonts w:ascii="Times New Roman" w:hAnsi="Times New Roman"/>
        </w:rPr>
      </w:pPr>
    </w:p>
    <w:p w:rsidR="00017EE3" w:rsidRDefault="00017EE3" w:rsidP="005467CC">
      <w:pPr>
        <w:rPr>
          <w:rFonts w:ascii="Times New Roman" w:hAnsi="Times New Roman"/>
        </w:rPr>
      </w:pPr>
    </w:p>
    <w:p w:rsidR="00017EE3" w:rsidRDefault="00017EE3" w:rsidP="005467CC">
      <w:pPr>
        <w:rPr>
          <w:rFonts w:ascii="Times New Roman" w:hAnsi="Times New Roman"/>
        </w:rPr>
      </w:pPr>
    </w:p>
    <w:p w:rsidR="00650D44" w:rsidRDefault="00650D44" w:rsidP="005467CC">
      <w:pPr>
        <w:rPr>
          <w:rFonts w:ascii="Times New Roman" w:hAnsi="Times New Roman"/>
        </w:rPr>
      </w:pPr>
    </w:p>
    <w:p w:rsidR="00650D44" w:rsidRDefault="00650D44" w:rsidP="005467CC">
      <w:pPr>
        <w:rPr>
          <w:rFonts w:ascii="Times New Roman" w:hAnsi="Times New Roman"/>
        </w:rPr>
      </w:pPr>
    </w:p>
    <w:p w:rsidR="005467CC" w:rsidRDefault="005467CC" w:rsidP="005467CC">
      <w:pPr>
        <w:rPr>
          <w:rFonts w:ascii="Times New Roman" w:hAnsi="Times New Roman"/>
        </w:rPr>
      </w:pPr>
    </w:p>
    <w:p w:rsidR="005467CC" w:rsidRDefault="005467CC" w:rsidP="005467CC">
      <w:pPr>
        <w:rPr>
          <w:rFonts w:ascii="Times New Roman" w:hAnsi="Times New Roman"/>
        </w:rPr>
      </w:pPr>
    </w:p>
    <w:p w:rsidR="008E2AAE" w:rsidRPr="00650D44" w:rsidRDefault="008E2AAE" w:rsidP="008E2AAE">
      <w:pPr>
        <w:spacing w:after="0" w:line="360" w:lineRule="auto"/>
        <w:jc w:val="center"/>
        <w:rPr>
          <w:rFonts w:ascii="Times New Roman" w:hAnsi="Times New Roman"/>
          <w:b/>
          <w:sz w:val="28"/>
          <w:szCs w:val="28"/>
        </w:rPr>
      </w:pPr>
      <w:r w:rsidRPr="00650D44">
        <w:rPr>
          <w:rFonts w:ascii="Times New Roman" w:hAnsi="Times New Roman"/>
          <w:b/>
          <w:sz w:val="28"/>
          <w:szCs w:val="28"/>
        </w:rPr>
        <w:lastRenderedPageBreak/>
        <w:t xml:space="preserve">Bibliografía </w:t>
      </w:r>
    </w:p>
    <w:p w:rsidR="0091021D" w:rsidRPr="0091021D" w:rsidRDefault="0091021D" w:rsidP="0091021D">
      <w:pPr>
        <w:ind w:left="709" w:hanging="709"/>
        <w:rPr>
          <w:rFonts w:ascii="Times New Roman" w:hAnsi="Times New Roman" w:cs="Times New Roman"/>
          <w:sz w:val="24"/>
          <w:szCs w:val="24"/>
          <w:lang w:val="es-ES"/>
        </w:rPr>
      </w:pPr>
      <w:r w:rsidRPr="0091021D">
        <w:rPr>
          <w:rFonts w:ascii="Times New Roman" w:hAnsi="Times New Roman" w:cs="Times New Roman"/>
          <w:b/>
          <w:bCs/>
          <w:sz w:val="24"/>
          <w:szCs w:val="24"/>
          <w:lang w:val="es-ES"/>
        </w:rPr>
        <w:t>Álvarez Solá, Laura y Solá de Álvarez, Virginia.   </w:t>
      </w:r>
      <w:r w:rsidRPr="0091021D">
        <w:rPr>
          <w:rFonts w:ascii="Times New Roman" w:hAnsi="Times New Roman" w:cs="Times New Roman"/>
          <w:i/>
          <w:iCs/>
          <w:sz w:val="24"/>
          <w:szCs w:val="24"/>
          <w:lang w:val="es-ES"/>
        </w:rPr>
        <w:t xml:space="preserve">Manual de Estudios de Derecho </w:t>
      </w:r>
      <w:r w:rsidR="002906EB" w:rsidRPr="0091021D">
        <w:rPr>
          <w:rFonts w:ascii="Times New Roman" w:hAnsi="Times New Roman" w:cs="Times New Roman"/>
          <w:i/>
          <w:iCs/>
          <w:sz w:val="24"/>
          <w:szCs w:val="24"/>
          <w:lang w:val="es-ES"/>
        </w:rPr>
        <w:t>Mercantil y</w:t>
      </w:r>
      <w:r w:rsidRPr="0091021D">
        <w:rPr>
          <w:rFonts w:ascii="Times New Roman" w:hAnsi="Times New Roman" w:cs="Times New Roman"/>
          <w:i/>
          <w:iCs/>
          <w:sz w:val="24"/>
          <w:szCs w:val="24"/>
          <w:lang w:val="es-ES"/>
        </w:rPr>
        <w:t xml:space="preserve"> Legislación Mercantil.  </w:t>
      </w:r>
      <w:r w:rsidRPr="0091021D">
        <w:rPr>
          <w:rFonts w:ascii="Times New Roman" w:hAnsi="Times New Roman" w:cs="Times New Roman"/>
          <w:sz w:val="24"/>
          <w:szCs w:val="24"/>
          <w:lang w:val="es-ES"/>
        </w:rPr>
        <w:t>Editorial: Universidad De Carabobo. Valencia, Venezuela año: 2013</w:t>
      </w:r>
    </w:p>
    <w:p w:rsidR="00EB30DC" w:rsidRDefault="0091021D" w:rsidP="00EB30DC">
      <w:pPr>
        <w:spacing w:line="240" w:lineRule="auto"/>
        <w:ind w:left="709" w:hanging="709"/>
        <w:rPr>
          <w:rFonts w:ascii="Times New Roman" w:hAnsi="Times New Roman" w:cs="Times New Roman"/>
          <w:sz w:val="24"/>
          <w:szCs w:val="24"/>
          <w:lang w:val="es-ES"/>
        </w:rPr>
      </w:pPr>
      <w:r w:rsidRPr="0091021D">
        <w:rPr>
          <w:rFonts w:ascii="Times New Roman" w:hAnsi="Times New Roman" w:cs="Times New Roman"/>
          <w:b/>
          <w:sz w:val="24"/>
          <w:szCs w:val="24"/>
          <w:lang w:val="es-ES"/>
        </w:rPr>
        <w:t>Baeza, Sergio (1999)</w:t>
      </w:r>
      <w:r w:rsidRPr="0091021D">
        <w:rPr>
          <w:rFonts w:ascii="Times New Roman" w:hAnsi="Times New Roman" w:cs="Times New Roman"/>
          <w:sz w:val="24"/>
          <w:szCs w:val="24"/>
          <w:lang w:val="es-ES"/>
        </w:rPr>
        <w:t xml:space="preserve"> “</w:t>
      </w:r>
      <w:r w:rsidRPr="0091021D">
        <w:rPr>
          <w:rFonts w:ascii="Times New Roman" w:hAnsi="Times New Roman" w:cs="Times New Roman"/>
          <w:i/>
          <w:sz w:val="24"/>
          <w:szCs w:val="24"/>
          <w:lang w:val="es-ES"/>
        </w:rPr>
        <w:t>Derecho Mercantil, Propedéutica</w:t>
      </w:r>
      <w:r w:rsidRPr="0091021D">
        <w:rPr>
          <w:rFonts w:ascii="Times New Roman" w:hAnsi="Times New Roman" w:cs="Times New Roman"/>
          <w:sz w:val="24"/>
          <w:szCs w:val="24"/>
          <w:lang w:val="es-ES"/>
        </w:rPr>
        <w:t>. Editorial   Ju</w:t>
      </w:r>
      <w:r>
        <w:rPr>
          <w:rFonts w:ascii="Times New Roman" w:hAnsi="Times New Roman" w:cs="Times New Roman"/>
          <w:sz w:val="24"/>
          <w:szCs w:val="24"/>
          <w:lang w:val="es-ES"/>
        </w:rPr>
        <w:t xml:space="preserve">rídica de Chile.  </w:t>
      </w:r>
      <w:r w:rsidR="00166451">
        <w:rPr>
          <w:rFonts w:ascii="Times New Roman" w:hAnsi="Times New Roman" w:cs="Times New Roman"/>
          <w:sz w:val="24"/>
          <w:szCs w:val="24"/>
          <w:lang w:val="es-ES"/>
        </w:rPr>
        <w:t>País</w:t>
      </w:r>
      <w:r w:rsidRPr="0091021D">
        <w:rPr>
          <w:rFonts w:ascii="Times New Roman" w:hAnsi="Times New Roman" w:cs="Times New Roman"/>
          <w:sz w:val="24"/>
          <w:szCs w:val="24"/>
          <w:lang w:val="es-ES"/>
        </w:rPr>
        <w:t xml:space="preserve"> Chile. </w:t>
      </w:r>
    </w:p>
    <w:p w:rsidR="005467CC" w:rsidRDefault="005467CC" w:rsidP="005467CC">
      <w:pPr>
        <w:spacing w:line="240" w:lineRule="auto"/>
        <w:ind w:left="709" w:hanging="709"/>
        <w:rPr>
          <w:rFonts w:ascii="Times New Roman" w:hAnsi="Times New Roman" w:cs="Times New Roman"/>
          <w:b/>
          <w:sz w:val="24"/>
          <w:szCs w:val="24"/>
        </w:rPr>
      </w:pPr>
      <w:r w:rsidRPr="005467CC">
        <w:rPr>
          <w:rFonts w:ascii="Times New Roman" w:hAnsi="Times New Roman" w:cs="Times New Roman"/>
          <w:b/>
          <w:sz w:val="24"/>
          <w:szCs w:val="24"/>
        </w:rPr>
        <w:t xml:space="preserve">Código Civil de Venezuela (1982). </w:t>
      </w:r>
      <w:r w:rsidRPr="005467CC">
        <w:rPr>
          <w:rFonts w:ascii="Times New Roman" w:hAnsi="Times New Roman" w:cs="Times New Roman"/>
          <w:i/>
          <w:iCs/>
          <w:sz w:val="24"/>
          <w:szCs w:val="24"/>
        </w:rPr>
        <w:t>Gaceta Oficial Extraordinaria de la República de Venezuela Nº 2.990</w:t>
      </w:r>
      <w:r w:rsidRPr="005467CC">
        <w:rPr>
          <w:rFonts w:ascii="Times New Roman" w:hAnsi="Times New Roman" w:cs="Times New Roman"/>
          <w:sz w:val="24"/>
          <w:szCs w:val="24"/>
        </w:rPr>
        <w:t>, de fecha julio 26, 1982.</w:t>
      </w:r>
      <w:r w:rsidRPr="005467CC">
        <w:rPr>
          <w:rFonts w:ascii="Times New Roman" w:hAnsi="Times New Roman" w:cs="Times New Roman"/>
          <w:b/>
          <w:sz w:val="24"/>
          <w:szCs w:val="24"/>
        </w:rPr>
        <w:t xml:space="preserve"> </w:t>
      </w:r>
    </w:p>
    <w:p w:rsidR="005467CC" w:rsidRDefault="005467CC" w:rsidP="005467CC">
      <w:pPr>
        <w:spacing w:line="240" w:lineRule="auto"/>
        <w:ind w:left="709" w:hanging="709"/>
        <w:rPr>
          <w:rFonts w:ascii="Times New Roman" w:hAnsi="Times New Roman" w:cs="Times New Roman"/>
          <w:sz w:val="24"/>
          <w:szCs w:val="24"/>
        </w:rPr>
      </w:pPr>
      <w:r w:rsidRPr="005467CC">
        <w:rPr>
          <w:rFonts w:ascii="Times New Roman" w:hAnsi="Times New Roman" w:cs="Times New Roman"/>
          <w:b/>
          <w:sz w:val="24"/>
          <w:szCs w:val="24"/>
        </w:rPr>
        <w:t>Código de Comercio. (1955</w:t>
      </w:r>
      <w:r w:rsidRPr="005467CC">
        <w:rPr>
          <w:rFonts w:ascii="Times New Roman" w:hAnsi="Times New Roman" w:cs="Times New Roman"/>
          <w:sz w:val="24"/>
          <w:szCs w:val="24"/>
        </w:rPr>
        <w:t xml:space="preserve">). </w:t>
      </w:r>
      <w:r w:rsidRPr="005467CC">
        <w:rPr>
          <w:rFonts w:ascii="Times New Roman" w:hAnsi="Times New Roman" w:cs="Times New Roman"/>
          <w:i/>
          <w:iCs/>
          <w:sz w:val="24"/>
          <w:szCs w:val="24"/>
        </w:rPr>
        <w:t>Gaceta Extraordinaria de la República de Venezuela Nº 475</w:t>
      </w:r>
      <w:r w:rsidRPr="005467CC">
        <w:rPr>
          <w:rFonts w:ascii="Times New Roman" w:hAnsi="Times New Roman" w:cs="Times New Roman"/>
          <w:sz w:val="24"/>
          <w:szCs w:val="24"/>
        </w:rPr>
        <w:t>, de fecha diciembre 21, de 1955</w:t>
      </w:r>
    </w:p>
    <w:p w:rsidR="005467CC" w:rsidRPr="005467CC" w:rsidRDefault="005467CC" w:rsidP="005467CC">
      <w:pPr>
        <w:spacing w:line="240" w:lineRule="auto"/>
        <w:ind w:left="709" w:hanging="709"/>
        <w:rPr>
          <w:rFonts w:ascii="Times New Roman" w:hAnsi="Times New Roman" w:cs="Times New Roman"/>
          <w:sz w:val="24"/>
          <w:szCs w:val="24"/>
        </w:rPr>
      </w:pPr>
      <w:r w:rsidRPr="005467CC">
        <w:rPr>
          <w:rFonts w:ascii="Times New Roman" w:hAnsi="Times New Roman" w:cs="Times New Roman"/>
          <w:b/>
          <w:sz w:val="24"/>
          <w:szCs w:val="24"/>
        </w:rPr>
        <w:t xml:space="preserve">Constitución de la República Bolivariana de Venezuela. (1999). </w:t>
      </w:r>
      <w:r w:rsidRPr="005467CC">
        <w:rPr>
          <w:rFonts w:ascii="Times New Roman" w:hAnsi="Times New Roman" w:cs="Times New Roman"/>
          <w:i/>
          <w:iCs/>
          <w:sz w:val="24"/>
          <w:szCs w:val="24"/>
        </w:rPr>
        <w:t>Gaceta Oficial de la República Bolivariana de Venezuela Nº 5.453</w:t>
      </w:r>
      <w:r w:rsidRPr="005467CC">
        <w:rPr>
          <w:rFonts w:ascii="Times New Roman" w:hAnsi="Times New Roman" w:cs="Times New Roman"/>
          <w:sz w:val="24"/>
          <w:szCs w:val="24"/>
        </w:rPr>
        <w:t>, con la enmienda Nº 1: GO 5.908 de fecha febrero 15, 2009.</w:t>
      </w:r>
    </w:p>
    <w:p w:rsidR="0091021D" w:rsidRPr="0091021D" w:rsidRDefault="0091021D" w:rsidP="00EB30DC">
      <w:pPr>
        <w:spacing w:line="240" w:lineRule="auto"/>
        <w:ind w:left="709" w:hanging="709"/>
        <w:rPr>
          <w:rFonts w:ascii="Times New Roman" w:hAnsi="Times New Roman" w:cs="Times New Roman"/>
          <w:sz w:val="24"/>
          <w:szCs w:val="24"/>
          <w:lang w:val="es-ES"/>
        </w:rPr>
      </w:pPr>
      <w:r w:rsidRPr="0091021D">
        <w:rPr>
          <w:rFonts w:ascii="Times New Roman" w:hAnsi="Times New Roman" w:cs="Times New Roman"/>
          <w:b/>
          <w:bCs/>
          <w:sz w:val="24"/>
          <w:szCs w:val="24"/>
          <w:lang w:val="es-ES"/>
        </w:rPr>
        <w:t>Goldschmidt.  Roberto</w:t>
      </w:r>
      <w:r w:rsidR="002906EB">
        <w:rPr>
          <w:rFonts w:ascii="Times New Roman" w:hAnsi="Times New Roman" w:cs="Times New Roman"/>
          <w:sz w:val="24"/>
          <w:szCs w:val="24"/>
          <w:lang w:val="es-ES"/>
        </w:rPr>
        <w:t>,</w:t>
      </w:r>
      <w:r w:rsidRPr="0091021D">
        <w:rPr>
          <w:rFonts w:ascii="Times New Roman" w:hAnsi="Times New Roman" w:cs="Times New Roman"/>
          <w:sz w:val="24"/>
          <w:szCs w:val="24"/>
          <w:lang w:val="es-ES"/>
        </w:rPr>
        <w:t> </w:t>
      </w:r>
      <w:r w:rsidRPr="0091021D">
        <w:rPr>
          <w:rFonts w:ascii="Times New Roman" w:hAnsi="Times New Roman" w:cs="Times New Roman"/>
          <w:i/>
          <w:iCs/>
          <w:sz w:val="24"/>
          <w:szCs w:val="24"/>
          <w:lang w:val="es-ES"/>
        </w:rPr>
        <w:t>Curso de Derecho Mercantil</w:t>
      </w:r>
      <w:r w:rsidRPr="0091021D">
        <w:rPr>
          <w:rFonts w:ascii="Times New Roman" w:hAnsi="Times New Roman" w:cs="Times New Roman"/>
          <w:sz w:val="24"/>
          <w:szCs w:val="24"/>
          <w:lang w:val="es-ES"/>
        </w:rPr>
        <w:t>, Editorial Universidad Católica Andr</w:t>
      </w:r>
      <w:r w:rsidR="002906EB">
        <w:rPr>
          <w:rFonts w:ascii="Times New Roman" w:hAnsi="Times New Roman" w:cs="Times New Roman"/>
          <w:sz w:val="24"/>
          <w:szCs w:val="24"/>
          <w:lang w:val="es-ES"/>
        </w:rPr>
        <w:t xml:space="preserve">és Bello. Caracas, Venezuela, </w:t>
      </w:r>
      <w:r w:rsidRPr="0091021D">
        <w:rPr>
          <w:rFonts w:ascii="Times New Roman" w:hAnsi="Times New Roman" w:cs="Times New Roman"/>
          <w:sz w:val="24"/>
          <w:szCs w:val="24"/>
          <w:lang w:val="es-ES"/>
        </w:rPr>
        <w:t>año: 2010</w:t>
      </w:r>
    </w:p>
    <w:p w:rsidR="00650D44" w:rsidRDefault="00650D44" w:rsidP="00650D44">
      <w:pPr>
        <w:spacing w:line="240" w:lineRule="auto"/>
        <w:ind w:left="709" w:hanging="709"/>
        <w:rPr>
          <w:rFonts w:cstheme="minorHAnsi"/>
          <w:sz w:val="20"/>
          <w:szCs w:val="20"/>
          <w:lang w:val="es-ES"/>
        </w:rPr>
      </w:pPr>
      <w:r w:rsidRPr="0091021D">
        <w:rPr>
          <w:rFonts w:ascii="Times New Roman" w:hAnsi="Times New Roman" w:cs="Times New Roman"/>
          <w:b/>
          <w:sz w:val="24"/>
          <w:szCs w:val="24"/>
          <w:lang w:val="es-ES"/>
        </w:rPr>
        <w:t>Ley de propiedad industrial</w:t>
      </w:r>
      <w:r w:rsidRPr="0091021D">
        <w:rPr>
          <w:rFonts w:ascii="Times New Roman" w:hAnsi="Times New Roman" w:cs="Times New Roman"/>
          <w:sz w:val="24"/>
          <w:szCs w:val="24"/>
          <w:lang w:val="es-ES"/>
        </w:rPr>
        <w:t xml:space="preserve"> </w:t>
      </w:r>
      <w:r>
        <w:rPr>
          <w:rFonts w:ascii="Times New Roman" w:hAnsi="Times New Roman" w:cs="Times New Roman"/>
          <w:sz w:val="24"/>
          <w:szCs w:val="24"/>
          <w:lang w:val="es-ES"/>
        </w:rPr>
        <w:t>Gaceta Oficial de la República de V</w:t>
      </w:r>
      <w:r w:rsidRPr="0091021D">
        <w:rPr>
          <w:rFonts w:ascii="Times New Roman" w:hAnsi="Times New Roman" w:cs="Times New Roman"/>
          <w:sz w:val="24"/>
          <w:szCs w:val="24"/>
          <w:lang w:val="es-ES"/>
        </w:rPr>
        <w:t>enezuela Número</w:t>
      </w:r>
      <w:r w:rsidRPr="00B9102A">
        <w:rPr>
          <w:rFonts w:cstheme="minorHAnsi"/>
          <w:sz w:val="20"/>
          <w:szCs w:val="20"/>
          <w:lang w:val="es-ES"/>
        </w:rPr>
        <w:t xml:space="preserve"> </w:t>
      </w:r>
      <w:r w:rsidRPr="00650D44">
        <w:rPr>
          <w:rFonts w:ascii="Times New Roman" w:hAnsi="Times New Roman" w:cs="Times New Roman"/>
          <w:sz w:val="24"/>
          <w:szCs w:val="24"/>
          <w:lang w:val="es-ES"/>
        </w:rPr>
        <w:t>25.227 de fecha 10 de Caracas</w:t>
      </w:r>
      <w:r w:rsidRPr="00B9102A">
        <w:rPr>
          <w:rFonts w:cstheme="minorHAnsi"/>
          <w:sz w:val="20"/>
          <w:szCs w:val="20"/>
          <w:lang w:val="es-ES"/>
        </w:rPr>
        <w:t>.</w:t>
      </w:r>
    </w:p>
    <w:p w:rsidR="0091021D" w:rsidRPr="0091021D" w:rsidRDefault="002906EB" w:rsidP="00EB30DC">
      <w:pPr>
        <w:spacing w:line="240" w:lineRule="auto"/>
        <w:ind w:left="709" w:hanging="709"/>
        <w:rPr>
          <w:rFonts w:ascii="Times New Roman" w:hAnsi="Times New Roman" w:cs="Times New Roman"/>
          <w:sz w:val="24"/>
          <w:szCs w:val="24"/>
          <w:lang w:val="es-ES"/>
        </w:rPr>
      </w:pPr>
      <w:r>
        <w:rPr>
          <w:rFonts w:ascii="Times New Roman" w:hAnsi="Times New Roman" w:cs="Times New Roman"/>
          <w:b/>
          <w:bCs/>
          <w:sz w:val="24"/>
          <w:szCs w:val="24"/>
          <w:lang w:val="es-ES"/>
        </w:rPr>
        <w:t xml:space="preserve">Morlés </w:t>
      </w:r>
      <w:r w:rsidR="0091021D" w:rsidRPr="0091021D">
        <w:rPr>
          <w:rFonts w:ascii="Times New Roman" w:hAnsi="Times New Roman" w:cs="Times New Roman"/>
          <w:b/>
          <w:bCs/>
          <w:sz w:val="24"/>
          <w:szCs w:val="24"/>
          <w:lang w:val="es-ES"/>
        </w:rPr>
        <w:t>Hernández, Alfredo</w:t>
      </w:r>
      <w:r w:rsidR="0091021D" w:rsidRPr="0091021D">
        <w:rPr>
          <w:rFonts w:ascii="Times New Roman" w:hAnsi="Times New Roman" w:cs="Times New Roman"/>
          <w:i/>
          <w:iCs/>
          <w:sz w:val="24"/>
          <w:szCs w:val="24"/>
          <w:lang w:val="es-ES"/>
        </w:rPr>
        <w:t>. Curso de Derecho Mercantil: Títulos Valores</w:t>
      </w:r>
      <w:r w:rsidR="0091021D" w:rsidRPr="0091021D">
        <w:rPr>
          <w:rFonts w:ascii="Times New Roman" w:hAnsi="Times New Roman" w:cs="Times New Roman"/>
          <w:sz w:val="24"/>
          <w:szCs w:val="24"/>
          <w:lang w:val="es-ES"/>
        </w:rPr>
        <w:t>. Editorial Universidad Católica Andrés Bello.  Caracas, Venezuela, Año: 2002</w:t>
      </w:r>
    </w:p>
    <w:p w:rsidR="00F60D55" w:rsidRPr="0091021D" w:rsidRDefault="00F60D55" w:rsidP="00F60D55">
      <w:pPr>
        <w:spacing w:line="240" w:lineRule="auto"/>
        <w:ind w:left="709" w:hanging="709"/>
        <w:rPr>
          <w:rFonts w:ascii="Times New Roman" w:hAnsi="Times New Roman" w:cs="Times New Roman"/>
          <w:sz w:val="24"/>
          <w:szCs w:val="24"/>
          <w:lang w:val="es-ES"/>
        </w:rPr>
      </w:pPr>
      <w:r w:rsidRPr="0091021D">
        <w:rPr>
          <w:rFonts w:ascii="Times New Roman" w:hAnsi="Times New Roman" w:cs="Times New Roman"/>
          <w:b/>
          <w:bCs/>
          <w:sz w:val="24"/>
          <w:szCs w:val="24"/>
          <w:lang w:val="es-ES"/>
        </w:rPr>
        <w:t>Morlés  Hernández, Alfredo (2002)  “</w:t>
      </w:r>
      <w:r w:rsidRPr="0091021D">
        <w:rPr>
          <w:rFonts w:ascii="Times New Roman" w:hAnsi="Times New Roman" w:cs="Times New Roman"/>
          <w:bCs/>
          <w:i/>
          <w:sz w:val="24"/>
          <w:szCs w:val="24"/>
          <w:lang w:val="es-ES"/>
        </w:rPr>
        <w:t>Compendio de derecho mercantil I”</w:t>
      </w:r>
      <w:r w:rsidRPr="0091021D">
        <w:rPr>
          <w:rFonts w:ascii="Times New Roman" w:hAnsi="Times New Roman" w:cs="Times New Roman"/>
          <w:sz w:val="24"/>
          <w:szCs w:val="24"/>
          <w:lang w:val="es-ES"/>
        </w:rPr>
        <w:br/>
        <w:t>Editorial Universidad Católica Andrés Bello.  Caracas, Venezuela, Año: 2002</w:t>
      </w:r>
    </w:p>
    <w:p w:rsidR="0091021D" w:rsidRPr="0091021D" w:rsidRDefault="0091021D" w:rsidP="00EB30DC">
      <w:pPr>
        <w:spacing w:line="240" w:lineRule="auto"/>
        <w:ind w:left="709" w:hanging="709"/>
        <w:rPr>
          <w:rFonts w:ascii="Times New Roman" w:hAnsi="Times New Roman" w:cs="Times New Roman"/>
          <w:sz w:val="24"/>
          <w:szCs w:val="24"/>
          <w:lang w:val="es-ES"/>
        </w:rPr>
      </w:pPr>
      <w:r w:rsidRPr="0091021D">
        <w:rPr>
          <w:rFonts w:ascii="Times New Roman" w:hAnsi="Times New Roman" w:cs="Times New Roman"/>
          <w:b/>
          <w:bCs/>
          <w:sz w:val="24"/>
          <w:szCs w:val="24"/>
          <w:lang w:val="es-ES"/>
        </w:rPr>
        <w:t>Universidad Central de Venezuela</w:t>
      </w:r>
      <w:r w:rsidRPr="0091021D">
        <w:rPr>
          <w:rFonts w:ascii="Times New Roman" w:hAnsi="Times New Roman" w:cs="Times New Roman"/>
          <w:sz w:val="24"/>
          <w:szCs w:val="24"/>
          <w:lang w:val="es-ES"/>
        </w:rPr>
        <w:t>, Anotaciones de Derecho Mercantil, Quiebra.  Caracas, Venezuela, Año: 1</w:t>
      </w:r>
    </w:p>
    <w:p w:rsidR="00DF4904" w:rsidRDefault="00DF4904" w:rsidP="005127EE">
      <w:pPr>
        <w:spacing w:after="0" w:line="240" w:lineRule="auto"/>
        <w:ind w:left="709" w:hanging="709"/>
        <w:rPr>
          <w:rFonts w:ascii="Times New Roman" w:hAnsi="Times New Roman" w:cs="Times New Roman"/>
          <w:b/>
          <w:sz w:val="24"/>
          <w:szCs w:val="24"/>
          <w:lang w:val="es-ES"/>
        </w:rPr>
      </w:pPr>
      <w:r>
        <w:rPr>
          <w:rFonts w:ascii="Times New Roman" w:hAnsi="Times New Roman" w:cs="Times New Roman"/>
          <w:b/>
          <w:sz w:val="24"/>
          <w:szCs w:val="24"/>
          <w:lang w:val="es-ES"/>
        </w:rPr>
        <w:t>Links:</w:t>
      </w:r>
    </w:p>
    <w:p w:rsidR="00DF4904" w:rsidRPr="00DF4904" w:rsidRDefault="00DF4904" w:rsidP="005127EE">
      <w:pPr>
        <w:spacing w:after="0" w:line="240" w:lineRule="auto"/>
        <w:ind w:left="709" w:hanging="709"/>
        <w:rPr>
          <w:rFonts w:ascii="Times New Roman" w:hAnsi="Times New Roman" w:cs="Times New Roman"/>
          <w:b/>
          <w:sz w:val="24"/>
          <w:szCs w:val="24"/>
          <w:lang w:val="es-ES"/>
        </w:rPr>
      </w:pPr>
      <w:r w:rsidRPr="00DF4904">
        <w:rPr>
          <w:rFonts w:ascii="Times New Roman" w:hAnsi="Times New Roman" w:cs="Times New Roman"/>
          <w:b/>
          <w:sz w:val="24"/>
          <w:szCs w:val="24"/>
          <w:lang w:val="es-ES"/>
        </w:rPr>
        <w:t xml:space="preserve">Historia del derecho comercial </w:t>
      </w:r>
    </w:p>
    <w:p w:rsidR="00DF4904" w:rsidRDefault="004B5765" w:rsidP="005127EE">
      <w:pPr>
        <w:spacing w:after="0" w:line="240" w:lineRule="auto"/>
        <w:ind w:left="709" w:hanging="709"/>
        <w:rPr>
          <w:rFonts w:ascii="Times New Roman" w:hAnsi="Times New Roman" w:cs="Times New Roman"/>
          <w:b/>
          <w:sz w:val="24"/>
          <w:szCs w:val="24"/>
          <w:lang w:val="es-ES"/>
        </w:rPr>
      </w:pPr>
      <w:hyperlink r:id="rId37" w:history="1">
        <w:r w:rsidR="00DF4904" w:rsidRPr="00DF4904">
          <w:rPr>
            <w:rStyle w:val="Hipervnculo"/>
            <w:rFonts w:ascii="Times New Roman" w:hAnsi="Times New Roman" w:cs="Times New Roman"/>
            <w:b/>
            <w:sz w:val="24"/>
            <w:szCs w:val="24"/>
            <w:lang w:val="es-ES"/>
          </w:rPr>
          <w:t>https://youtu.be/dQbibQbxO7U?si=-HIFb0_fXk7mrs1Y</w:t>
        </w:r>
      </w:hyperlink>
    </w:p>
    <w:p w:rsidR="00DF4904" w:rsidRPr="00DF4904" w:rsidRDefault="00DF4904" w:rsidP="005127EE">
      <w:pPr>
        <w:spacing w:after="0" w:line="240" w:lineRule="auto"/>
        <w:ind w:left="709" w:hanging="709"/>
        <w:rPr>
          <w:rFonts w:ascii="Times New Roman" w:hAnsi="Times New Roman" w:cs="Times New Roman"/>
          <w:b/>
          <w:sz w:val="24"/>
          <w:szCs w:val="24"/>
          <w:lang w:val="es-ES"/>
        </w:rPr>
      </w:pPr>
      <w:r w:rsidRPr="00DF4904">
        <w:rPr>
          <w:rFonts w:ascii="Times New Roman" w:hAnsi="Times New Roman" w:cs="Times New Roman"/>
          <w:b/>
          <w:sz w:val="24"/>
          <w:szCs w:val="24"/>
          <w:lang w:val="es-ES"/>
        </w:rPr>
        <w:t xml:space="preserve">Derecho Mercantil, concepto y características </w:t>
      </w:r>
    </w:p>
    <w:p w:rsidR="00DF4904" w:rsidRDefault="004B5765" w:rsidP="005127EE">
      <w:pPr>
        <w:spacing w:after="0" w:line="240" w:lineRule="auto"/>
        <w:ind w:left="709" w:hanging="709"/>
        <w:rPr>
          <w:rFonts w:ascii="Times New Roman" w:hAnsi="Times New Roman" w:cs="Times New Roman"/>
          <w:b/>
          <w:sz w:val="24"/>
          <w:szCs w:val="24"/>
          <w:lang w:val="es-ES"/>
        </w:rPr>
      </w:pPr>
      <w:hyperlink r:id="rId38" w:history="1">
        <w:r w:rsidR="00DF4904" w:rsidRPr="00DF4904">
          <w:rPr>
            <w:rStyle w:val="Hipervnculo"/>
            <w:rFonts w:ascii="Times New Roman" w:hAnsi="Times New Roman" w:cs="Times New Roman"/>
            <w:b/>
            <w:sz w:val="24"/>
            <w:szCs w:val="24"/>
            <w:lang w:val="es-ES"/>
          </w:rPr>
          <w:t>https://youtu.be/ZWgs4MNA0Eg?si=weu9nAkbMOZr6IR4</w:t>
        </w:r>
      </w:hyperlink>
    </w:p>
    <w:p w:rsidR="005127EE" w:rsidRPr="005127EE" w:rsidRDefault="005127EE" w:rsidP="005127EE">
      <w:pPr>
        <w:spacing w:after="0" w:line="240" w:lineRule="auto"/>
        <w:ind w:left="709" w:hanging="709"/>
        <w:rPr>
          <w:rFonts w:ascii="Times New Roman" w:hAnsi="Times New Roman" w:cs="Times New Roman"/>
          <w:b/>
          <w:sz w:val="24"/>
          <w:szCs w:val="24"/>
        </w:rPr>
      </w:pPr>
      <w:r w:rsidRPr="005127EE">
        <w:rPr>
          <w:rFonts w:ascii="Times New Roman" w:hAnsi="Times New Roman" w:cs="Times New Roman"/>
          <w:b/>
          <w:sz w:val="24"/>
          <w:szCs w:val="24"/>
        </w:rPr>
        <w:t xml:space="preserve">Actos de comercio </w:t>
      </w:r>
    </w:p>
    <w:p w:rsidR="005127EE" w:rsidRPr="005127EE" w:rsidRDefault="004B5765" w:rsidP="005127EE">
      <w:pPr>
        <w:spacing w:after="0" w:line="240" w:lineRule="auto"/>
        <w:ind w:left="709" w:hanging="709"/>
        <w:rPr>
          <w:rFonts w:ascii="Times New Roman" w:hAnsi="Times New Roman" w:cs="Times New Roman"/>
          <w:b/>
          <w:sz w:val="24"/>
          <w:szCs w:val="24"/>
          <w:lang w:val="es-ES"/>
        </w:rPr>
      </w:pPr>
      <w:hyperlink r:id="rId39" w:history="1">
        <w:r w:rsidR="005127EE" w:rsidRPr="005127EE">
          <w:rPr>
            <w:rStyle w:val="Hipervnculo"/>
            <w:rFonts w:ascii="Times New Roman" w:hAnsi="Times New Roman" w:cs="Times New Roman"/>
            <w:b/>
            <w:sz w:val="24"/>
            <w:szCs w:val="24"/>
          </w:rPr>
          <w:t>https://youtu.be/QRK3PMV8KpU?si=0vNgYvK0V2gfBxR9</w:t>
        </w:r>
      </w:hyperlink>
    </w:p>
    <w:p w:rsidR="005127EE" w:rsidRPr="005127EE" w:rsidRDefault="005127EE" w:rsidP="005127EE">
      <w:pPr>
        <w:spacing w:after="0" w:line="240" w:lineRule="auto"/>
        <w:ind w:left="709" w:hanging="709"/>
        <w:rPr>
          <w:rFonts w:ascii="Times New Roman" w:hAnsi="Times New Roman" w:cs="Times New Roman"/>
          <w:b/>
          <w:bCs/>
          <w:sz w:val="24"/>
          <w:szCs w:val="24"/>
        </w:rPr>
      </w:pPr>
      <w:r w:rsidRPr="005127EE">
        <w:rPr>
          <w:rFonts w:ascii="Times New Roman" w:hAnsi="Times New Roman" w:cs="Times New Roman"/>
          <w:b/>
          <w:bCs/>
          <w:sz w:val="24"/>
          <w:szCs w:val="24"/>
        </w:rPr>
        <w:t xml:space="preserve">Cheque </w:t>
      </w:r>
    </w:p>
    <w:p w:rsidR="005127EE" w:rsidRPr="005127EE" w:rsidRDefault="004B5765" w:rsidP="005127EE">
      <w:pPr>
        <w:spacing w:after="0" w:line="240" w:lineRule="auto"/>
        <w:ind w:left="709" w:hanging="709"/>
        <w:rPr>
          <w:rFonts w:ascii="Times New Roman" w:hAnsi="Times New Roman" w:cs="Times New Roman"/>
          <w:b/>
          <w:bCs/>
          <w:sz w:val="24"/>
          <w:szCs w:val="24"/>
        </w:rPr>
      </w:pPr>
      <w:hyperlink r:id="rId40" w:history="1">
        <w:r w:rsidR="005127EE" w:rsidRPr="005127EE">
          <w:rPr>
            <w:rStyle w:val="Hipervnculo"/>
            <w:rFonts w:ascii="Times New Roman" w:hAnsi="Times New Roman" w:cs="Times New Roman"/>
            <w:b/>
            <w:bCs/>
            <w:sz w:val="24"/>
            <w:szCs w:val="24"/>
          </w:rPr>
          <w:t>https://youtu.be/xfb4M0VxB18?si=luaXzKYrX5WGE7pB</w:t>
        </w:r>
      </w:hyperlink>
    </w:p>
    <w:p w:rsidR="00D85FB5" w:rsidRPr="00D85FB5" w:rsidRDefault="00D85FB5" w:rsidP="00D85FB5">
      <w:pPr>
        <w:spacing w:after="0" w:line="240" w:lineRule="auto"/>
        <w:ind w:left="709" w:hanging="709"/>
        <w:rPr>
          <w:rFonts w:ascii="Times New Roman" w:hAnsi="Times New Roman" w:cs="Times New Roman"/>
          <w:b/>
          <w:bCs/>
          <w:sz w:val="24"/>
          <w:szCs w:val="24"/>
        </w:rPr>
      </w:pPr>
      <w:r w:rsidRPr="00D85FB5">
        <w:rPr>
          <w:rFonts w:ascii="Times New Roman" w:hAnsi="Times New Roman" w:cs="Times New Roman"/>
          <w:b/>
          <w:bCs/>
          <w:sz w:val="24"/>
          <w:szCs w:val="24"/>
        </w:rPr>
        <w:t xml:space="preserve">Letra de cambio </w:t>
      </w:r>
    </w:p>
    <w:p w:rsidR="00DF4904" w:rsidRDefault="004B5765" w:rsidP="00D85FB5">
      <w:pPr>
        <w:spacing w:after="0" w:line="240" w:lineRule="auto"/>
        <w:ind w:left="709" w:hanging="709"/>
        <w:rPr>
          <w:rFonts w:ascii="Times New Roman" w:hAnsi="Times New Roman" w:cs="Times New Roman"/>
          <w:b/>
          <w:sz w:val="24"/>
          <w:szCs w:val="24"/>
          <w:lang w:val="es-ES"/>
        </w:rPr>
      </w:pPr>
      <w:hyperlink r:id="rId41" w:history="1">
        <w:r w:rsidR="00D85FB5" w:rsidRPr="00D85FB5">
          <w:rPr>
            <w:rStyle w:val="Hipervnculo"/>
            <w:rFonts w:ascii="Times New Roman" w:hAnsi="Times New Roman" w:cs="Times New Roman"/>
            <w:b/>
            <w:bCs/>
            <w:sz w:val="24"/>
            <w:szCs w:val="24"/>
          </w:rPr>
          <w:t>https://youtu.be/dJvnL7-Wu0w?si=IBcg9f_nQN3OTI_-</w:t>
        </w:r>
      </w:hyperlink>
    </w:p>
    <w:p w:rsidR="00D85FB5" w:rsidRPr="00D85FB5" w:rsidRDefault="00D85FB5" w:rsidP="00D85FB5">
      <w:pPr>
        <w:spacing w:after="0" w:line="240" w:lineRule="auto"/>
        <w:ind w:left="709" w:hanging="709"/>
        <w:rPr>
          <w:rFonts w:ascii="Times New Roman" w:hAnsi="Times New Roman" w:cs="Times New Roman"/>
          <w:b/>
          <w:bCs/>
          <w:sz w:val="24"/>
          <w:szCs w:val="24"/>
        </w:rPr>
      </w:pPr>
      <w:r w:rsidRPr="00D85FB5">
        <w:rPr>
          <w:rFonts w:ascii="Times New Roman" w:hAnsi="Times New Roman" w:cs="Times New Roman"/>
          <w:b/>
          <w:bCs/>
          <w:sz w:val="24"/>
          <w:szCs w:val="24"/>
        </w:rPr>
        <w:t>Pagare</w:t>
      </w:r>
    </w:p>
    <w:p w:rsidR="0091021D" w:rsidRPr="002906EB" w:rsidRDefault="004B5765" w:rsidP="002906EB">
      <w:pPr>
        <w:spacing w:after="0" w:line="240" w:lineRule="auto"/>
        <w:ind w:left="709" w:hanging="709"/>
        <w:rPr>
          <w:rFonts w:ascii="Times New Roman" w:hAnsi="Times New Roman" w:cs="Times New Roman"/>
          <w:b/>
          <w:sz w:val="24"/>
          <w:szCs w:val="24"/>
          <w:lang w:val="es-ES"/>
        </w:rPr>
      </w:pPr>
      <w:hyperlink r:id="rId42" w:history="1">
        <w:r w:rsidR="002906EB" w:rsidRPr="00DC62CC">
          <w:rPr>
            <w:rStyle w:val="Hipervnculo"/>
            <w:rFonts w:ascii="Times New Roman" w:hAnsi="Times New Roman" w:cs="Times New Roman"/>
            <w:b/>
            <w:bCs/>
            <w:sz w:val="24"/>
            <w:szCs w:val="24"/>
          </w:rPr>
          <w:t>https://youtu.be/PmJhtA9bhxU?si=nOGSfriTc_uOvTeT</w:t>
        </w:r>
      </w:hyperlink>
    </w:p>
    <w:sectPr w:rsidR="0091021D" w:rsidRPr="002906EB" w:rsidSect="008E2AAE">
      <w:footerReference w:type="default" r:id="rId43"/>
      <w:pgSz w:w="12240" w:h="15840" w:code="1"/>
      <w:pgMar w:top="2268" w:right="1701" w:bottom="1701" w:left="226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765" w:rsidRDefault="004B5765" w:rsidP="000C0BF3">
      <w:pPr>
        <w:spacing w:after="0" w:line="240" w:lineRule="auto"/>
      </w:pPr>
      <w:r>
        <w:separator/>
      </w:r>
    </w:p>
  </w:endnote>
  <w:endnote w:type="continuationSeparator" w:id="0">
    <w:p w:rsidR="004B5765" w:rsidRDefault="004B5765" w:rsidP="000C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MS PGothic">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568419"/>
      <w:docPartObj>
        <w:docPartGallery w:val="Page Numbers (Bottom of Page)"/>
        <w:docPartUnique/>
      </w:docPartObj>
    </w:sdtPr>
    <w:sdtEndPr/>
    <w:sdtContent>
      <w:p w:rsidR="009C5A7D" w:rsidRDefault="009C5A7D">
        <w:pPr>
          <w:pStyle w:val="Piedepgina"/>
          <w:jc w:val="center"/>
        </w:pPr>
        <w:r>
          <w:fldChar w:fldCharType="begin"/>
        </w:r>
        <w:r>
          <w:instrText>PAGE   \* MERGEFORMAT</w:instrText>
        </w:r>
        <w:r>
          <w:fldChar w:fldCharType="separate"/>
        </w:r>
        <w:r w:rsidR="00995C32" w:rsidRPr="00995C32">
          <w:rPr>
            <w:noProof/>
            <w:lang w:val="es-ES"/>
          </w:rPr>
          <w:t>0</w:t>
        </w:r>
        <w:r>
          <w:fldChar w:fldCharType="end"/>
        </w:r>
      </w:p>
    </w:sdtContent>
  </w:sdt>
  <w:p w:rsidR="009C5A7D" w:rsidRDefault="009C5A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765" w:rsidRDefault="004B5765" w:rsidP="000C0BF3">
      <w:pPr>
        <w:spacing w:after="0" w:line="240" w:lineRule="auto"/>
      </w:pPr>
      <w:r>
        <w:separator/>
      </w:r>
    </w:p>
  </w:footnote>
  <w:footnote w:type="continuationSeparator" w:id="0">
    <w:p w:rsidR="004B5765" w:rsidRDefault="004B5765" w:rsidP="000C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1F82"/>
    <w:multiLevelType w:val="multilevel"/>
    <w:tmpl w:val="EE865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C5859"/>
    <w:multiLevelType w:val="hybridMultilevel"/>
    <w:tmpl w:val="384E81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9B524D"/>
    <w:multiLevelType w:val="hybridMultilevel"/>
    <w:tmpl w:val="39D8818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0DC91A59"/>
    <w:multiLevelType w:val="multilevel"/>
    <w:tmpl w:val="E860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92B6D"/>
    <w:multiLevelType w:val="multilevel"/>
    <w:tmpl w:val="7720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83362"/>
    <w:multiLevelType w:val="multilevel"/>
    <w:tmpl w:val="EC5E7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4767B"/>
    <w:multiLevelType w:val="multilevel"/>
    <w:tmpl w:val="6184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097CC3"/>
    <w:multiLevelType w:val="hybridMultilevel"/>
    <w:tmpl w:val="31B8DFE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19975902"/>
    <w:multiLevelType w:val="multilevel"/>
    <w:tmpl w:val="B0A05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B63BA"/>
    <w:multiLevelType w:val="hybridMultilevel"/>
    <w:tmpl w:val="3D1A77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15:restartNumberingAfterBreak="0">
    <w:nsid w:val="24505638"/>
    <w:multiLevelType w:val="multilevel"/>
    <w:tmpl w:val="F8AA16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B78D9"/>
    <w:multiLevelType w:val="multilevel"/>
    <w:tmpl w:val="DDF6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25532"/>
    <w:multiLevelType w:val="multilevel"/>
    <w:tmpl w:val="4BC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802FD"/>
    <w:multiLevelType w:val="multilevel"/>
    <w:tmpl w:val="868AF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4B280C"/>
    <w:multiLevelType w:val="hybridMultilevel"/>
    <w:tmpl w:val="8F2AB132"/>
    <w:lvl w:ilvl="0" w:tplc="F91AF7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F5745B"/>
    <w:multiLevelType w:val="multilevel"/>
    <w:tmpl w:val="53F0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C613E"/>
    <w:multiLevelType w:val="multilevel"/>
    <w:tmpl w:val="AA787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111D54"/>
    <w:multiLevelType w:val="multilevel"/>
    <w:tmpl w:val="E860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A1C4F"/>
    <w:multiLevelType w:val="hybridMultilevel"/>
    <w:tmpl w:val="9408664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398326FF"/>
    <w:multiLevelType w:val="hybridMultilevel"/>
    <w:tmpl w:val="EF1A715E"/>
    <w:lvl w:ilvl="0" w:tplc="C80E4B8E">
      <w:start w:val="1"/>
      <w:numFmt w:val="decimal"/>
      <w:lvlText w:val="(%1)"/>
      <w:lvlJc w:val="left"/>
      <w:pPr>
        <w:ind w:left="420" w:hanging="360"/>
      </w:pPr>
      <w:rPr>
        <w:rFonts w:hint="default"/>
      </w:rPr>
    </w:lvl>
    <w:lvl w:ilvl="1" w:tplc="200A0019" w:tentative="1">
      <w:start w:val="1"/>
      <w:numFmt w:val="lowerLetter"/>
      <w:lvlText w:val="%2."/>
      <w:lvlJc w:val="left"/>
      <w:pPr>
        <w:ind w:left="1140" w:hanging="360"/>
      </w:pPr>
    </w:lvl>
    <w:lvl w:ilvl="2" w:tplc="200A001B" w:tentative="1">
      <w:start w:val="1"/>
      <w:numFmt w:val="lowerRoman"/>
      <w:lvlText w:val="%3."/>
      <w:lvlJc w:val="right"/>
      <w:pPr>
        <w:ind w:left="1860" w:hanging="180"/>
      </w:pPr>
    </w:lvl>
    <w:lvl w:ilvl="3" w:tplc="200A000F" w:tentative="1">
      <w:start w:val="1"/>
      <w:numFmt w:val="decimal"/>
      <w:lvlText w:val="%4."/>
      <w:lvlJc w:val="left"/>
      <w:pPr>
        <w:ind w:left="2580" w:hanging="360"/>
      </w:pPr>
    </w:lvl>
    <w:lvl w:ilvl="4" w:tplc="200A0019" w:tentative="1">
      <w:start w:val="1"/>
      <w:numFmt w:val="lowerLetter"/>
      <w:lvlText w:val="%5."/>
      <w:lvlJc w:val="left"/>
      <w:pPr>
        <w:ind w:left="3300" w:hanging="360"/>
      </w:pPr>
    </w:lvl>
    <w:lvl w:ilvl="5" w:tplc="200A001B" w:tentative="1">
      <w:start w:val="1"/>
      <w:numFmt w:val="lowerRoman"/>
      <w:lvlText w:val="%6."/>
      <w:lvlJc w:val="right"/>
      <w:pPr>
        <w:ind w:left="4020" w:hanging="180"/>
      </w:pPr>
    </w:lvl>
    <w:lvl w:ilvl="6" w:tplc="200A000F" w:tentative="1">
      <w:start w:val="1"/>
      <w:numFmt w:val="decimal"/>
      <w:lvlText w:val="%7."/>
      <w:lvlJc w:val="left"/>
      <w:pPr>
        <w:ind w:left="4740" w:hanging="360"/>
      </w:pPr>
    </w:lvl>
    <w:lvl w:ilvl="7" w:tplc="200A0019" w:tentative="1">
      <w:start w:val="1"/>
      <w:numFmt w:val="lowerLetter"/>
      <w:lvlText w:val="%8."/>
      <w:lvlJc w:val="left"/>
      <w:pPr>
        <w:ind w:left="5460" w:hanging="360"/>
      </w:pPr>
    </w:lvl>
    <w:lvl w:ilvl="8" w:tplc="200A001B" w:tentative="1">
      <w:start w:val="1"/>
      <w:numFmt w:val="lowerRoman"/>
      <w:lvlText w:val="%9."/>
      <w:lvlJc w:val="right"/>
      <w:pPr>
        <w:ind w:left="6180" w:hanging="180"/>
      </w:pPr>
    </w:lvl>
  </w:abstractNum>
  <w:abstractNum w:abstractNumId="20" w15:restartNumberingAfterBreak="0">
    <w:nsid w:val="46416DA8"/>
    <w:multiLevelType w:val="hybridMultilevel"/>
    <w:tmpl w:val="2B1AE04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543C4BA3"/>
    <w:multiLevelType w:val="multilevel"/>
    <w:tmpl w:val="E4D0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EF78D6"/>
    <w:multiLevelType w:val="hybridMultilevel"/>
    <w:tmpl w:val="FE74669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15:restartNumberingAfterBreak="0">
    <w:nsid w:val="706233B3"/>
    <w:multiLevelType w:val="multilevel"/>
    <w:tmpl w:val="27F64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5"/>
    <w:lvlOverride w:ilvl="2">
      <w:lvl w:ilvl="2">
        <w:numFmt w:val="bullet"/>
        <w:lvlText w:val=""/>
        <w:lvlJc w:val="left"/>
        <w:pPr>
          <w:tabs>
            <w:tab w:val="num" w:pos="2160"/>
          </w:tabs>
          <w:ind w:left="2160" w:hanging="360"/>
        </w:pPr>
        <w:rPr>
          <w:rFonts w:ascii="Symbol" w:hAnsi="Symbol" w:hint="default"/>
          <w:sz w:val="20"/>
        </w:rPr>
      </w:lvl>
    </w:lvlOverride>
  </w:num>
  <w:num w:numId="3">
    <w:abstractNumId w:val="19"/>
  </w:num>
  <w:num w:numId="4">
    <w:abstractNumId w:val="14"/>
  </w:num>
  <w:num w:numId="5">
    <w:abstractNumId w:val="13"/>
  </w:num>
  <w:num w:numId="6">
    <w:abstractNumId w:val="4"/>
  </w:num>
  <w:num w:numId="7">
    <w:abstractNumId w:val="5"/>
  </w:num>
  <w:num w:numId="8">
    <w:abstractNumId w:val="1"/>
  </w:num>
  <w:num w:numId="9">
    <w:abstractNumId w:val="12"/>
  </w:num>
  <w:num w:numId="10">
    <w:abstractNumId w:val="10"/>
  </w:num>
  <w:num w:numId="11">
    <w:abstractNumId w:val="6"/>
  </w:num>
  <w:num w:numId="12">
    <w:abstractNumId w:val="23"/>
  </w:num>
  <w:num w:numId="13">
    <w:abstractNumId w:val="16"/>
  </w:num>
  <w:num w:numId="14">
    <w:abstractNumId w:val="11"/>
  </w:num>
  <w:num w:numId="15">
    <w:abstractNumId w:val="8"/>
  </w:num>
  <w:num w:numId="16">
    <w:abstractNumId w:val="3"/>
  </w:num>
  <w:num w:numId="17">
    <w:abstractNumId w:val="21"/>
  </w:num>
  <w:num w:numId="18">
    <w:abstractNumId w:val="0"/>
  </w:num>
  <w:num w:numId="19">
    <w:abstractNumId w:val="17"/>
  </w:num>
  <w:num w:numId="20">
    <w:abstractNumId w:val="20"/>
  </w:num>
  <w:num w:numId="21">
    <w:abstractNumId w:val="7"/>
  </w:num>
  <w:num w:numId="22">
    <w:abstractNumId w:val="18"/>
  </w:num>
  <w:num w:numId="23">
    <w:abstractNumId w:val="9"/>
  </w:num>
  <w:num w:numId="24">
    <w:abstractNumId w:val="2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625"/>
    <w:rsid w:val="000040B1"/>
    <w:rsid w:val="00004C11"/>
    <w:rsid w:val="00007792"/>
    <w:rsid w:val="00017EE3"/>
    <w:rsid w:val="00020F51"/>
    <w:rsid w:val="00042E93"/>
    <w:rsid w:val="00062C85"/>
    <w:rsid w:val="000652F9"/>
    <w:rsid w:val="0006781A"/>
    <w:rsid w:val="0007106B"/>
    <w:rsid w:val="000769B2"/>
    <w:rsid w:val="00093A5E"/>
    <w:rsid w:val="000966DA"/>
    <w:rsid w:val="000A1CA9"/>
    <w:rsid w:val="000B00BD"/>
    <w:rsid w:val="000B287A"/>
    <w:rsid w:val="000C0BF3"/>
    <w:rsid w:val="000D24D1"/>
    <w:rsid w:val="000D33CD"/>
    <w:rsid w:val="000E1627"/>
    <w:rsid w:val="000F0113"/>
    <w:rsid w:val="000F5D65"/>
    <w:rsid w:val="001005F3"/>
    <w:rsid w:val="0010165B"/>
    <w:rsid w:val="001148DC"/>
    <w:rsid w:val="00165A65"/>
    <w:rsid w:val="00166451"/>
    <w:rsid w:val="00181625"/>
    <w:rsid w:val="001F17B1"/>
    <w:rsid w:val="0020647C"/>
    <w:rsid w:val="0022148E"/>
    <w:rsid w:val="00244FDF"/>
    <w:rsid w:val="00246AD8"/>
    <w:rsid w:val="002520F6"/>
    <w:rsid w:val="00257D75"/>
    <w:rsid w:val="00261EDA"/>
    <w:rsid w:val="0026332A"/>
    <w:rsid w:val="002717B7"/>
    <w:rsid w:val="00272608"/>
    <w:rsid w:val="002906EB"/>
    <w:rsid w:val="002A1CDF"/>
    <w:rsid w:val="002A49E6"/>
    <w:rsid w:val="002A7129"/>
    <w:rsid w:val="002A7FC2"/>
    <w:rsid w:val="002B3A00"/>
    <w:rsid w:val="002E29DB"/>
    <w:rsid w:val="002F5229"/>
    <w:rsid w:val="002F5809"/>
    <w:rsid w:val="00300A03"/>
    <w:rsid w:val="003013AB"/>
    <w:rsid w:val="00306AEC"/>
    <w:rsid w:val="00310E8D"/>
    <w:rsid w:val="003224F0"/>
    <w:rsid w:val="00333433"/>
    <w:rsid w:val="00340CDC"/>
    <w:rsid w:val="0034263C"/>
    <w:rsid w:val="003515B5"/>
    <w:rsid w:val="00352175"/>
    <w:rsid w:val="00354106"/>
    <w:rsid w:val="00354901"/>
    <w:rsid w:val="003646D9"/>
    <w:rsid w:val="003677EE"/>
    <w:rsid w:val="00370B2E"/>
    <w:rsid w:val="00371503"/>
    <w:rsid w:val="00386D91"/>
    <w:rsid w:val="003A3C6E"/>
    <w:rsid w:val="003A4577"/>
    <w:rsid w:val="003B230D"/>
    <w:rsid w:val="003C0976"/>
    <w:rsid w:val="003F42ED"/>
    <w:rsid w:val="004078B6"/>
    <w:rsid w:val="00411715"/>
    <w:rsid w:val="0041750C"/>
    <w:rsid w:val="00446C0F"/>
    <w:rsid w:val="004534A5"/>
    <w:rsid w:val="00455FAA"/>
    <w:rsid w:val="004605B9"/>
    <w:rsid w:val="00465237"/>
    <w:rsid w:val="00470C46"/>
    <w:rsid w:val="00487494"/>
    <w:rsid w:val="004946A4"/>
    <w:rsid w:val="004A293C"/>
    <w:rsid w:val="004A358A"/>
    <w:rsid w:val="004B5765"/>
    <w:rsid w:val="004C0137"/>
    <w:rsid w:val="004D10AE"/>
    <w:rsid w:val="004D4B4E"/>
    <w:rsid w:val="004D503B"/>
    <w:rsid w:val="004E23EC"/>
    <w:rsid w:val="004F44FE"/>
    <w:rsid w:val="005127EE"/>
    <w:rsid w:val="00516E5C"/>
    <w:rsid w:val="005341F0"/>
    <w:rsid w:val="005467CC"/>
    <w:rsid w:val="00551F89"/>
    <w:rsid w:val="005566A3"/>
    <w:rsid w:val="00556B46"/>
    <w:rsid w:val="00564C6F"/>
    <w:rsid w:val="00564E75"/>
    <w:rsid w:val="005652C4"/>
    <w:rsid w:val="00565A90"/>
    <w:rsid w:val="00565A9D"/>
    <w:rsid w:val="00587A35"/>
    <w:rsid w:val="005A7A89"/>
    <w:rsid w:val="005D4A9E"/>
    <w:rsid w:val="005E09E2"/>
    <w:rsid w:val="005E2357"/>
    <w:rsid w:val="00602A8B"/>
    <w:rsid w:val="00624E10"/>
    <w:rsid w:val="00650D44"/>
    <w:rsid w:val="00651BFC"/>
    <w:rsid w:val="0068147F"/>
    <w:rsid w:val="00686351"/>
    <w:rsid w:val="006C0D63"/>
    <w:rsid w:val="006C127F"/>
    <w:rsid w:val="006C5A42"/>
    <w:rsid w:val="006C7607"/>
    <w:rsid w:val="006E4A2D"/>
    <w:rsid w:val="006F55AA"/>
    <w:rsid w:val="0070542F"/>
    <w:rsid w:val="007246FC"/>
    <w:rsid w:val="007255C6"/>
    <w:rsid w:val="007337B8"/>
    <w:rsid w:val="007444FA"/>
    <w:rsid w:val="00774128"/>
    <w:rsid w:val="007A5DC3"/>
    <w:rsid w:val="007B7C2D"/>
    <w:rsid w:val="007C018F"/>
    <w:rsid w:val="007C3221"/>
    <w:rsid w:val="007C58CE"/>
    <w:rsid w:val="007E6DAD"/>
    <w:rsid w:val="00806FF8"/>
    <w:rsid w:val="008220CB"/>
    <w:rsid w:val="008225D9"/>
    <w:rsid w:val="00822B4E"/>
    <w:rsid w:val="00835C8C"/>
    <w:rsid w:val="00835E77"/>
    <w:rsid w:val="00850889"/>
    <w:rsid w:val="00865757"/>
    <w:rsid w:val="008806D2"/>
    <w:rsid w:val="00880EBD"/>
    <w:rsid w:val="00882BCE"/>
    <w:rsid w:val="008B0E45"/>
    <w:rsid w:val="008D4D63"/>
    <w:rsid w:val="008E2AAE"/>
    <w:rsid w:val="008F65E3"/>
    <w:rsid w:val="0091021D"/>
    <w:rsid w:val="00936A1F"/>
    <w:rsid w:val="009418C2"/>
    <w:rsid w:val="00946227"/>
    <w:rsid w:val="00963622"/>
    <w:rsid w:val="00995C32"/>
    <w:rsid w:val="009B2D57"/>
    <w:rsid w:val="009B3D90"/>
    <w:rsid w:val="009C5A7D"/>
    <w:rsid w:val="009D205B"/>
    <w:rsid w:val="009D7264"/>
    <w:rsid w:val="009E3089"/>
    <w:rsid w:val="00A0609C"/>
    <w:rsid w:val="00A51EBF"/>
    <w:rsid w:val="00A52BA3"/>
    <w:rsid w:val="00A56CDA"/>
    <w:rsid w:val="00A60E2C"/>
    <w:rsid w:val="00A7137A"/>
    <w:rsid w:val="00A80F24"/>
    <w:rsid w:val="00A92B62"/>
    <w:rsid w:val="00AF03E5"/>
    <w:rsid w:val="00B17338"/>
    <w:rsid w:val="00B228BC"/>
    <w:rsid w:val="00B23D0E"/>
    <w:rsid w:val="00B41A22"/>
    <w:rsid w:val="00B4429A"/>
    <w:rsid w:val="00B52BAB"/>
    <w:rsid w:val="00B86551"/>
    <w:rsid w:val="00B87FE3"/>
    <w:rsid w:val="00BA2919"/>
    <w:rsid w:val="00BA7325"/>
    <w:rsid w:val="00BB3523"/>
    <w:rsid w:val="00BC1F5A"/>
    <w:rsid w:val="00BE1E99"/>
    <w:rsid w:val="00BF045F"/>
    <w:rsid w:val="00BF444E"/>
    <w:rsid w:val="00C23EDE"/>
    <w:rsid w:val="00C46309"/>
    <w:rsid w:val="00C55A07"/>
    <w:rsid w:val="00C614C8"/>
    <w:rsid w:val="00C63F33"/>
    <w:rsid w:val="00C66BD4"/>
    <w:rsid w:val="00C843F2"/>
    <w:rsid w:val="00C95ACD"/>
    <w:rsid w:val="00CB042E"/>
    <w:rsid w:val="00CC73B3"/>
    <w:rsid w:val="00CD6412"/>
    <w:rsid w:val="00CE194B"/>
    <w:rsid w:val="00CF0E3B"/>
    <w:rsid w:val="00D074A5"/>
    <w:rsid w:val="00D0762B"/>
    <w:rsid w:val="00D25B65"/>
    <w:rsid w:val="00D43192"/>
    <w:rsid w:val="00D56185"/>
    <w:rsid w:val="00D62007"/>
    <w:rsid w:val="00D85FB5"/>
    <w:rsid w:val="00D94879"/>
    <w:rsid w:val="00DA4AEB"/>
    <w:rsid w:val="00DC1C3F"/>
    <w:rsid w:val="00DC7A9D"/>
    <w:rsid w:val="00DD796A"/>
    <w:rsid w:val="00DF4904"/>
    <w:rsid w:val="00E00DD4"/>
    <w:rsid w:val="00E03F7F"/>
    <w:rsid w:val="00E2111C"/>
    <w:rsid w:val="00E21D15"/>
    <w:rsid w:val="00E26F0F"/>
    <w:rsid w:val="00E429CC"/>
    <w:rsid w:val="00E4455C"/>
    <w:rsid w:val="00E4541D"/>
    <w:rsid w:val="00E54EBB"/>
    <w:rsid w:val="00E6328C"/>
    <w:rsid w:val="00E8471B"/>
    <w:rsid w:val="00EA3E28"/>
    <w:rsid w:val="00EA7BD7"/>
    <w:rsid w:val="00EB30DC"/>
    <w:rsid w:val="00ED64BC"/>
    <w:rsid w:val="00EE098B"/>
    <w:rsid w:val="00F00578"/>
    <w:rsid w:val="00F008B5"/>
    <w:rsid w:val="00F03B8C"/>
    <w:rsid w:val="00F17408"/>
    <w:rsid w:val="00F60D55"/>
    <w:rsid w:val="00F76AEA"/>
    <w:rsid w:val="00FC2C4D"/>
    <w:rsid w:val="00FD56C4"/>
    <w:rsid w:val="00FE2B56"/>
    <w:rsid w:val="00FE5054"/>
    <w:rsid w:val="00FE679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4082EE-3958-4821-B561-479FD0D8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4D1"/>
  </w:style>
  <w:style w:type="paragraph" w:styleId="Ttulo1">
    <w:name w:val="heading 1"/>
    <w:basedOn w:val="Normal"/>
    <w:next w:val="Normal"/>
    <w:link w:val="Ttulo1Car"/>
    <w:uiPriority w:val="9"/>
    <w:qFormat/>
    <w:rsid w:val="00DC1C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C7A9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DC7A9D"/>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C1C3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DC1C3F"/>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DC1C3F"/>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DC1C3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DC1C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DC1C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0B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0BF3"/>
  </w:style>
  <w:style w:type="paragraph" w:styleId="Piedepgina">
    <w:name w:val="footer"/>
    <w:basedOn w:val="Normal"/>
    <w:link w:val="PiedepginaCar"/>
    <w:uiPriority w:val="99"/>
    <w:unhideWhenUsed/>
    <w:rsid w:val="000C0B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0BF3"/>
  </w:style>
  <w:style w:type="paragraph" w:styleId="NormalWeb">
    <w:name w:val="Normal (Web)"/>
    <w:basedOn w:val="Normal"/>
    <w:uiPriority w:val="99"/>
    <w:unhideWhenUsed/>
    <w:rsid w:val="000C0BF3"/>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Prrafodelista">
    <w:name w:val="List Paragraph"/>
    <w:basedOn w:val="Normal"/>
    <w:uiPriority w:val="34"/>
    <w:qFormat/>
    <w:rsid w:val="00AF03E5"/>
    <w:pPr>
      <w:ind w:left="720"/>
      <w:contextualSpacing/>
    </w:pPr>
  </w:style>
  <w:style w:type="character" w:customStyle="1" w:styleId="Ttulo2Car">
    <w:name w:val="Título 2 Car"/>
    <w:basedOn w:val="Fuentedeprrafopredeter"/>
    <w:link w:val="Ttulo2"/>
    <w:uiPriority w:val="9"/>
    <w:rsid w:val="00DC7A9D"/>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DC7A9D"/>
    <w:rPr>
      <w:rFonts w:asciiTheme="majorHAnsi" w:eastAsiaTheme="majorEastAsia" w:hAnsiTheme="majorHAnsi" w:cstheme="majorBidi"/>
      <w:b/>
      <w:bCs/>
      <w:color w:val="5B9BD5" w:themeColor="accent1"/>
    </w:rPr>
  </w:style>
  <w:style w:type="table" w:styleId="Tablaconcuadrcula">
    <w:name w:val="Table Grid"/>
    <w:basedOn w:val="Tablanormal"/>
    <w:uiPriority w:val="39"/>
    <w:rsid w:val="00B8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87FE3"/>
    <w:rPr>
      <w:color w:val="0563C1" w:themeColor="hyperlink"/>
      <w:u w:val="single"/>
    </w:rPr>
  </w:style>
  <w:style w:type="character" w:customStyle="1" w:styleId="Ttulo1Car">
    <w:name w:val="Título 1 Car"/>
    <w:basedOn w:val="Fuentedeprrafopredeter"/>
    <w:link w:val="Ttulo1"/>
    <w:uiPriority w:val="9"/>
    <w:rsid w:val="00DC1C3F"/>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rsid w:val="00DC1C3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DC1C3F"/>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DC1C3F"/>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DC1C3F"/>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rsid w:val="00DC1C3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DC1C3F"/>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DC1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1C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1C3F"/>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C1C3F"/>
    <w:rPr>
      <w:rFonts w:eastAsiaTheme="minorEastAsia"/>
      <w:color w:val="5A5A5A" w:themeColor="text1" w:themeTint="A5"/>
      <w:spacing w:val="15"/>
    </w:rPr>
  </w:style>
  <w:style w:type="table" w:styleId="Listamedia2-nfasis1">
    <w:name w:val="Medium List 2 Accent 1"/>
    <w:basedOn w:val="Tablanormal"/>
    <w:uiPriority w:val="66"/>
    <w:rsid w:val="008E2AAE"/>
    <w:pPr>
      <w:spacing w:after="0" w:line="240" w:lineRule="auto"/>
    </w:pPr>
    <w:rPr>
      <w:rFonts w:asciiTheme="majorHAnsi" w:eastAsiaTheme="majorEastAsia" w:hAnsiTheme="majorHAnsi" w:cstheme="majorBidi"/>
      <w:color w:val="000000" w:themeColor="text1"/>
      <w:lang w:eastAsia="es-V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8003">
      <w:bodyDiv w:val="1"/>
      <w:marLeft w:val="0"/>
      <w:marRight w:val="0"/>
      <w:marTop w:val="0"/>
      <w:marBottom w:val="0"/>
      <w:divBdr>
        <w:top w:val="none" w:sz="0" w:space="0" w:color="auto"/>
        <w:left w:val="none" w:sz="0" w:space="0" w:color="auto"/>
        <w:bottom w:val="none" w:sz="0" w:space="0" w:color="auto"/>
        <w:right w:val="none" w:sz="0" w:space="0" w:color="auto"/>
      </w:divBdr>
    </w:div>
    <w:div w:id="300382054">
      <w:bodyDiv w:val="1"/>
      <w:marLeft w:val="0"/>
      <w:marRight w:val="0"/>
      <w:marTop w:val="0"/>
      <w:marBottom w:val="0"/>
      <w:divBdr>
        <w:top w:val="none" w:sz="0" w:space="0" w:color="auto"/>
        <w:left w:val="none" w:sz="0" w:space="0" w:color="auto"/>
        <w:bottom w:val="none" w:sz="0" w:space="0" w:color="auto"/>
        <w:right w:val="none" w:sz="0" w:space="0" w:color="auto"/>
      </w:divBdr>
    </w:div>
    <w:div w:id="383870250">
      <w:bodyDiv w:val="1"/>
      <w:marLeft w:val="0"/>
      <w:marRight w:val="0"/>
      <w:marTop w:val="0"/>
      <w:marBottom w:val="0"/>
      <w:divBdr>
        <w:top w:val="none" w:sz="0" w:space="0" w:color="auto"/>
        <w:left w:val="none" w:sz="0" w:space="0" w:color="auto"/>
        <w:bottom w:val="none" w:sz="0" w:space="0" w:color="auto"/>
        <w:right w:val="none" w:sz="0" w:space="0" w:color="auto"/>
      </w:divBdr>
    </w:div>
    <w:div w:id="549657675">
      <w:bodyDiv w:val="1"/>
      <w:marLeft w:val="0"/>
      <w:marRight w:val="0"/>
      <w:marTop w:val="0"/>
      <w:marBottom w:val="0"/>
      <w:divBdr>
        <w:top w:val="none" w:sz="0" w:space="0" w:color="auto"/>
        <w:left w:val="none" w:sz="0" w:space="0" w:color="auto"/>
        <w:bottom w:val="none" w:sz="0" w:space="0" w:color="auto"/>
        <w:right w:val="none" w:sz="0" w:space="0" w:color="auto"/>
      </w:divBdr>
    </w:div>
    <w:div w:id="875770933">
      <w:bodyDiv w:val="1"/>
      <w:marLeft w:val="0"/>
      <w:marRight w:val="0"/>
      <w:marTop w:val="0"/>
      <w:marBottom w:val="0"/>
      <w:divBdr>
        <w:top w:val="none" w:sz="0" w:space="0" w:color="auto"/>
        <w:left w:val="none" w:sz="0" w:space="0" w:color="auto"/>
        <w:bottom w:val="none" w:sz="0" w:space="0" w:color="auto"/>
        <w:right w:val="none" w:sz="0" w:space="0" w:color="auto"/>
      </w:divBdr>
    </w:div>
    <w:div w:id="964627501">
      <w:bodyDiv w:val="1"/>
      <w:marLeft w:val="0"/>
      <w:marRight w:val="0"/>
      <w:marTop w:val="0"/>
      <w:marBottom w:val="0"/>
      <w:divBdr>
        <w:top w:val="none" w:sz="0" w:space="0" w:color="auto"/>
        <w:left w:val="none" w:sz="0" w:space="0" w:color="auto"/>
        <w:bottom w:val="none" w:sz="0" w:space="0" w:color="auto"/>
        <w:right w:val="none" w:sz="0" w:space="0" w:color="auto"/>
      </w:divBdr>
    </w:div>
    <w:div w:id="1598247721">
      <w:bodyDiv w:val="1"/>
      <w:marLeft w:val="0"/>
      <w:marRight w:val="0"/>
      <w:marTop w:val="0"/>
      <w:marBottom w:val="0"/>
      <w:divBdr>
        <w:top w:val="none" w:sz="0" w:space="0" w:color="auto"/>
        <w:left w:val="none" w:sz="0" w:space="0" w:color="auto"/>
        <w:bottom w:val="none" w:sz="0" w:space="0" w:color="auto"/>
        <w:right w:val="none" w:sz="0" w:space="0" w:color="auto"/>
      </w:divBdr>
    </w:div>
    <w:div w:id="18546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ZWgs4MNA0Eg?si=weu9nAkbMOZr6IR4" TargetMode="External"/><Relationship Id="rId18" Type="http://schemas.openxmlformats.org/officeDocument/2006/relationships/image" Target="media/image9.png"/><Relationship Id="rId26" Type="http://schemas.openxmlformats.org/officeDocument/2006/relationships/hyperlink" Target="https://www.monografias.com/trabajos10/venez/venez.shtml" TargetMode="External"/><Relationship Id="rId39" Type="http://schemas.openxmlformats.org/officeDocument/2006/relationships/hyperlink" Target="https://youtu.be/QRK3PMV8KpU?si=0vNgYvK0V2gfBxR9" TargetMode="External"/><Relationship Id="rId21" Type="http://schemas.openxmlformats.org/officeDocument/2006/relationships/image" Target="media/image11.png"/><Relationship Id="rId34" Type="http://schemas.openxmlformats.org/officeDocument/2006/relationships/hyperlink" Target="https://youtu.be/dJvnL7-Wu0w?si=IBcg9f_nQN3OTI_-" TargetMode="External"/><Relationship Id="rId42" Type="http://schemas.openxmlformats.org/officeDocument/2006/relationships/hyperlink" Target="https://youtu.be/PmJhtA9bhxU?si=nOGSfriTc_uOvT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monografias.com/trabajos11/fuper/fuper.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s.wikipedia.org/w/index.php?title=Ministerio_del_Poder_Popular_para_Econom%C3%ADa_y_Finanzas&amp;action=edit&amp;redlink=1" TargetMode="External"/><Relationship Id="rId32" Type="http://schemas.openxmlformats.org/officeDocument/2006/relationships/image" Target="media/image14.png"/><Relationship Id="rId37" Type="http://schemas.openxmlformats.org/officeDocument/2006/relationships/hyperlink" Target="https://youtu.be/dQbibQbxO7U?si=-HIFb0_fXk7mrs1Y" TargetMode="External"/><Relationship Id="rId40" Type="http://schemas.openxmlformats.org/officeDocument/2006/relationships/hyperlink" Target="https://youtu.be/xfb4M0VxB18?si=luaXzKYrX5WGE7pB"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www.monografias.com/trabajos10/rega/rega.shtml" TargetMode="External"/><Relationship Id="rId36" Type="http://schemas.openxmlformats.org/officeDocument/2006/relationships/image" Target="media/image15.png"/><Relationship Id="rId10" Type="http://schemas.openxmlformats.org/officeDocument/2006/relationships/hyperlink" Target="https://youtu.be/dQbibQbxO7U?si=-HIFb0_fXk7mrs1Y" TargetMode="External"/><Relationship Id="rId19" Type="http://schemas.openxmlformats.org/officeDocument/2006/relationships/image" Target="media/image10.png"/><Relationship Id="rId31" Type="http://schemas.openxmlformats.org/officeDocument/2006/relationships/hyperlink" Target="https://www.monografias.com/trabajos11/henrym/henrym.s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www.monografias.com/trabajos16/objetivos-educacion/objetivos-educacion.shtml" TargetMode="External"/><Relationship Id="rId30" Type="http://schemas.openxmlformats.org/officeDocument/2006/relationships/hyperlink" Target="https://www.monografias.com/trabajos54/modelo-acuerdo-fusion/modelo-acuerdo-fusion.shtml" TargetMode="External"/><Relationship Id="rId35" Type="http://schemas.openxmlformats.org/officeDocument/2006/relationships/hyperlink" Target="https://youtu.be/PmJhtA9bhxU?si=nOGSfriTc_uOvTeT"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monografias.com/trabajos11/bancs/bancs.shtml" TargetMode="External"/><Relationship Id="rId33" Type="http://schemas.openxmlformats.org/officeDocument/2006/relationships/hyperlink" Target="https://youtu.be/xfb4M0VxB18?si=luaXzKYrX5WGE7pB" TargetMode="External"/><Relationship Id="rId38" Type="http://schemas.openxmlformats.org/officeDocument/2006/relationships/hyperlink" Target="https://youtu.be/ZWgs4MNA0Eg?si=weu9nAkbMOZr6IR4" TargetMode="External"/><Relationship Id="rId20" Type="http://schemas.openxmlformats.org/officeDocument/2006/relationships/hyperlink" Target="https://youtu.be/QRK3PMV8KpU?si=0vNgYvK0V2gfBxR9" TargetMode="External"/><Relationship Id="rId41" Type="http://schemas.openxmlformats.org/officeDocument/2006/relationships/hyperlink" Target="https://youtu.be/dJvnL7-Wu0w?si=IBcg9f_nQN3OTI_-"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C0AA4-F5B6-4F31-9E2A-D61DAEDB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16414</Words>
  <Characters>90283</Characters>
  <Application>Microsoft Office Word</Application>
  <DocSecurity>0</DocSecurity>
  <Lines>752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2025-06-03T13:42:00Z</dcterms:created>
  <dcterms:modified xsi:type="dcterms:W3CDTF">2025-06-03T13:42:00Z</dcterms:modified>
</cp:coreProperties>
</file>