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5FD" w:rsidRPr="000955FD" w:rsidRDefault="000955FD" w:rsidP="000955FD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  <w:lang w:val="es-ES"/>
        </w:rPr>
      </w:pPr>
      <w:r w:rsidRPr="000955FD">
        <w:rPr>
          <w:rFonts w:ascii="Arial" w:eastAsia="Calibri" w:hAnsi="Arial" w:cs="Arial"/>
          <w:sz w:val="24"/>
          <w:szCs w:val="24"/>
          <w:lang w:val="es-ES"/>
        </w:rPr>
        <w:t>ADMINISTRACION INDUSTRIAL</w:t>
      </w:r>
    </w:p>
    <w:p w:rsidR="00551F89" w:rsidRPr="00FD1720" w:rsidRDefault="000955FD" w:rsidP="000955FD">
      <w:pPr>
        <w:jc w:val="center"/>
        <w:rPr>
          <w:rFonts w:ascii="Arial" w:hAnsi="Arial" w:cs="Arial"/>
          <w:sz w:val="24"/>
          <w:szCs w:val="24"/>
        </w:rPr>
      </w:pPr>
      <w:r w:rsidRPr="00FD1720">
        <w:rPr>
          <w:rFonts w:ascii="Arial" w:hAnsi="Arial" w:cs="Arial"/>
          <w:sz w:val="24"/>
          <w:szCs w:val="24"/>
        </w:rPr>
        <w:t>DERECHO MERCANTIL</w:t>
      </w:r>
    </w:p>
    <w:p w:rsidR="000955FD" w:rsidRPr="00FD1720" w:rsidRDefault="000955FD" w:rsidP="000955FD">
      <w:pPr>
        <w:jc w:val="center"/>
        <w:rPr>
          <w:rFonts w:ascii="Arial" w:hAnsi="Arial" w:cs="Arial"/>
          <w:sz w:val="24"/>
          <w:szCs w:val="24"/>
        </w:rPr>
      </w:pPr>
      <w:r w:rsidRPr="00FD1720">
        <w:rPr>
          <w:rFonts w:ascii="Arial" w:hAnsi="Arial" w:cs="Arial"/>
          <w:sz w:val="24"/>
          <w:szCs w:val="24"/>
        </w:rPr>
        <w:t xml:space="preserve">AREA BANCARIA </w:t>
      </w:r>
    </w:p>
    <w:p w:rsidR="002C0714" w:rsidRPr="00FD1720" w:rsidRDefault="002C0714" w:rsidP="000955FD">
      <w:pPr>
        <w:jc w:val="center"/>
        <w:rPr>
          <w:rFonts w:ascii="Arial" w:hAnsi="Arial" w:cs="Arial"/>
          <w:sz w:val="24"/>
          <w:szCs w:val="24"/>
        </w:rPr>
      </w:pPr>
    </w:p>
    <w:p w:rsidR="002C0714" w:rsidRPr="00FD1720" w:rsidRDefault="002C0714" w:rsidP="002C0714">
      <w:pPr>
        <w:jc w:val="center"/>
        <w:rPr>
          <w:rFonts w:ascii="Arial" w:hAnsi="Arial" w:cs="Arial"/>
          <w:sz w:val="24"/>
          <w:szCs w:val="24"/>
        </w:rPr>
      </w:pPr>
      <w:r w:rsidRPr="00FD1720">
        <w:rPr>
          <w:rFonts w:ascii="Arial" w:hAnsi="Arial" w:cs="Arial"/>
          <w:sz w:val="24"/>
          <w:szCs w:val="24"/>
        </w:rPr>
        <w:t xml:space="preserve">CUESTIONARIO </w:t>
      </w:r>
    </w:p>
    <w:p w:rsidR="002C0714" w:rsidRDefault="002C0714" w:rsidP="002C0714">
      <w:pPr>
        <w:jc w:val="center"/>
      </w:pPr>
    </w:p>
    <w:p w:rsidR="002C0714" w:rsidRPr="00FD1720" w:rsidRDefault="002C0714" w:rsidP="00FD172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D1720">
        <w:rPr>
          <w:rFonts w:ascii="Arial" w:hAnsi="Arial" w:cs="Arial"/>
        </w:rPr>
        <w:t>¿Cuáles leyes regulan la actividad bancaria en Venezuela?</w:t>
      </w:r>
    </w:p>
    <w:p w:rsidR="00C528C0" w:rsidRPr="00FD1720" w:rsidRDefault="002C0714" w:rsidP="00FD172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D1720">
        <w:rPr>
          <w:rFonts w:ascii="Arial" w:hAnsi="Arial" w:cs="Arial"/>
        </w:rPr>
        <w:t>¿Cuál es el objeto de la</w:t>
      </w:r>
      <w:r w:rsidR="00C528C0" w:rsidRPr="00FD1720">
        <w:rPr>
          <w:rFonts w:ascii="Arial" w:hAnsi="Arial" w:cs="Arial"/>
        </w:rPr>
        <w:t xml:space="preserve"> ley de instituciones del sector bancario?</w:t>
      </w:r>
    </w:p>
    <w:p w:rsidR="002C0714" w:rsidRPr="00FD1720" w:rsidRDefault="00C528C0" w:rsidP="00FD172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D1720">
        <w:rPr>
          <w:rFonts w:ascii="Arial" w:hAnsi="Arial" w:cs="Arial"/>
        </w:rPr>
        <w:t>¿Cuál es el ámbito de aplicación de la ley de instituciones del sector bancario?</w:t>
      </w:r>
    </w:p>
    <w:p w:rsidR="00FD1720" w:rsidRDefault="00FD1720" w:rsidP="00FD172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D1720">
        <w:rPr>
          <w:rFonts w:ascii="Arial" w:hAnsi="Arial" w:cs="Arial"/>
        </w:rPr>
        <w:t>Establezca la importancia del sector bancario</w:t>
      </w:r>
    </w:p>
    <w:p w:rsidR="00D92EF5" w:rsidRDefault="00D92EF5" w:rsidP="00D92EF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Finalidad del Fondo de Protección Social de los depósitos bancarios </w:t>
      </w:r>
    </w:p>
    <w:p w:rsidR="00D92EF5" w:rsidRDefault="00D92EF5" w:rsidP="00D92EF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¿Cuál es el procedimiento para el pago de las garantías de los fondos de protección social de los depósitos bancarios según la Ley?</w:t>
      </w:r>
      <w:r w:rsidRPr="00D92EF5">
        <w:rPr>
          <w:rFonts w:ascii="Arial" w:hAnsi="Arial" w:cs="Arial"/>
        </w:rPr>
        <w:t xml:space="preserve"> </w:t>
      </w:r>
    </w:p>
    <w:p w:rsidR="00D92EF5" w:rsidRPr="00FD1720" w:rsidRDefault="00D92EF5" w:rsidP="00D92EF5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D1720">
        <w:rPr>
          <w:rFonts w:ascii="Arial" w:hAnsi="Arial" w:cs="Arial"/>
        </w:rPr>
        <w:t>¿Cuál es el ente regulador del sector bancario?</w:t>
      </w:r>
    </w:p>
    <w:p w:rsidR="00FD1720" w:rsidRDefault="00FD1720" w:rsidP="00FD172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D1720">
        <w:rPr>
          <w:rFonts w:ascii="Arial" w:hAnsi="Arial" w:cs="Arial"/>
        </w:rPr>
        <w:t xml:space="preserve">¿Cuáles son las funciones de la superintendencia de </w:t>
      </w:r>
      <w:r w:rsidR="00D92EF5" w:rsidRPr="00FD1720">
        <w:rPr>
          <w:rFonts w:ascii="Arial" w:hAnsi="Arial" w:cs="Arial"/>
        </w:rPr>
        <w:t>las instituciones</w:t>
      </w:r>
      <w:r w:rsidRPr="00FD1720">
        <w:rPr>
          <w:rFonts w:ascii="Arial" w:hAnsi="Arial" w:cs="Arial"/>
        </w:rPr>
        <w:t xml:space="preserve"> del sector bancario (</w:t>
      </w:r>
      <w:proofErr w:type="spellStart"/>
      <w:r w:rsidRPr="00FD1720">
        <w:rPr>
          <w:rFonts w:ascii="Arial" w:hAnsi="Arial" w:cs="Arial"/>
        </w:rPr>
        <w:t>Sudeban</w:t>
      </w:r>
      <w:proofErr w:type="spellEnd"/>
      <w:r w:rsidRPr="00FD1720">
        <w:rPr>
          <w:rFonts w:ascii="Arial" w:hAnsi="Arial" w:cs="Arial"/>
        </w:rPr>
        <w:t>)?</w:t>
      </w:r>
    </w:p>
    <w:p w:rsidR="00D92EF5" w:rsidRDefault="00D92EF5" w:rsidP="00FD172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Resumalas</w:t>
      </w:r>
      <w:proofErr w:type="spellEnd"/>
      <w:r>
        <w:rPr>
          <w:rFonts w:ascii="Arial" w:hAnsi="Arial" w:cs="Arial"/>
        </w:rPr>
        <w:t xml:space="preserve"> disposiciones transitorias de la ley </w:t>
      </w:r>
    </w:p>
    <w:p w:rsidR="00D92EF5" w:rsidRDefault="00D92EF5" w:rsidP="00FD1720">
      <w:pPr>
        <w:pStyle w:val="Prrafode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Realice un resumen de las disposiciones finales de la ley.</w:t>
      </w:r>
    </w:p>
    <w:p w:rsidR="00D92EF5" w:rsidRDefault="00D92EF5" w:rsidP="00D92EF5">
      <w:pPr>
        <w:pStyle w:val="Prrafodelista"/>
        <w:spacing w:line="360" w:lineRule="auto"/>
        <w:rPr>
          <w:rFonts w:ascii="Arial" w:hAnsi="Arial" w:cs="Arial"/>
        </w:rPr>
      </w:pPr>
    </w:p>
    <w:p w:rsidR="00FD1720" w:rsidRDefault="00FD1720" w:rsidP="00D92EF5">
      <w:pPr>
        <w:pStyle w:val="Prrafodelista"/>
        <w:spacing w:line="360" w:lineRule="auto"/>
        <w:rPr>
          <w:rFonts w:ascii="Arial" w:hAnsi="Arial" w:cs="Arial"/>
        </w:rPr>
      </w:pPr>
    </w:p>
    <w:p w:rsidR="00D92EF5" w:rsidRPr="00714079" w:rsidRDefault="00714079" w:rsidP="00D92EF5">
      <w:pPr>
        <w:pStyle w:val="Prrafodelista"/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714079">
        <w:rPr>
          <w:rFonts w:ascii="Arial" w:hAnsi="Arial" w:cs="Arial"/>
          <w:b/>
          <w:i/>
          <w:sz w:val="28"/>
          <w:szCs w:val="28"/>
        </w:rPr>
        <w:t xml:space="preserve">Trabajar con el Decreto con rango, valor y fuerza de ley de reforma parcial de la Ley de Instituciones del sector bancario </w:t>
      </w:r>
      <w:bookmarkStart w:id="0" w:name="_GoBack"/>
      <w:bookmarkEnd w:id="0"/>
      <w:r w:rsidRPr="00714079">
        <w:rPr>
          <w:rFonts w:ascii="Arial" w:hAnsi="Arial" w:cs="Arial"/>
          <w:b/>
          <w:i/>
          <w:sz w:val="28"/>
          <w:szCs w:val="28"/>
        </w:rPr>
        <w:t xml:space="preserve">y Ley de instituciones del sector bancario </w:t>
      </w:r>
    </w:p>
    <w:sectPr w:rsidR="00D92EF5" w:rsidRPr="0071407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091" w:rsidRDefault="00964091" w:rsidP="000955FD">
      <w:pPr>
        <w:spacing w:after="0" w:line="240" w:lineRule="auto"/>
      </w:pPr>
      <w:r>
        <w:separator/>
      </w:r>
    </w:p>
  </w:endnote>
  <w:endnote w:type="continuationSeparator" w:id="0">
    <w:p w:rsidR="00964091" w:rsidRDefault="00964091" w:rsidP="0009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091" w:rsidRDefault="00964091" w:rsidP="000955FD">
      <w:pPr>
        <w:spacing w:after="0" w:line="240" w:lineRule="auto"/>
      </w:pPr>
      <w:r>
        <w:separator/>
      </w:r>
    </w:p>
  </w:footnote>
  <w:footnote w:type="continuationSeparator" w:id="0">
    <w:p w:rsidR="00964091" w:rsidRDefault="00964091" w:rsidP="0009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5FD" w:rsidRPr="000955FD" w:rsidRDefault="000955FD" w:rsidP="000955FD">
    <w:pPr>
      <w:tabs>
        <w:tab w:val="center" w:pos="4252"/>
        <w:tab w:val="right" w:pos="8504"/>
      </w:tabs>
      <w:spacing w:after="0" w:line="240" w:lineRule="auto"/>
      <w:rPr>
        <w:rFonts w:ascii="Calibri" w:eastAsia="Calibri" w:hAnsi="Calibri" w:cs="Times New Roman"/>
        <w:lang w:val="es-ES"/>
      </w:rPr>
    </w:pPr>
    <w:r w:rsidRPr="000955FD">
      <w:rPr>
        <w:rFonts w:ascii="Calibri" w:eastAsia="Calibri" w:hAnsi="Calibri" w:cs="Times New Roman"/>
        <w:noProof/>
        <w:lang w:eastAsia="es-VE"/>
      </w:rPr>
      <w:drawing>
        <wp:inline distT="0" distB="0" distL="0" distR="0" wp14:anchorId="47DBF4C6" wp14:editId="5C4A389B">
          <wp:extent cx="1170305" cy="359410"/>
          <wp:effectExtent l="0" t="0" r="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0955FD">
      <w:rPr>
        <w:rFonts w:ascii="Arial" w:eastAsia="Times New Roman" w:hAnsi="Arial" w:cs="Times New Roman"/>
        <w:b/>
        <w:lang w:val="es-ES" w:eastAsia="es-ES"/>
      </w:rPr>
      <w:t xml:space="preserve"> </w:t>
    </w:r>
    <w:r w:rsidRPr="000955FD">
      <w:rPr>
        <w:rFonts w:ascii="Calibri" w:eastAsia="Calibri" w:hAnsi="Calibri" w:cs="Times New Roman"/>
        <w:b/>
        <w:lang w:val="es-ES"/>
      </w:rPr>
      <w:t>INSTITUTO UNIVERSITARIO DE TECNOLOGIA PARA LA INFORMATICA</w:t>
    </w:r>
  </w:p>
  <w:p w:rsidR="000955FD" w:rsidRDefault="000955F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761E1"/>
    <w:multiLevelType w:val="hybridMultilevel"/>
    <w:tmpl w:val="9820B25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5FD"/>
    <w:rsid w:val="000955FD"/>
    <w:rsid w:val="002C0714"/>
    <w:rsid w:val="002E29DB"/>
    <w:rsid w:val="00385A9A"/>
    <w:rsid w:val="00551F89"/>
    <w:rsid w:val="00714079"/>
    <w:rsid w:val="00882BCE"/>
    <w:rsid w:val="00964091"/>
    <w:rsid w:val="00C528C0"/>
    <w:rsid w:val="00D92EF5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614EF7"/>
  <w15:chartTrackingRefBased/>
  <w15:docId w15:val="{061C08B6-8059-496E-8814-FDAEF1EE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55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55FD"/>
  </w:style>
  <w:style w:type="paragraph" w:styleId="Piedepgina">
    <w:name w:val="footer"/>
    <w:basedOn w:val="Normal"/>
    <w:link w:val="PiedepginaCar"/>
    <w:uiPriority w:val="99"/>
    <w:unhideWhenUsed/>
    <w:rsid w:val="000955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5FD"/>
  </w:style>
  <w:style w:type="paragraph" w:styleId="Prrafodelista">
    <w:name w:val="List Paragraph"/>
    <w:basedOn w:val="Normal"/>
    <w:uiPriority w:val="34"/>
    <w:qFormat/>
    <w:rsid w:val="00FD1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2025-03-25T12:33:00Z</dcterms:created>
  <dcterms:modified xsi:type="dcterms:W3CDTF">2025-03-25T14:50:00Z</dcterms:modified>
</cp:coreProperties>
</file>