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50E8E">
      <w:pPr>
        <w:jc w:val="center"/>
        <w:rPr>
          <w:rFonts w:hint="default" w:ascii="Times New Roman" w:hAnsi="Times New Roman" w:cs="Times New Roman"/>
          <w:b/>
          <w:bCs/>
          <w:sz w:val="24"/>
          <w:szCs w:val="24"/>
          <w:lang w:val="es-VE"/>
        </w:rPr>
      </w:pPr>
      <w:r>
        <w:rPr>
          <w:rFonts w:hint="default" w:ascii="Times New Roman" w:hAnsi="Times New Roman" w:cs="Times New Roman"/>
          <w:b/>
          <w:bCs/>
          <w:sz w:val="24"/>
          <w:szCs w:val="24"/>
          <w:lang w:val="es-VE"/>
        </w:rPr>
        <w:t>Tarea Proceso de Nacionalización</w:t>
      </w:r>
    </w:p>
    <w:p w14:paraId="1852E207">
      <w:pPr>
        <w:jc w:val="center"/>
        <w:rPr>
          <w:rFonts w:hint="default" w:ascii="Times New Roman" w:hAnsi="Times New Roman" w:cs="Times New Roman"/>
          <w:b/>
          <w:bCs/>
          <w:sz w:val="24"/>
          <w:szCs w:val="24"/>
          <w:lang w:val="es-VE"/>
        </w:rPr>
      </w:pPr>
    </w:p>
    <w:p w14:paraId="540299E1">
      <w:pPr>
        <w:jc w:val="center"/>
        <w:rPr>
          <w:rFonts w:hint="default" w:ascii="Times New Roman" w:hAnsi="Times New Roman" w:cs="Times New Roman"/>
          <w:b/>
          <w:bCs/>
          <w:sz w:val="24"/>
          <w:szCs w:val="24"/>
          <w:lang w:val="es-VE"/>
        </w:rPr>
      </w:pPr>
      <w:r>
        <w:rPr>
          <w:rFonts w:hint="default" w:ascii="Times New Roman" w:hAnsi="Times New Roman" w:cs="Times New Roman"/>
          <w:b/>
          <w:bCs/>
          <w:sz w:val="24"/>
          <w:szCs w:val="24"/>
          <w:lang w:val="es-VE"/>
        </w:rPr>
        <w:t>Ver el link para realizar el caso practico colocado</w:t>
      </w:r>
      <w:bookmarkStart w:id="0" w:name="_GoBack"/>
      <w:bookmarkEnd w:id="0"/>
    </w:p>
    <w:p w14:paraId="57B22D06">
      <w:pPr>
        <w:jc w:val="center"/>
        <w:rPr>
          <w:rFonts w:hint="default" w:ascii="Times New Roman" w:hAnsi="Times New Roman" w:cs="Times New Roman"/>
          <w:b/>
          <w:bCs/>
          <w:sz w:val="24"/>
          <w:szCs w:val="24"/>
          <w:lang w:val="es-VE"/>
        </w:rPr>
      </w:pPr>
    </w:p>
    <w:p w14:paraId="511D0F64">
      <w:pPr>
        <w:spacing w:after="0" w:line="360" w:lineRule="auto"/>
        <w:jc w:val="center"/>
        <w:rPr>
          <w:rFonts w:hint="default" w:ascii="Times New Roman" w:hAnsi="Times New Roman" w:cs="Times New Roman"/>
          <w:b/>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"https://www.youtube.com/watch?v=bEmMNaJa-AE" </w:instrText>
      </w:r>
      <w:r>
        <w:rPr>
          <w:rFonts w:hint="default" w:ascii="Times New Roman" w:hAnsi="Times New Roman" w:cs="Times New Roman"/>
          <w:sz w:val="24"/>
          <w:szCs w:val="24"/>
        </w:rPr>
        <w:fldChar w:fldCharType="separate"/>
      </w:r>
      <w:r>
        <w:rPr>
          <w:rStyle w:val="4"/>
          <w:rFonts w:hint="default" w:ascii="Times New Roman" w:hAnsi="Times New Roman" w:cs="Times New Roman"/>
          <w:b/>
          <w:sz w:val="24"/>
          <w:szCs w:val="24"/>
        </w:rPr>
        <w:t>https://www.youtube.com/watch?v=bEmMNaJa-AE</w:t>
      </w:r>
      <w:r>
        <w:rPr>
          <w:rStyle w:val="4"/>
          <w:rFonts w:hint="default" w:ascii="Times New Roman" w:hAnsi="Times New Roman" w:cs="Times New Roman"/>
          <w:b/>
          <w:sz w:val="24"/>
          <w:szCs w:val="24"/>
        </w:rPr>
        <w:fldChar w:fldCharType="end"/>
      </w:r>
    </w:p>
    <w:p w14:paraId="4A89DC47">
      <w:pPr>
        <w:spacing w:after="0" w:line="360" w:lineRule="auto"/>
        <w:jc w:val="both"/>
        <w:rPr>
          <w:rFonts w:hint="default" w:ascii="Times New Roman" w:hAnsi="Times New Roman" w:cs="Times New Roman"/>
          <w:sz w:val="24"/>
          <w:szCs w:val="24"/>
        </w:rPr>
      </w:pPr>
    </w:p>
    <w:p w14:paraId="2978EA15">
      <w:pPr>
        <w:spacing w:after="0" w:line="36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Recurso de interacción:</w:t>
      </w:r>
    </w:p>
    <w:p w14:paraId="76B8F6E0">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A través de este caso hipotético donde un comerciante decide realizar la importación de mercancías desde Argentina y estas puedan entrar al territorio Nacional. En este proceso el importador tiene en su poder todos los requisitos para lograr este objetivo, entre estos documentos se percata que no posee el certificado de origen de las mercancías y la factura comercial:</w:t>
      </w:r>
    </w:p>
    <w:p w14:paraId="0DB19955">
      <w:pPr>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Diga que proceso debe seguir el importador para nacionalizar dicha mercancía y extraerlas de los almacenes aduaneros.</w:t>
      </w:r>
    </w:p>
    <w:p w14:paraId="50E9F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lang w:val="es-VE"/>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9E7788"/>
    <w:rsid w:val="419E7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2026-07-15T17:13:00Z</dcterms:created>
  <dc:creator>Isbelia Senior</dc:creator>
  <cp:lastModifiedBy>Isbelia Senior</cp:lastModifiedBy>
  <dcterms:modified xsi:type="dcterms:W3CDTF">2026-07-15T17:15:11Z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E2485DC12CCC47F7A115AB44D6E60A36_11</vt:lpwstr>
  </property>
</Properties>
</file>