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E4C" w:rsidRPr="0048507F" w:rsidRDefault="00D74E4C" w:rsidP="00AB2F6A">
      <w:pPr>
        <w:jc w:val="right"/>
        <w:rPr>
          <w:rFonts w:ascii="Arial" w:hAnsi="Arial" w:cs="Arial"/>
          <w:b/>
          <w:noProof/>
          <w:sz w:val="16"/>
          <w:lang w:val="pt-BR" w:eastAsia="es-SV"/>
        </w:rPr>
      </w:pPr>
    </w:p>
    <w:p w:rsidR="00AB2F6A" w:rsidRPr="001453E9" w:rsidRDefault="00AB2F6A" w:rsidP="00AB2F6A">
      <w:pPr>
        <w:jc w:val="center"/>
        <w:rPr>
          <w:b/>
          <w:sz w:val="28"/>
          <w:szCs w:val="28"/>
        </w:rPr>
      </w:pPr>
      <w:r w:rsidRPr="001453E9">
        <w:rPr>
          <w:b/>
          <w:sz w:val="28"/>
          <w:szCs w:val="28"/>
        </w:rPr>
        <w:t>SINÓPTICO DE SABERES</w:t>
      </w:r>
    </w:p>
    <w:p w:rsidR="00857C1F" w:rsidRPr="00857C1F" w:rsidRDefault="00857C1F" w:rsidP="00AB2F6A">
      <w:pPr>
        <w:rPr>
          <w:b/>
        </w:rPr>
      </w:pPr>
      <w:r w:rsidRPr="00857C1F">
        <w:rPr>
          <w:b/>
        </w:rPr>
        <w:t xml:space="preserve">I.  </w:t>
      </w:r>
    </w:p>
    <w:tbl>
      <w:tblPr>
        <w:tblW w:w="13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755"/>
        <w:gridCol w:w="3590"/>
        <w:gridCol w:w="284"/>
      </w:tblGrid>
      <w:tr w:rsidR="00D264ED" w:rsidRPr="00D264ED" w:rsidTr="00D264ED">
        <w:trPr>
          <w:trHeight w:val="76"/>
        </w:trPr>
        <w:tc>
          <w:tcPr>
            <w:tcW w:w="13985" w:type="dxa"/>
            <w:gridSpan w:val="4"/>
          </w:tcPr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</w:t>
            </w:r>
            <w:r w:rsidR="00AE7500">
              <w:rPr>
                <w:rFonts w:eastAsia="Calibri"/>
                <w:b/>
                <w:lang w:val="es-ES_tradnl" w:eastAsia="en-US"/>
              </w:rPr>
              <w:t>INSTITUTO</w:t>
            </w:r>
            <w:r w:rsidR="009F5D3F">
              <w:rPr>
                <w:rFonts w:eastAsia="Calibri"/>
                <w:b/>
                <w:lang w:val="es-ES_tradnl" w:eastAsia="en-US"/>
              </w:rPr>
              <w:t xml:space="preserve"> UNIVERSITARIO DE TECNOLOGÍA </w:t>
            </w:r>
            <w:r w:rsidR="008F6E72">
              <w:rPr>
                <w:rFonts w:eastAsia="Calibri"/>
                <w:b/>
                <w:lang w:val="es-ES_tradnl" w:eastAsia="en-US"/>
              </w:rPr>
              <w:t>PARA LA INFORMÁTICA</w:t>
            </w: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</w:t>
            </w:r>
          </w:p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                        </w:t>
            </w:r>
          </w:p>
          <w:p w:rsidR="00D264ED" w:rsidRPr="00D264ED" w:rsidRDefault="008F6E7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ESCUELA: </w:t>
            </w:r>
            <w:r w:rsidR="00011E84">
              <w:rPr>
                <w:rFonts w:eastAsia="Calibri"/>
                <w:b/>
                <w:lang w:val="es-ES_tradnl" w:eastAsia="en-US"/>
              </w:rPr>
              <w:t>ADMINISTRACIÓN,</w:t>
            </w:r>
            <w:r w:rsidR="005020FE">
              <w:rPr>
                <w:rFonts w:eastAsia="Calibri"/>
                <w:b/>
                <w:lang w:val="es-ES_tradnl" w:eastAsia="en-US"/>
              </w:rPr>
              <w:t xml:space="preserve"> ANÁLISIS DE SISTEMAS</w:t>
            </w:r>
            <w:r w:rsidR="00011E84">
              <w:rPr>
                <w:rFonts w:eastAsia="Calibri"/>
                <w:b/>
                <w:lang w:val="es-ES_tradnl" w:eastAsia="en-US"/>
              </w:rPr>
              <w:t xml:space="preserve">  Y </w:t>
            </w:r>
            <w:r w:rsidR="001453E9">
              <w:rPr>
                <w:rFonts w:eastAsia="Calibri"/>
                <w:b/>
                <w:lang w:val="es-ES_tradnl" w:eastAsia="en-US"/>
              </w:rPr>
              <w:t>ELECTRÓNICA</w:t>
            </w:r>
          </w:p>
        </w:tc>
      </w:tr>
      <w:tr w:rsidR="00D264ED" w:rsidRPr="00D264ED" w:rsidTr="00D264ED">
        <w:trPr>
          <w:trHeight w:val="305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D264ED" w:rsidRPr="00011E84" w:rsidRDefault="00D264ED" w:rsidP="00D264ED">
            <w:pPr>
              <w:rPr>
                <w:rFonts w:eastAsia="Calibri"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ÁREA DE CONOCIMIENTO/SABER</w:t>
            </w:r>
            <w:r w:rsidR="001453E9">
              <w:rPr>
                <w:rFonts w:eastAsia="Calibri"/>
                <w:lang w:val="es-ES_tradnl" w:eastAsia="en-US"/>
              </w:rPr>
              <w:t>:</w:t>
            </w:r>
          </w:p>
          <w:p w:rsidR="00D264ED" w:rsidRPr="00D264ED" w:rsidRDefault="006A6AEF" w:rsidP="00D264ED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METACOGNICIÓN Y LENGUAJE</w:t>
            </w:r>
          </w:p>
          <w:p w:rsidR="00D264ED" w:rsidRPr="00D264ED" w:rsidRDefault="005020FE" w:rsidP="006A6AEF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                 </w:t>
            </w:r>
          </w:p>
        </w:tc>
        <w:tc>
          <w:tcPr>
            <w:tcW w:w="5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E84" w:rsidRDefault="00D264ED" w:rsidP="006A6AEF">
            <w:pPr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UNIDAD CURRICULAR:</w:t>
            </w:r>
            <w:r w:rsidRPr="00D264ED">
              <w:rPr>
                <w:rFonts w:eastAsia="Calibri"/>
                <w:b/>
                <w:lang w:val="es-ES_tradnl" w:eastAsia="en-US"/>
              </w:rPr>
              <w:t xml:space="preserve">  </w:t>
            </w:r>
          </w:p>
          <w:p w:rsidR="006A6AEF" w:rsidRPr="00D264ED" w:rsidRDefault="006A6AEF" w:rsidP="001453E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INGLÉS II</w:t>
            </w:r>
          </w:p>
          <w:p w:rsidR="00D264ED" w:rsidRPr="00D264ED" w:rsidRDefault="00033A88" w:rsidP="00033A88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  </w:t>
            </w:r>
          </w:p>
        </w:tc>
        <w:tc>
          <w:tcPr>
            <w:tcW w:w="38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11E84" w:rsidRDefault="00D264ED" w:rsidP="005C2A56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SEMESTRE</w:t>
            </w:r>
            <w:r w:rsidR="006A6AEF" w:rsidRPr="00011E84">
              <w:rPr>
                <w:rFonts w:eastAsia="Calibri"/>
                <w:lang w:val="es-ES_tradnl" w:eastAsia="en-US"/>
              </w:rPr>
              <w:t>:</w:t>
            </w:r>
            <w:r w:rsidR="006A6AEF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D264ED" w:rsidRDefault="006A6AEF" w:rsidP="001453E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SEGUNDO</w:t>
            </w:r>
          </w:p>
        </w:tc>
      </w:tr>
      <w:tr w:rsidR="00D264ED" w:rsidRPr="00D264ED" w:rsidTr="00D264ED">
        <w:trPr>
          <w:trHeight w:val="330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E84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Elaborado por:</w:t>
            </w:r>
            <w:r w:rsidR="005020FE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17630D" w:rsidRDefault="0017630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Licdo. Gustavo D. Martínez G. </w:t>
            </w:r>
          </w:p>
          <w:p w:rsidR="00D264ED" w:rsidRDefault="001453E9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Licda. Nohemí Ospino</w:t>
            </w:r>
          </w:p>
          <w:p w:rsidR="006A6AEF" w:rsidRPr="00D264ED" w:rsidRDefault="006A6AEF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Dra. Juana Martínez</w:t>
            </w:r>
          </w:p>
          <w:p w:rsidR="00D264ED" w:rsidRPr="00D264ED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E84" w:rsidRDefault="00D264ED" w:rsidP="006A6AEF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Validado Por:</w:t>
            </w:r>
            <w:r w:rsidR="005C2A56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D264ED" w:rsidRDefault="001453E9" w:rsidP="001453E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Dr. Wilfredo Illas</w:t>
            </w:r>
          </w:p>
        </w:tc>
        <w:tc>
          <w:tcPr>
            <w:tcW w:w="3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1E84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Fecha de elaboración:</w:t>
            </w:r>
            <w:r w:rsidR="003A24DA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D264ED" w:rsidRDefault="005F71E8" w:rsidP="001453E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MARZO 2023</w:t>
            </w:r>
          </w:p>
        </w:tc>
      </w:tr>
      <w:tr w:rsidR="005020FE" w:rsidRPr="00D264ED" w:rsidTr="007F7173">
        <w:trPr>
          <w:trHeight w:val="265"/>
        </w:trPr>
        <w:tc>
          <w:tcPr>
            <w:tcW w:w="4356" w:type="dxa"/>
            <w:vMerge w:val="restart"/>
            <w:tcBorders>
              <w:right w:val="single" w:sz="4" w:space="0" w:color="auto"/>
            </w:tcBorders>
          </w:tcPr>
          <w:p w:rsidR="005020FE" w:rsidRPr="00D264ED" w:rsidRDefault="005020FE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Código:</w:t>
            </w:r>
            <w:r w:rsidR="001453E9">
              <w:rPr>
                <w:rFonts w:eastAsia="Calibri"/>
                <w:lang w:val="es-ES_tradnl" w:eastAsia="en-US"/>
              </w:rPr>
              <w:t xml:space="preserve"> </w:t>
            </w:r>
            <w:r>
              <w:rPr>
                <w:rFonts w:eastAsia="Calibri"/>
                <w:b/>
                <w:lang w:val="es-ES_tradnl" w:eastAsia="en-US"/>
              </w:rPr>
              <w:t>EG222</w:t>
            </w:r>
          </w:p>
          <w:p w:rsidR="005020FE" w:rsidRPr="00D264ED" w:rsidRDefault="005020FE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Prelación</w:t>
            </w:r>
            <w:r>
              <w:rPr>
                <w:rFonts w:eastAsia="Calibri"/>
                <w:b/>
                <w:lang w:val="es-ES_tradnl" w:eastAsia="en-US"/>
              </w:rPr>
              <w:t>: EG162</w:t>
            </w:r>
          </w:p>
          <w:p w:rsidR="005020FE" w:rsidRPr="00D264ED" w:rsidRDefault="001F1757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noProof/>
                <w:lang w:val="es-VE" w:eastAsia="es-V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73025</wp:posOffset>
                      </wp:positionV>
                      <wp:extent cx="2757170" cy="13970"/>
                      <wp:effectExtent l="6985" t="13970" r="7620" b="1016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57170" cy="13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DD382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-4.3pt;margin-top:5.75pt;width:217.1pt;height:1.1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"/>
                  </w:pict>
                </mc:Fallback>
              </mc:AlternateContent>
            </w:r>
          </w:p>
          <w:p w:rsidR="005020FE" w:rsidRPr="00011E84" w:rsidRDefault="001453E9" w:rsidP="00D264ED">
            <w:pPr>
              <w:jc w:val="both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C</w:t>
            </w:r>
            <w:r w:rsidR="005020FE" w:rsidRPr="00011E84">
              <w:rPr>
                <w:rFonts w:eastAsia="Calibri"/>
                <w:lang w:val="es-ES_tradnl" w:eastAsia="en-US"/>
              </w:rPr>
              <w:t>ategorización:</w:t>
            </w:r>
          </w:p>
          <w:p w:rsidR="005020FE" w:rsidRPr="00632AF7" w:rsidRDefault="005020FE" w:rsidP="001453E9">
            <w:pPr>
              <w:numPr>
                <w:ilvl w:val="0"/>
                <w:numId w:val="6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Teórica</w:t>
            </w:r>
            <w:r w:rsidR="00011E84">
              <w:rPr>
                <w:rFonts w:eastAsia="Calibri"/>
                <w:lang w:val="es-ES_tradnl" w:eastAsia="en-US"/>
              </w:rPr>
              <w:t>: X</w:t>
            </w:r>
          </w:p>
          <w:p w:rsidR="005020FE" w:rsidRPr="00632AF7" w:rsidRDefault="005020FE" w:rsidP="001453E9">
            <w:pPr>
              <w:numPr>
                <w:ilvl w:val="0"/>
                <w:numId w:val="6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Teórica – práctica</w:t>
            </w:r>
            <w:r w:rsidR="00011E84">
              <w:rPr>
                <w:rFonts w:eastAsia="Calibri"/>
                <w:lang w:val="es-ES_tradnl" w:eastAsia="en-US"/>
              </w:rPr>
              <w:t xml:space="preserve">: </w:t>
            </w:r>
          </w:p>
          <w:p w:rsidR="005020FE" w:rsidRPr="00632AF7" w:rsidRDefault="005020FE" w:rsidP="001453E9">
            <w:pPr>
              <w:numPr>
                <w:ilvl w:val="0"/>
                <w:numId w:val="6"/>
              </w:numPr>
              <w:jc w:val="both"/>
              <w:rPr>
                <w:rFonts w:eastAsia="Calibri"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Práctica</w:t>
            </w:r>
          </w:p>
          <w:p w:rsidR="005020FE" w:rsidRPr="00D264ED" w:rsidRDefault="005020FE" w:rsidP="001453E9">
            <w:pPr>
              <w:numPr>
                <w:ilvl w:val="0"/>
                <w:numId w:val="6"/>
              </w:numPr>
              <w:jc w:val="both"/>
              <w:rPr>
                <w:rFonts w:eastAsia="Calibri"/>
                <w:b/>
                <w:lang w:val="es-ES_tradnl" w:eastAsia="en-US"/>
              </w:rPr>
            </w:pPr>
            <w:r w:rsidRPr="00632AF7">
              <w:rPr>
                <w:rFonts w:eastAsia="Calibri"/>
                <w:lang w:val="es-ES_tradnl" w:eastAsia="en-US"/>
              </w:rPr>
              <w:t>Campo</w:t>
            </w:r>
          </w:p>
        </w:tc>
        <w:tc>
          <w:tcPr>
            <w:tcW w:w="57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20FE" w:rsidRPr="00011E84" w:rsidRDefault="005020FE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HF</w:t>
            </w:r>
          </w:p>
          <w:p w:rsidR="005020FE" w:rsidRPr="00011E84" w:rsidRDefault="005020FE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Horas de Formación</w:t>
            </w:r>
            <w:r w:rsidR="001453E9">
              <w:rPr>
                <w:rFonts w:eastAsia="Calibri"/>
                <w:lang w:val="es-ES_tradnl" w:eastAsia="en-US"/>
              </w:rPr>
              <w:t xml:space="preserve"> </w:t>
            </w:r>
            <w:r w:rsidRPr="00011E84">
              <w:rPr>
                <w:rFonts w:eastAsia="Calibri"/>
                <w:lang w:val="es-ES_tradnl" w:eastAsia="en-US"/>
              </w:rPr>
              <w:t>Docente</w:t>
            </w:r>
          </w:p>
          <w:p w:rsidR="005020FE" w:rsidRPr="00011E84" w:rsidRDefault="005020FE" w:rsidP="00D264ED">
            <w:pPr>
              <w:jc w:val="center"/>
              <w:rPr>
                <w:rFonts w:eastAsia="Calibri"/>
                <w:lang w:val="es-ES_tradnl" w:eastAsia="en-US"/>
              </w:rPr>
            </w:pPr>
          </w:p>
          <w:p w:rsidR="005020FE" w:rsidRDefault="005020FE" w:rsidP="001453E9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>Presenciales:</w:t>
            </w:r>
            <w:r>
              <w:rPr>
                <w:rFonts w:eastAsia="Calibri"/>
                <w:b/>
                <w:lang w:val="es-ES_tradnl" w:eastAsia="en-US"/>
              </w:rPr>
              <w:t xml:space="preserve"> 2</w:t>
            </w:r>
            <w:r w:rsidR="00F22932">
              <w:rPr>
                <w:rFonts w:eastAsia="Calibri"/>
                <w:b/>
                <w:lang w:val="es-ES_tradnl" w:eastAsia="en-US"/>
              </w:rPr>
              <w:t xml:space="preserve"> Horas</w:t>
            </w:r>
            <w:r w:rsidR="001453E9">
              <w:rPr>
                <w:rFonts w:eastAsia="Calibri"/>
                <w:b/>
                <w:lang w:val="es-ES_tradnl" w:eastAsia="en-US"/>
              </w:rPr>
              <w:t xml:space="preserve"> Semanales</w:t>
            </w:r>
          </w:p>
          <w:p w:rsidR="001453E9" w:rsidRDefault="00011E84" w:rsidP="008E653A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            </w:t>
            </w:r>
          </w:p>
          <w:p w:rsidR="005020FE" w:rsidRDefault="005020FE" w:rsidP="008E653A">
            <w:pPr>
              <w:rPr>
                <w:rFonts w:eastAsia="Calibri"/>
                <w:lang w:val="es-ES_tradnl" w:eastAsia="en-US"/>
              </w:rPr>
            </w:pPr>
            <w:r w:rsidRPr="00011E84">
              <w:rPr>
                <w:rFonts w:eastAsia="Calibri"/>
                <w:lang w:val="es-ES_tradnl" w:eastAsia="en-US"/>
              </w:rPr>
              <w:t xml:space="preserve">Virtuales:   </w:t>
            </w:r>
          </w:p>
          <w:p w:rsidR="009A6F77" w:rsidRDefault="009A6F77" w:rsidP="008E653A">
            <w:pPr>
              <w:rPr>
                <w:rFonts w:eastAsia="Calibri"/>
                <w:lang w:val="es-ES_tradnl" w:eastAsia="en-US"/>
              </w:rPr>
            </w:pPr>
          </w:p>
          <w:p w:rsidR="005020FE" w:rsidRPr="005020FE" w:rsidRDefault="009A6F77" w:rsidP="009A6F77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BIMODALIDAD</w:t>
            </w:r>
            <w:r w:rsidR="005020FE">
              <w:rPr>
                <w:rFonts w:eastAsia="Calibri"/>
                <w:b/>
                <w:color w:val="FF0000"/>
                <w:lang w:val="es-ES_tradnl" w:eastAsia="en-US"/>
              </w:rPr>
              <w:t xml:space="preserve">           </w:t>
            </w:r>
          </w:p>
        </w:tc>
        <w:tc>
          <w:tcPr>
            <w:tcW w:w="35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20FE" w:rsidRPr="00D264ED" w:rsidRDefault="005020FE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1F1757" w:rsidRDefault="001F1757" w:rsidP="00D264ED">
            <w:pPr>
              <w:jc w:val="center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Total Horas:</w:t>
            </w:r>
          </w:p>
          <w:p w:rsidR="001F1757" w:rsidRPr="005F71E8" w:rsidRDefault="001F1757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5F71E8">
              <w:rPr>
                <w:rFonts w:eastAsia="Calibri"/>
                <w:b/>
                <w:lang w:val="es-ES_tradnl" w:eastAsia="en-US"/>
              </w:rPr>
              <w:t>32</w:t>
            </w:r>
          </w:p>
          <w:p w:rsidR="001F1757" w:rsidRDefault="001F1757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5020FE" w:rsidRDefault="001F1757" w:rsidP="001F1757">
            <w:pPr>
              <w:jc w:val="center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Crédito Académico:</w:t>
            </w:r>
          </w:p>
          <w:p w:rsidR="001F1757" w:rsidRPr="005F71E8" w:rsidRDefault="001F1757" w:rsidP="001F1757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5F71E8">
              <w:rPr>
                <w:rFonts w:eastAsia="Calibri"/>
                <w:b/>
                <w:lang w:val="es-ES_tradnl" w:eastAsia="en-US"/>
              </w:rPr>
              <w:t>2 UC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:rsidR="005020FE" w:rsidRPr="00D264ED" w:rsidRDefault="005020FE" w:rsidP="00D264ED">
            <w:pPr>
              <w:rPr>
                <w:rFonts w:ascii="Arial" w:eastAsia="Calibri" w:hAnsi="Arial" w:cs="Arial"/>
                <w:b/>
                <w:lang w:val="es-ES_tradnl" w:eastAsia="en-US"/>
              </w:rPr>
            </w:pPr>
          </w:p>
        </w:tc>
      </w:tr>
      <w:tr w:rsidR="005020FE" w:rsidRPr="00D264ED" w:rsidTr="007F7173">
        <w:trPr>
          <w:trHeight w:val="276"/>
        </w:trPr>
        <w:tc>
          <w:tcPr>
            <w:tcW w:w="43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020FE" w:rsidRPr="00D264ED" w:rsidRDefault="005020FE" w:rsidP="00D264ED">
            <w:pPr>
              <w:jc w:val="both"/>
              <w:rPr>
                <w:rFonts w:ascii="Arial" w:eastAsia="Calibri" w:hAnsi="Arial" w:cs="Arial"/>
                <w:b/>
                <w:lang w:val="es-ES_tradnl" w:eastAsia="en-US"/>
              </w:rPr>
            </w:pPr>
          </w:p>
        </w:tc>
        <w:tc>
          <w:tcPr>
            <w:tcW w:w="5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0FE" w:rsidRPr="00D264ED" w:rsidRDefault="005020FE" w:rsidP="00D264ED">
            <w:pPr>
              <w:rPr>
                <w:rFonts w:ascii="Arial" w:eastAsia="Calibri" w:hAnsi="Arial" w:cs="Arial"/>
                <w:b/>
                <w:lang w:val="es-ES_tradnl" w:eastAsia="en-US"/>
              </w:rPr>
            </w:pPr>
          </w:p>
        </w:tc>
        <w:tc>
          <w:tcPr>
            <w:tcW w:w="35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0FE" w:rsidRPr="00D264ED" w:rsidRDefault="005020FE" w:rsidP="00D264ED">
            <w:pPr>
              <w:jc w:val="center"/>
              <w:rPr>
                <w:rFonts w:ascii="Arial" w:eastAsia="Calibri" w:hAnsi="Arial" w:cs="Arial"/>
                <w:b/>
                <w:lang w:val="es-ES_tradnl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:rsidR="005020FE" w:rsidRPr="00D264ED" w:rsidRDefault="005020FE" w:rsidP="00D264ED">
            <w:pPr>
              <w:rPr>
                <w:rFonts w:ascii="Arial" w:eastAsia="Calibri" w:hAnsi="Arial" w:cs="Arial"/>
                <w:b/>
                <w:lang w:val="es-ES_tradnl" w:eastAsia="en-US"/>
              </w:rPr>
            </w:pPr>
          </w:p>
        </w:tc>
      </w:tr>
    </w:tbl>
    <w:p w:rsidR="007E73DB" w:rsidRDefault="007E73DB" w:rsidP="00AB2F6A">
      <w:pPr>
        <w:rPr>
          <w:b/>
        </w:rPr>
      </w:pPr>
    </w:p>
    <w:p w:rsidR="00D264ED" w:rsidRPr="00857C1F" w:rsidRDefault="00857C1F" w:rsidP="00AB2F6A">
      <w:pPr>
        <w:rPr>
          <w:b/>
        </w:rPr>
      </w:pPr>
      <w:r w:rsidRPr="00857C1F">
        <w:rPr>
          <w:b/>
        </w:rPr>
        <w:t>II.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0"/>
      </w:tblGrid>
      <w:tr w:rsidR="00D264ED" w:rsidRPr="00B1543A" w:rsidTr="00D264ED">
        <w:tc>
          <w:tcPr>
            <w:tcW w:w="14000" w:type="dxa"/>
          </w:tcPr>
          <w:p w:rsidR="00E57B1D" w:rsidRDefault="00F303C6" w:rsidP="00F22932">
            <w:pPr>
              <w:rPr>
                <w:b/>
                <w:bCs/>
              </w:rPr>
            </w:pPr>
            <w:r>
              <w:rPr>
                <w:b/>
                <w:bCs/>
              </w:rPr>
              <w:t>Competencias Específicas</w:t>
            </w:r>
            <w:r w:rsidR="00D264ED" w:rsidRPr="00D264ED">
              <w:rPr>
                <w:b/>
                <w:bCs/>
              </w:rPr>
              <w:t>:</w:t>
            </w:r>
          </w:p>
          <w:p w:rsidR="005F71E8" w:rsidRDefault="005F71E8" w:rsidP="00F22932">
            <w:pPr>
              <w:rPr>
                <w:b/>
                <w:bCs/>
              </w:rPr>
            </w:pPr>
          </w:p>
          <w:p w:rsidR="00D264ED" w:rsidRPr="00E57B1D" w:rsidRDefault="005705ED" w:rsidP="00F229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A6AEF">
              <w:rPr>
                <w:shd w:val="clear" w:color="auto" w:fill="FFFFFF"/>
              </w:rPr>
              <w:t>Desarrolla</w:t>
            </w:r>
            <w:r w:rsidRPr="00C856FF">
              <w:rPr>
                <w:shd w:val="clear" w:color="auto" w:fill="FFFFFF"/>
              </w:rPr>
              <w:t xml:space="preserve"> conocimiento</w:t>
            </w:r>
            <w:r w:rsidR="00F22932">
              <w:rPr>
                <w:shd w:val="clear" w:color="auto" w:fill="FFFFFF"/>
              </w:rPr>
              <w:t>s lingüísticos</w:t>
            </w:r>
            <w:r w:rsidRPr="00C856FF">
              <w:rPr>
                <w:shd w:val="clear" w:color="auto" w:fill="FFFFFF"/>
              </w:rPr>
              <w:t xml:space="preserve"> y estrategias</w:t>
            </w:r>
            <w:r w:rsidR="00F22932">
              <w:rPr>
                <w:shd w:val="clear" w:color="auto" w:fill="FFFFFF"/>
              </w:rPr>
              <w:t xml:space="preserve"> textuales</w:t>
            </w:r>
            <w:r w:rsidRPr="00C856FF">
              <w:rPr>
                <w:shd w:val="clear" w:color="auto" w:fill="FFFFFF"/>
              </w:rPr>
              <w:t xml:space="preserve"> que lo capaciten para comprender </w:t>
            </w:r>
            <w:r w:rsidR="00F22932">
              <w:rPr>
                <w:shd w:val="clear" w:color="auto" w:fill="FFFFFF"/>
              </w:rPr>
              <w:t>oraciones compuestas,</w:t>
            </w:r>
            <w:r w:rsidR="00C856FF" w:rsidRPr="00C856FF">
              <w:rPr>
                <w:shd w:val="clear" w:color="auto" w:fill="FFFFFF"/>
              </w:rPr>
              <w:t xml:space="preserve"> tiempos verbales</w:t>
            </w:r>
            <w:r w:rsidR="00F22932">
              <w:rPr>
                <w:shd w:val="clear" w:color="auto" w:fill="FFFFFF"/>
              </w:rPr>
              <w:t>,</w:t>
            </w:r>
            <w:r w:rsidR="00C856FF" w:rsidRPr="00C856FF">
              <w:rPr>
                <w:shd w:val="clear" w:color="auto" w:fill="FFFFFF"/>
              </w:rPr>
              <w:t xml:space="preserve"> </w:t>
            </w:r>
            <w:r w:rsidR="00F22932">
              <w:rPr>
                <w:shd w:val="clear" w:color="auto" w:fill="FFFFFF"/>
              </w:rPr>
              <w:t>categorías</w:t>
            </w:r>
            <w:r w:rsidR="004245DE">
              <w:rPr>
                <w:shd w:val="clear" w:color="auto" w:fill="FFFFFF"/>
              </w:rPr>
              <w:t xml:space="preserve"> </w:t>
            </w:r>
            <w:r w:rsidR="00F22932">
              <w:rPr>
                <w:shd w:val="clear" w:color="auto" w:fill="FFFFFF"/>
              </w:rPr>
              <w:t xml:space="preserve">gramaticales; así como </w:t>
            </w:r>
            <w:r w:rsidR="00C856FF" w:rsidRPr="00C856FF">
              <w:rPr>
                <w:shd w:val="clear" w:color="auto" w:fill="FFFFFF"/>
              </w:rPr>
              <w:t>ideas principales y secund</w:t>
            </w:r>
            <w:r w:rsidR="00F22932">
              <w:rPr>
                <w:shd w:val="clear" w:color="auto" w:fill="FFFFFF"/>
              </w:rPr>
              <w:t>arias</w:t>
            </w:r>
            <w:r w:rsidR="00011E84">
              <w:rPr>
                <w:shd w:val="clear" w:color="auto" w:fill="FFFFFF"/>
              </w:rPr>
              <w:t xml:space="preserve">, </w:t>
            </w:r>
            <w:r w:rsidR="00F22932">
              <w:rPr>
                <w:shd w:val="clear" w:color="auto" w:fill="FFFFFF"/>
              </w:rPr>
              <w:t>y manejo de un vocabulario técnico de su especialidad en inglés.</w:t>
            </w:r>
            <w:r w:rsidR="00F22932" w:rsidRPr="00D264ED">
              <w:rPr>
                <w:b/>
              </w:rPr>
              <w:t xml:space="preserve"> </w:t>
            </w:r>
          </w:p>
        </w:tc>
      </w:tr>
    </w:tbl>
    <w:p w:rsidR="00AB2F6A" w:rsidRDefault="00AB2F6A" w:rsidP="00AB2F6A"/>
    <w:p w:rsidR="007D3436" w:rsidRDefault="007D3436" w:rsidP="00AB2F6A"/>
    <w:p w:rsidR="003A24DA" w:rsidRDefault="003A24DA" w:rsidP="003A24DA"/>
    <w:p w:rsidR="00AB2F6A" w:rsidRDefault="00F303C6" w:rsidP="00AB2F6A">
      <w:pPr>
        <w:rPr>
          <w:b/>
          <w:i/>
        </w:rPr>
      </w:pPr>
      <w:r>
        <w:rPr>
          <w:b/>
        </w:rPr>
        <w:lastRenderedPageBreak/>
        <w:t xml:space="preserve">III. </w:t>
      </w:r>
      <w:r w:rsidR="00AB2F6A" w:rsidRPr="0048226D">
        <w:rPr>
          <w:b/>
        </w:rPr>
        <w:t>Saberes Necesarios</w:t>
      </w:r>
      <w:r w:rsidR="00AB2F6A">
        <w:rPr>
          <w:b/>
        </w:rPr>
        <w:t xml:space="preserve"> que </w:t>
      </w:r>
      <w:r w:rsidR="00AB2F6A" w:rsidRPr="00937294">
        <w:rPr>
          <w:b/>
        </w:rPr>
        <w:t>deben evidenciarse</w:t>
      </w:r>
      <w:r w:rsidR="00AB2F6A">
        <w:rPr>
          <w:b/>
        </w:rPr>
        <w:t>: (</w:t>
      </w:r>
      <w:r w:rsidR="00AB2F6A">
        <w:rPr>
          <w:b/>
          <w:i/>
        </w:rPr>
        <w:t>C</w:t>
      </w:r>
      <w:r w:rsidR="00AB2F6A" w:rsidRPr="00705F27">
        <w:rPr>
          <w:b/>
          <w:i/>
        </w:rPr>
        <w:t>onoce</w:t>
      </w:r>
      <w:r w:rsidR="00AB2F6A">
        <w:rPr>
          <w:b/>
          <w:i/>
        </w:rPr>
        <w:t>r, H</w:t>
      </w:r>
      <w:r w:rsidR="00AB2F6A" w:rsidRPr="00705F27">
        <w:rPr>
          <w:b/>
          <w:i/>
        </w:rPr>
        <w:t>acer</w:t>
      </w:r>
      <w:r w:rsidR="00AB2F6A">
        <w:rPr>
          <w:b/>
          <w:i/>
        </w:rPr>
        <w:t xml:space="preserve"> y Ser</w:t>
      </w:r>
      <w:r w:rsidR="00AB2F6A" w:rsidRPr="00705F27">
        <w:rPr>
          <w:b/>
          <w:i/>
        </w:rPr>
        <w:t>)</w:t>
      </w:r>
    </w:p>
    <w:tbl>
      <w:tblPr>
        <w:tblW w:w="139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2223"/>
        <w:gridCol w:w="2210"/>
        <w:gridCol w:w="2695"/>
        <w:gridCol w:w="2388"/>
        <w:gridCol w:w="2299"/>
      </w:tblGrid>
      <w:tr w:rsidR="00F22049" w:rsidRPr="00EC3E55" w:rsidTr="00F22049">
        <w:tc>
          <w:tcPr>
            <w:tcW w:w="2123" w:type="dxa"/>
            <w:shd w:val="clear" w:color="auto" w:fill="auto"/>
          </w:tcPr>
          <w:p w:rsidR="0001125A" w:rsidRPr="00EC3E55" w:rsidRDefault="0001125A" w:rsidP="00AB2F6A">
            <w:pPr>
              <w:rPr>
                <w:b/>
              </w:rPr>
            </w:pPr>
            <w:r w:rsidRPr="00EC3E55">
              <w:rPr>
                <w:b/>
              </w:rPr>
              <w:t xml:space="preserve">Unidad </w:t>
            </w:r>
          </w:p>
          <w:p w:rsidR="0001125A" w:rsidRPr="00EC3E55" w:rsidRDefault="0001125A" w:rsidP="00AB2F6A">
            <w:pPr>
              <w:rPr>
                <w:b/>
              </w:rPr>
            </w:pPr>
            <w:r w:rsidRPr="00EC3E55">
              <w:rPr>
                <w:b/>
              </w:rPr>
              <w:t>Competencia Integrada</w:t>
            </w:r>
          </w:p>
        </w:tc>
        <w:tc>
          <w:tcPr>
            <w:tcW w:w="2223" w:type="dxa"/>
            <w:shd w:val="clear" w:color="auto" w:fill="auto"/>
          </w:tcPr>
          <w:p w:rsidR="0001125A" w:rsidRPr="00EC3E55" w:rsidRDefault="0001125A" w:rsidP="00AB2F6A">
            <w:pPr>
              <w:rPr>
                <w:b/>
              </w:rPr>
            </w:pPr>
            <w:r w:rsidRPr="00EC3E55">
              <w:rPr>
                <w:b/>
              </w:rPr>
              <w:t>Contenido conceptual Conocer</w:t>
            </w:r>
          </w:p>
        </w:tc>
        <w:tc>
          <w:tcPr>
            <w:tcW w:w="2210" w:type="dxa"/>
            <w:shd w:val="clear" w:color="auto" w:fill="auto"/>
          </w:tcPr>
          <w:p w:rsidR="0001125A" w:rsidRPr="00EC3E55" w:rsidRDefault="007875B0" w:rsidP="00AB2F6A">
            <w:pPr>
              <w:rPr>
                <w:b/>
              </w:rPr>
            </w:pPr>
            <w:r w:rsidRPr="00EC3E55">
              <w:rPr>
                <w:b/>
              </w:rPr>
              <w:t>Contenido procedimental Hacer</w:t>
            </w:r>
          </w:p>
        </w:tc>
        <w:tc>
          <w:tcPr>
            <w:tcW w:w="2695" w:type="dxa"/>
            <w:shd w:val="clear" w:color="auto" w:fill="auto"/>
          </w:tcPr>
          <w:p w:rsidR="0001125A" w:rsidRPr="00EC3E55" w:rsidRDefault="001E0E95" w:rsidP="00AB2F6A">
            <w:pPr>
              <w:rPr>
                <w:b/>
              </w:rPr>
            </w:pPr>
            <w:r w:rsidRPr="00EC3E55">
              <w:rPr>
                <w:b/>
              </w:rPr>
              <w:t>Contenido actitudinal Ser</w:t>
            </w:r>
          </w:p>
        </w:tc>
        <w:tc>
          <w:tcPr>
            <w:tcW w:w="2388" w:type="dxa"/>
            <w:shd w:val="clear" w:color="auto" w:fill="auto"/>
          </w:tcPr>
          <w:p w:rsidR="0001125A" w:rsidRPr="00EC3E55" w:rsidRDefault="001E0E95" w:rsidP="00AB2F6A">
            <w:pPr>
              <w:rPr>
                <w:b/>
              </w:rPr>
            </w:pPr>
            <w:r w:rsidRPr="00EC3E55">
              <w:rPr>
                <w:b/>
              </w:rPr>
              <w:t>Estrategias de aprendizaje sugeridas</w:t>
            </w:r>
          </w:p>
        </w:tc>
        <w:tc>
          <w:tcPr>
            <w:tcW w:w="2299" w:type="dxa"/>
            <w:shd w:val="clear" w:color="auto" w:fill="auto"/>
          </w:tcPr>
          <w:p w:rsidR="0001125A" w:rsidRPr="00EC3E55" w:rsidRDefault="001E0E95" w:rsidP="00AB2F6A">
            <w:pPr>
              <w:rPr>
                <w:b/>
              </w:rPr>
            </w:pPr>
            <w:r w:rsidRPr="00EC3E55">
              <w:rPr>
                <w:b/>
              </w:rPr>
              <w:t>Estrategias de evaluación sugeridas</w:t>
            </w:r>
          </w:p>
        </w:tc>
      </w:tr>
      <w:tr w:rsidR="007D3436" w:rsidRPr="00EC3E55" w:rsidTr="007D3436">
        <w:trPr>
          <w:trHeight w:val="6930"/>
        </w:trPr>
        <w:tc>
          <w:tcPr>
            <w:tcW w:w="2123" w:type="dxa"/>
            <w:shd w:val="clear" w:color="auto" w:fill="auto"/>
          </w:tcPr>
          <w:p w:rsidR="007D3436" w:rsidRPr="00A817E9" w:rsidRDefault="007D3436" w:rsidP="00AB2F6A"/>
          <w:p w:rsidR="007D3436" w:rsidRDefault="007D3436" w:rsidP="00AB2F6A">
            <w:pPr>
              <w:rPr>
                <w:b/>
              </w:rPr>
            </w:pPr>
          </w:p>
          <w:p w:rsidR="007D3436" w:rsidRPr="00973C22" w:rsidRDefault="007D3436" w:rsidP="00AB2F6A">
            <w:pPr>
              <w:rPr>
                <w:b/>
              </w:rPr>
            </w:pPr>
            <w:r w:rsidRPr="00973C22">
              <w:rPr>
                <w:b/>
              </w:rPr>
              <w:t>EL ADVERBIO</w:t>
            </w:r>
          </w:p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Pr="00A817E9" w:rsidRDefault="007D3436" w:rsidP="00AB2F6A"/>
          <w:p w:rsidR="007D3436" w:rsidRDefault="007D3436" w:rsidP="00AB2F6A">
            <w:pPr>
              <w:rPr>
                <w:b/>
              </w:rPr>
            </w:pPr>
          </w:p>
          <w:p w:rsidR="007D3436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  <w:r w:rsidRPr="00011E84">
              <w:rPr>
                <w:b/>
              </w:rPr>
              <w:t>EL GERUNDIO</w:t>
            </w: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Default="007D3436" w:rsidP="00AB2F6A">
            <w:pPr>
              <w:rPr>
                <w:b/>
              </w:rPr>
            </w:pPr>
          </w:p>
          <w:p w:rsidR="007D3436" w:rsidRDefault="007D3436" w:rsidP="00AB2F6A">
            <w:pPr>
              <w:rPr>
                <w:b/>
              </w:rPr>
            </w:pPr>
          </w:p>
          <w:p w:rsidR="007D3436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  <w:r w:rsidRPr="00011E84">
              <w:rPr>
                <w:b/>
              </w:rPr>
              <w:t>LOS TIEMPOS VERBALES</w:t>
            </w: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Pr="00011E84" w:rsidRDefault="007D3436" w:rsidP="00AB2F6A">
            <w:pPr>
              <w:rPr>
                <w:b/>
              </w:rPr>
            </w:pPr>
          </w:p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Default="007D3436" w:rsidP="00AB2F6A"/>
          <w:p w:rsidR="007D3436" w:rsidRPr="00F22049" w:rsidRDefault="007D3436" w:rsidP="00AB2F6A">
            <w:pPr>
              <w:rPr>
                <w:b/>
              </w:rPr>
            </w:pPr>
            <w:r>
              <w:rPr>
                <w:b/>
              </w:rPr>
              <w:t>LOS</w:t>
            </w:r>
            <w:r w:rsidRPr="00F22049">
              <w:rPr>
                <w:b/>
              </w:rPr>
              <w:t xml:space="preserve"> TEXTOS </w:t>
            </w:r>
          </w:p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  <w:p w:rsidR="007D3436" w:rsidRPr="00A817E9" w:rsidRDefault="007D3436" w:rsidP="00AB2F6A"/>
        </w:tc>
        <w:tc>
          <w:tcPr>
            <w:tcW w:w="2223" w:type="dxa"/>
            <w:shd w:val="clear" w:color="auto" w:fill="auto"/>
          </w:tcPr>
          <w:p w:rsidR="007D3436" w:rsidRDefault="007D3436" w:rsidP="00011E84">
            <w:r>
              <w:lastRenderedPageBreak/>
              <w:t>Definición, tipos , usos, reglas, estructuras y construcción de oraciones</w:t>
            </w:r>
          </w:p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Pr="00CC6D90" w:rsidRDefault="007D3436" w:rsidP="00011E84">
            <w:pPr>
              <w:rPr>
                <w:b/>
              </w:rPr>
            </w:pPr>
            <w:r>
              <w:t>Participio pasado y gerundio ING: definiciones, usos, reglas y estructuras</w:t>
            </w:r>
          </w:p>
          <w:p w:rsidR="007D3436" w:rsidRDefault="007D3436" w:rsidP="00CC6D90">
            <w:pPr>
              <w:rPr>
                <w:b/>
              </w:rPr>
            </w:pPr>
          </w:p>
          <w:p w:rsidR="007D3436" w:rsidRDefault="007D3436" w:rsidP="00CC6D90">
            <w:pPr>
              <w:rPr>
                <w:b/>
              </w:rPr>
            </w:pPr>
          </w:p>
          <w:p w:rsidR="007D3436" w:rsidRDefault="007D3436" w:rsidP="00CC6D90">
            <w:pPr>
              <w:rPr>
                <w:b/>
              </w:rPr>
            </w:pPr>
          </w:p>
          <w:p w:rsidR="00DF543F" w:rsidRDefault="00DF543F" w:rsidP="00CC6D90">
            <w:pPr>
              <w:rPr>
                <w:b/>
              </w:rPr>
            </w:pPr>
          </w:p>
          <w:p w:rsidR="007D3436" w:rsidRPr="00F22049" w:rsidRDefault="007D3436" w:rsidP="00011E84">
            <w:r>
              <w:t>Tiempos verbales compuestos (progresivos y perfectos): definición, formación, estructuras</w:t>
            </w:r>
          </w:p>
          <w:p w:rsidR="007D3436" w:rsidRDefault="007D3436" w:rsidP="00011E84">
            <w:r>
              <w:t xml:space="preserve">Voz pasiva: </w:t>
            </w:r>
            <w:r>
              <w:lastRenderedPageBreak/>
              <w:t>definición, forma y estructura</w:t>
            </w:r>
          </w:p>
          <w:p w:rsidR="007D3436" w:rsidRDefault="007D3436" w:rsidP="00011E84">
            <w:pPr>
              <w:rPr>
                <w:b/>
              </w:rPr>
            </w:pPr>
          </w:p>
          <w:p w:rsidR="007D3436" w:rsidRPr="00CC6D90" w:rsidRDefault="007D3436" w:rsidP="00011E84">
            <w:pPr>
              <w:rPr>
                <w:b/>
              </w:rPr>
            </w:pPr>
            <w:r>
              <w:t>Cognados verdaderos y falsos: definición, identificación, usos</w:t>
            </w:r>
          </w:p>
          <w:p w:rsidR="007D3436" w:rsidRDefault="007D3436" w:rsidP="00CC6D90"/>
          <w:p w:rsidR="007D3436" w:rsidRDefault="007D3436" w:rsidP="00CC6D90">
            <w:pPr>
              <w:rPr>
                <w:b/>
              </w:rPr>
            </w:pPr>
          </w:p>
          <w:p w:rsidR="007D3436" w:rsidRDefault="007D3436" w:rsidP="00CC6D90">
            <w:pPr>
              <w:rPr>
                <w:b/>
              </w:rPr>
            </w:pPr>
          </w:p>
          <w:p w:rsidR="007D3436" w:rsidRDefault="007D3436" w:rsidP="00CC6D90">
            <w:pPr>
              <w:rPr>
                <w:b/>
              </w:rPr>
            </w:pPr>
          </w:p>
          <w:p w:rsidR="007D3436" w:rsidRPr="00880FB2" w:rsidRDefault="007D3436" w:rsidP="00CC6D90">
            <w:pPr>
              <w:rPr>
                <w:b/>
              </w:rPr>
            </w:pPr>
          </w:p>
          <w:p w:rsidR="007D3436" w:rsidRDefault="007D3436" w:rsidP="00F22049">
            <w:bookmarkStart w:id="0" w:name="_GoBack"/>
            <w:r>
              <w:t>Análisis de textos técnicos de acuerdo a su especialidad:</w:t>
            </w:r>
          </w:p>
          <w:p w:rsidR="007D3436" w:rsidRPr="00EC3E55" w:rsidRDefault="007D3436" w:rsidP="00F22049">
            <w:pPr>
              <w:rPr>
                <w:b/>
              </w:rPr>
            </w:pPr>
            <w:r>
              <w:t xml:space="preserve">  Identificación de cognados, subrayado de ideas principales y secundarias, uso del diccionario</w:t>
            </w:r>
            <w:bookmarkEnd w:id="0"/>
          </w:p>
        </w:tc>
        <w:tc>
          <w:tcPr>
            <w:tcW w:w="2210" w:type="dxa"/>
            <w:shd w:val="clear" w:color="auto" w:fill="auto"/>
          </w:tcPr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  <w:r>
              <w:rPr>
                <w:szCs w:val="26"/>
              </w:rPr>
              <w:lastRenderedPageBreak/>
              <w:t>Construye oraciones usando los diferentes tipos de adverbios</w:t>
            </w: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  <w:p w:rsidR="007D3436" w:rsidRPr="00DD259F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  <w:lang w:val="es-VE" w:eastAsia="en-US"/>
              </w:rPr>
            </w:pPr>
            <w:r>
              <w:rPr>
                <w:szCs w:val="26"/>
              </w:rPr>
              <w:t>Utiliza las reglas y estructuras del gerundio al escribir y leer oraciones en inglés</w:t>
            </w:r>
          </w:p>
          <w:p w:rsidR="007D3436" w:rsidRDefault="007D3436" w:rsidP="00011E84">
            <w:pPr>
              <w:shd w:val="clear" w:color="auto" w:fill="FFFFFF"/>
              <w:spacing w:before="100" w:beforeAutospacing="1" w:after="100" w:afterAutospacing="1"/>
              <w:rPr>
                <w:szCs w:val="26"/>
                <w:lang w:val="es-VE" w:eastAsia="en-US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  <w:r w:rsidRPr="00240C37">
              <w:rPr>
                <w:szCs w:val="26"/>
              </w:rPr>
              <w:t xml:space="preserve">Expresa propósitos comunicativos elementales </w:t>
            </w:r>
            <w:r>
              <w:rPr>
                <w:szCs w:val="26"/>
              </w:rPr>
              <w:t>utilizando los tiempos verbales</w:t>
            </w: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  <w:r>
              <w:rPr>
                <w:szCs w:val="26"/>
              </w:rPr>
              <w:t>Distingue los cognados verdaderos y falsos, al procesar expresiones orales, escritas y auditivas</w:t>
            </w:r>
          </w:p>
          <w:p w:rsidR="007D3436" w:rsidRPr="00DD259F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  <w:lang w:val="es-VE" w:eastAsia="en-US"/>
              </w:rPr>
            </w:pPr>
          </w:p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  <w:r w:rsidRPr="00240C37">
              <w:rPr>
                <w:szCs w:val="26"/>
              </w:rPr>
              <w:t>Lee, escribe y escucha textos de mediana complej</w:t>
            </w:r>
            <w:r>
              <w:rPr>
                <w:szCs w:val="26"/>
              </w:rPr>
              <w:t>idad escritos en lengua inglesa</w:t>
            </w:r>
          </w:p>
          <w:p w:rsidR="007D3436" w:rsidRPr="00CE36DA" w:rsidRDefault="007D3436" w:rsidP="00087D0C">
            <w:pPr>
              <w:shd w:val="clear" w:color="auto" w:fill="FFFFFF"/>
              <w:spacing w:before="100" w:beforeAutospacing="1" w:after="100" w:afterAutospacing="1"/>
              <w:rPr>
                <w:b/>
              </w:rPr>
            </w:pPr>
            <w:r>
              <w:rPr>
                <w:szCs w:val="26"/>
              </w:rPr>
              <w:t xml:space="preserve"> Identifica las ideas principales y secundarias en textos de su especialidad disciplinar, </w:t>
            </w:r>
            <w:r w:rsidRPr="00240C37">
              <w:rPr>
                <w:szCs w:val="26"/>
              </w:rPr>
              <w:t>en lengua inglesa</w:t>
            </w:r>
          </w:p>
        </w:tc>
        <w:tc>
          <w:tcPr>
            <w:tcW w:w="2695" w:type="dxa"/>
            <w:shd w:val="clear" w:color="auto" w:fill="auto"/>
          </w:tcPr>
          <w:p w:rsidR="007D3436" w:rsidRDefault="007D3436" w:rsidP="00033A88">
            <w:r>
              <w:lastRenderedPageBreak/>
              <w:t>Valora el uso de las reglas y estructuras sintácticas al conjugar verbos y utilizar adverbios, como aspectos esenciales para la construcción de textos que le permitan el dominio instrumental de un nuevo idioma</w:t>
            </w:r>
          </w:p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Default="007D3436" w:rsidP="00033A88"/>
          <w:p w:rsidR="007D3436" w:rsidRPr="00A817E9" w:rsidRDefault="007D3436" w:rsidP="006A6AEF">
            <w:pPr>
              <w:rPr>
                <w:lang w:val="es-VE"/>
              </w:rPr>
            </w:pPr>
            <w:r>
              <w:rPr>
                <w:lang w:val="es-VE"/>
              </w:rPr>
              <w:t xml:space="preserve"> Toma </w:t>
            </w:r>
            <w:r w:rsidRPr="00A817E9">
              <w:rPr>
                <w:lang w:val="es-VE"/>
              </w:rPr>
              <w:t>conciencia del estudio de</w:t>
            </w:r>
            <w:r>
              <w:rPr>
                <w:lang w:val="es-VE"/>
              </w:rPr>
              <w:t>l inglés</w:t>
            </w:r>
            <w:r w:rsidRPr="00A817E9">
              <w:rPr>
                <w:lang w:val="es-VE"/>
              </w:rPr>
              <w:t xml:space="preserve"> como medio de comunicación en las dist</w:t>
            </w:r>
            <w:r>
              <w:rPr>
                <w:lang w:val="es-VE"/>
              </w:rPr>
              <w:t>intas esferas de la vida social</w:t>
            </w:r>
          </w:p>
          <w:p w:rsidR="007D3436" w:rsidRPr="00F22049" w:rsidRDefault="007D3436" w:rsidP="00F22049">
            <w:pPr>
              <w:rPr>
                <w:lang w:val="es-VE"/>
              </w:rPr>
            </w:pPr>
          </w:p>
          <w:p w:rsidR="007D3436" w:rsidRPr="00F22049" w:rsidRDefault="007D3436" w:rsidP="00F22049">
            <w:pPr>
              <w:rPr>
                <w:lang w:val="es-VE"/>
              </w:rPr>
            </w:pPr>
          </w:p>
          <w:p w:rsidR="007D3436" w:rsidRPr="00F22049" w:rsidRDefault="007D3436" w:rsidP="00F22049">
            <w:pPr>
              <w:tabs>
                <w:tab w:val="left" w:pos="1755"/>
              </w:tabs>
              <w:rPr>
                <w:lang w:val="es-VE"/>
              </w:rPr>
            </w:pPr>
          </w:p>
        </w:tc>
        <w:tc>
          <w:tcPr>
            <w:tcW w:w="2388" w:type="dxa"/>
            <w:shd w:val="clear" w:color="auto" w:fill="auto"/>
          </w:tcPr>
          <w:p w:rsidR="007D3436" w:rsidRDefault="007D3436" w:rsidP="00F22049">
            <w:r>
              <w:t>Lecturas en inglés con documentos bibliográficos físicos o digitales</w:t>
            </w:r>
          </w:p>
          <w:p w:rsidR="007D3436" w:rsidRDefault="007D3436" w:rsidP="00F22049"/>
          <w:p w:rsidR="007D3436" w:rsidRDefault="007D3436" w:rsidP="00F22049">
            <w:r>
              <w:t>Dictados para desarrollar y mejorar la capacidad auditiva y escrita</w:t>
            </w:r>
          </w:p>
          <w:p w:rsidR="007D3436" w:rsidRDefault="007D3436" w:rsidP="00F22049"/>
          <w:p w:rsidR="007D3436" w:rsidRDefault="007D3436" w:rsidP="00F22049"/>
          <w:p w:rsidR="007D3436" w:rsidRDefault="007D3436" w:rsidP="00F22049">
            <w:r>
              <w:t>Ciclos de preguntas y respuestas</w:t>
            </w:r>
          </w:p>
          <w:p w:rsidR="007D3436" w:rsidRDefault="007D3436" w:rsidP="00F22049"/>
          <w:p w:rsidR="007D3436" w:rsidRDefault="007D3436" w:rsidP="00F22049">
            <w:r>
              <w:t>Actividades lúdicas</w:t>
            </w:r>
          </w:p>
          <w:p w:rsidR="007D3436" w:rsidRDefault="007D3436" w:rsidP="00F22049"/>
          <w:p w:rsidR="007D3436" w:rsidRDefault="007D3436" w:rsidP="00F22049">
            <w:r>
              <w:t xml:space="preserve">Uso de </w:t>
            </w:r>
            <w:proofErr w:type="spellStart"/>
            <w:r>
              <w:t>flashcards</w:t>
            </w:r>
            <w:proofErr w:type="spellEnd"/>
          </w:p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Default="007D3436" w:rsidP="00F22049"/>
          <w:p w:rsidR="007D3436" w:rsidRPr="00936B8D" w:rsidRDefault="007D3436" w:rsidP="00F22049"/>
        </w:tc>
        <w:tc>
          <w:tcPr>
            <w:tcW w:w="2299" w:type="dxa"/>
            <w:vMerge w:val="restart"/>
            <w:shd w:val="clear" w:color="auto" w:fill="auto"/>
          </w:tcPr>
          <w:p w:rsidR="007D3436" w:rsidRDefault="007D3436" w:rsidP="00F22049"/>
          <w:p w:rsidR="007D3436" w:rsidRDefault="007D3436" w:rsidP="00F22049">
            <w:r>
              <w:t>Producciones escritas y orales</w:t>
            </w:r>
          </w:p>
          <w:p w:rsidR="007D3436" w:rsidRPr="00EC2CA8" w:rsidRDefault="007D3436" w:rsidP="00F22049"/>
          <w:p w:rsidR="007D3436" w:rsidRDefault="007D3436" w:rsidP="00011E84">
            <w:r>
              <w:t>Conversatorios, entrevistas y/o role-</w:t>
            </w:r>
            <w:proofErr w:type="spellStart"/>
            <w:r>
              <w:t>plays</w:t>
            </w:r>
            <w:proofErr w:type="spellEnd"/>
          </w:p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Default="007D3436" w:rsidP="00011E84"/>
          <w:p w:rsidR="007D3436" w:rsidRDefault="007D3436" w:rsidP="00011E84">
            <w:r>
              <w:t>Exposiciones</w:t>
            </w:r>
          </w:p>
          <w:p w:rsidR="007D3436" w:rsidRDefault="007D3436" w:rsidP="00011E84"/>
          <w:p w:rsidR="007D3436" w:rsidRDefault="007D3436" w:rsidP="00011E84">
            <w:r>
              <w:t>Talleres</w:t>
            </w:r>
          </w:p>
          <w:p w:rsidR="007D3436" w:rsidRDefault="007D3436" w:rsidP="00011E84"/>
          <w:p w:rsidR="007D3436" w:rsidRDefault="007D3436" w:rsidP="00011E84">
            <w:r>
              <w:t>Portafolios</w:t>
            </w:r>
          </w:p>
          <w:p w:rsidR="007D3436" w:rsidRDefault="007D3436" w:rsidP="00011E84"/>
          <w:p w:rsidR="007D3436" w:rsidRPr="00EC2CA8" w:rsidRDefault="007D3436" w:rsidP="00011E84">
            <w:r>
              <w:t>Pruebas escritas</w:t>
            </w:r>
          </w:p>
        </w:tc>
      </w:tr>
      <w:tr w:rsidR="007D3436" w:rsidRPr="00EC3E55" w:rsidTr="00F22049">
        <w:trPr>
          <w:trHeight w:val="9599"/>
        </w:trPr>
        <w:tc>
          <w:tcPr>
            <w:tcW w:w="2123" w:type="dxa"/>
            <w:shd w:val="clear" w:color="auto" w:fill="auto"/>
          </w:tcPr>
          <w:p w:rsidR="007D3436" w:rsidRPr="00A817E9" w:rsidRDefault="007D3436" w:rsidP="00AB2F6A"/>
        </w:tc>
        <w:tc>
          <w:tcPr>
            <w:tcW w:w="2223" w:type="dxa"/>
            <w:shd w:val="clear" w:color="auto" w:fill="auto"/>
          </w:tcPr>
          <w:p w:rsidR="007D3436" w:rsidRDefault="007D3436" w:rsidP="00011E84"/>
        </w:tc>
        <w:tc>
          <w:tcPr>
            <w:tcW w:w="2210" w:type="dxa"/>
            <w:shd w:val="clear" w:color="auto" w:fill="auto"/>
          </w:tcPr>
          <w:p w:rsidR="007D3436" w:rsidRDefault="007D3436" w:rsidP="00DD259F">
            <w:pPr>
              <w:shd w:val="clear" w:color="auto" w:fill="FFFFFF"/>
              <w:spacing w:before="100" w:beforeAutospacing="1" w:after="100" w:afterAutospacing="1"/>
              <w:rPr>
                <w:szCs w:val="26"/>
              </w:rPr>
            </w:pPr>
          </w:p>
        </w:tc>
        <w:tc>
          <w:tcPr>
            <w:tcW w:w="2695" w:type="dxa"/>
            <w:shd w:val="clear" w:color="auto" w:fill="auto"/>
          </w:tcPr>
          <w:p w:rsidR="007D3436" w:rsidRDefault="007D3436" w:rsidP="00033A88"/>
        </w:tc>
        <w:tc>
          <w:tcPr>
            <w:tcW w:w="2388" w:type="dxa"/>
            <w:shd w:val="clear" w:color="auto" w:fill="auto"/>
          </w:tcPr>
          <w:p w:rsidR="007D3436" w:rsidRDefault="007D3436" w:rsidP="00F22049"/>
        </w:tc>
        <w:tc>
          <w:tcPr>
            <w:tcW w:w="2299" w:type="dxa"/>
            <w:vMerge/>
            <w:shd w:val="clear" w:color="auto" w:fill="auto"/>
          </w:tcPr>
          <w:p w:rsidR="007D3436" w:rsidRDefault="007D3436" w:rsidP="00F22049"/>
        </w:tc>
      </w:tr>
    </w:tbl>
    <w:p w:rsidR="00AB2F6A" w:rsidRPr="003246ED" w:rsidRDefault="00C930E1" w:rsidP="00AB2F6A">
      <w:pPr>
        <w:rPr>
          <w:b/>
          <w:u w:val="single"/>
        </w:rPr>
      </w:pPr>
      <w:r w:rsidRPr="00C930E1">
        <w:rPr>
          <w:b/>
        </w:rPr>
        <w:lastRenderedPageBreak/>
        <w:t>REFERENCIAS:</w:t>
      </w:r>
    </w:p>
    <w:p w:rsidR="007C4BE9" w:rsidRDefault="007C4BE9" w:rsidP="00AB2F6A"/>
    <w:p w:rsidR="00D05768" w:rsidRPr="00C930E1" w:rsidRDefault="00753509" w:rsidP="00C930E1">
      <w:pPr>
        <w:pStyle w:val="Prrafodelista"/>
        <w:numPr>
          <w:ilvl w:val="0"/>
          <w:numId w:val="7"/>
        </w:numPr>
        <w:rPr>
          <w:i/>
        </w:rPr>
      </w:pPr>
      <w:proofErr w:type="spellStart"/>
      <w:r w:rsidRPr="00C930E1">
        <w:rPr>
          <w:i/>
        </w:rPr>
        <w:t>Truffello</w:t>
      </w:r>
      <w:proofErr w:type="spellEnd"/>
      <w:r w:rsidRPr="00C930E1">
        <w:rPr>
          <w:i/>
        </w:rPr>
        <w:t xml:space="preserve">, I. y F. Pérez, F. (1995). </w:t>
      </w:r>
      <w:r w:rsidR="000B6DCD" w:rsidRPr="00C930E1">
        <w:rPr>
          <w:i/>
        </w:rPr>
        <w:t>Las Estrategias de Aprendizaje P</w:t>
      </w:r>
      <w:r w:rsidR="0017630D" w:rsidRPr="00C930E1">
        <w:rPr>
          <w:i/>
        </w:rPr>
        <w:t>rivado: Una Teoría y su Aplicación en T</w:t>
      </w:r>
      <w:r w:rsidRPr="00C930E1">
        <w:rPr>
          <w:i/>
        </w:rPr>
        <w:t xml:space="preserve">erreno. Pensamiento Educativo, Revista de Investigación Educacional Latinoamericana. </w:t>
      </w:r>
    </w:p>
    <w:p w:rsidR="00D05768" w:rsidRPr="00C930E1" w:rsidRDefault="00D05768" w:rsidP="00753509">
      <w:pPr>
        <w:rPr>
          <w:i/>
        </w:rPr>
      </w:pPr>
    </w:p>
    <w:p w:rsidR="00753509" w:rsidRPr="00C930E1" w:rsidRDefault="00753509" w:rsidP="00C930E1">
      <w:pPr>
        <w:pStyle w:val="Prrafodelista"/>
        <w:numPr>
          <w:ilvl w:val="0"/>
          <w:numId w:val="7"/>
        </w:numPr>
        <w:rPr>
          <w:i/>
        </w:rPr>
      </w:pPr>
      <w:r w:rsidRPr="00C930E1">
        <w:rPr>
          <w:i/>
        </w:rPr>
        <w:t xml:space="preserve">http://pensamientoeducativo.uc.cl/files/journals/2/articles/27/public/27-80-1-PB.pdf </w:t>
      </w:r>
    </w:p>
    <w:p w:rsidR="00753509" w:rsidRPr="00C930E1" w:rsidRDefault="00753509" w:rsidP="00753509">
      <w:pPr>
        <w:rPr>
          <w:i/>
        </w:rPr>
      </w:pPr>
    </w:p>
    <w:p w:rsidR="00753509" w:rsidRPr="00C930E1" w:rsidRDefault="00753509" w:rsidP="00C930E1">
      <w:pPr>
        <w:pStyle w:val="Prrafodelista"/>
        <w:numPr>
          <w:ilvl w:val="0"/>
          <w:numId w:val="7"/>
        </w:numPr>
        <w:rPr>
          <w:i/>
          <w:lang w:val="en-US"/>
        </w:rPr>
      </w:pPr>
      <w:r w:rsidRPr="00C930E1">
        <w:rPr>
          <w:i/>
        </w:rPr>
        <w:t xml:space="preserve">Villa, A. y M. Poblete (2010). </w:t>
      </w:r>
      <w:r w:rsidR="0017630D" w:rsidRPr="00C930E1">
        <w:rPr>
          <w:i/>
        </w:rPr>
        <w:t>Aprendizaje Basado en</w:t>
      </w:r>
      <w:r w:rsidR="00D05768" w:rsidRPr="00C930E1">
        <w:rPr>
          <w:i/>
        </w:rPr>
        <w:t xml:space="preserve"> C</w:t>
      </w:r>
      <w:r w:rsidR="0017630D" w:rsidRPr="00C930E1">
        <w:rPr>
          <w:i/>
        </w:rPr>
        <w:t>ompetencias: Una Propuesta para la Evaluación de las Competencias G</w:t>
      </w:r>
      <w:r w:rsidRPr="00C930E1">
        <w:rPr>
          <w:i/>
        </w:rPr>
        <w:t xml:space="preserve">enéricas. </w:t>
      </w:r>
      <w:r w:rsidRPr="00C930E1">
        <w:rPr>
          <w:i/>
          <w:lang w:val="en-US"/>
        </w:rPr>
        <w:t xml:space="preserve">Bilbao: Universidad de </w:t>
      </w:r>
      <w:proofErr w:type="spellStart"/>
      <w:r w:rsidRPr="00C930E1">
        <w:rPr>
          <w:i/>
          <w:lang w:val="en-US"/>
        </w:rPr>
        <w:t>Deusto</w:t>
      </w:r>
      <w:proofErr w:type="spellEnd"/>
      <w:r w:rsidRPr="00C930E1">
        <w:rPr>
          <w:i/>
          <w:lang w:val="en-US"/>
        </w:rPr>
        <w:t>.</w:t>
      </w:r>
    </w:p>
    <w:p w:rsidR="00753509" w:rsidRPr="00C930E1" w:rsidRDefault="00753509" w:rsidP="00753509">
      <w:pPr>
        <w:rPr>
          <w:i/>
          <w:lang w:val="en-US"/>
        </w:rPr>
      </w:pPr>
    </w:p>
    <w:p w:rsidR="00753509" w:rsidRPr="00C930E1" w:rsidRDefault="00753509" w:rsidP="00C930E1">
      <w:pPr>
        <w:pStyle w:val="Prrafodelista"/>
        <w:numPr>
          <w:ilvl w:val="0"/>
          <w:numId w:val="7"/>
        </w:numPr>
        <w:rPr>
          <w:i/>
        </w:rPr>
      </w:pPr>
      <w:r w:rsidRPr="00C930E1">
        <w:rPr>
          <w:i/>
          <w:lang w:val="en-US"/>
        </w:rPr>
        <w:t>Wolf, D. P. (1993). Assessment as an Episode of Learning. En: R. E. Bennet y W. C. Ward (</w:t>
      </w:r>
      <w:proofErr w:type="gramStart"/>
      <w:r w:rsidRPr="00C930E1">
        <w:rPr>
          <w:i/>
          <w:lang w:val="en-US"/>
        </w:rPr>
        <w:t>eds</w:t>
      </w:r>
      <w:proofErr w:type="gramEnd"/>
      <w:r w:rsidRPr="00C930E1">
        <w:rPr>
          <w:i/>
          <w:lang w:val="en-US"/>
        </w:rPr>
        <w:t xml:space="preserve">.). Construction versus Choice in Cognitive Measurement. </w:t>
      </w:r>
      <w:proofErr w:type="spellStart"/>
      <w:r w:rsidRPr="00C930E1">
        <w:rPr>
          <w:i/>
        </w:rPr>
        <w:t>Hillsdale</w:t>
      </w:r>
      <w:proofErr w:type="spellEnd"/>
      <w:r w:rsidRPr="00C930E1">
        <w:rPr>
          <w:i/>
        </w:rPr>
        <w:t xml:space="preserve">: Lawrence </w:t>
      </w:r>
      <w:proofErr w:type="spellStart"/>
      <w:r w:rsidRPr="00C930E1">
        <w:rPr>
          <w:i/>
        </w:rPr>
        <w:t>Erlbaum</w:t>
      </w:r>
      <w:proofErr w:type="spellEnd"/>
      <w:r w:rsidRPr="00C930E1">
        <w:rPr>
          <w:i/>
        </w:rPr>
        <w:t xml:space="preserve">, 213-240. </w:t>
      </w:r>
    </w:p>
    <w:p w:rsidR="00753509" w:rsidRPr="00C930E1" w:rsidRDefault="00753509" w:rsidP="00753509">
      <w:pPr>
        <w:rPr>
          <w:i/>
        </w:rPr>
      </w:pPr>
    </w:p>
    <w:p w:rsidR="00A54F76" w:rsidRPr="00C930E1" w:rsidRDefault="00753509" w:rsidP="00C930E1">
      <w:pPr>
        <w:pStyle w:val="Prrafodelista"/>
        <w:numPr>
          <w:ilvl w:val="0"/>
          <w:numId w:val="7"/>
        </w:numPr>
        <w:rPr>
          <w:i/>
        </w:rPr>
      </w:pPr>
      <w:proofErr w:type="spellStart"/>
      <w:r w:rsidRPr="00C930E1">
        <w:rPr>
          <w:i/>
        </w:rPr>
        <w:t>Yilorm</w:t>
      </w:r>
      <w:proofErr w:type="spellEnd"/>
      <w:r w:rsidRPr="00C930E1">
        <w:rPr>
          <w:i/>
        </w:rPr>
        <w:t xml:space="preserve">, Y. (2016). </w:t>
      </w:r>
      <w:r w:rsidR="0017630D" w:rsidRPr="00C930E1">
        <w:rPr>
          <w:i/>
        </w:rPr>
        <w:t>Proceso de Enseñanza Aprendizaje de la Lengua I</w:t>
      </w:r>
      <w:r w:rsidRPr="00C930E1">
        <w:rPr>
          <w:i/>
        </w:rPr>
        <w:t>ngles</w:t>
      </w:r>
      <w:r w:rsidR="0017630D" w:rsidRPr="00C930E1">
        <w:rPr>
          <w:i/>
        </w:rPr>
        <w:t>a en Escuelas Públicas C</w:t>
      </w:r>
      <w:r w:rsidRPr="00C930E1">
        <w:rPr>
          <w:i/>
        </w:rPr>
        <w:t>hilenas: ¿Producción o reproducción? Estudios Pedagógicos, número especial 40 años, 103-116.</w:t>
      </w:r>
    </w:p>
    <w:sectPr w:rsidR="00A54F76" w:rsidRPr="00C930E1" w:rsidSect="006630A6">
      <w:headerReference w:type="default" r:id="rId9"/>
      <w:footerReference w:type="default" r:id="rId1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AF9" w:rsidRDefault="00997AF9" w:rsidP="00AB2F6A">
      <w:r>
        <w:separator/>
      </w:r>
    </w:p>
  </w:endnote>
  <w:endnote w:type="continuationSeparator" w:id="0">
    <w:p w:rsidR="00997AF9" w:rsidRDefault="00997AF9" w:rsidP="00AB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3DB" w:rsidRDefault="007E73DB" w:rsidP="007E73DB">
    <w:pPr>
      <w:pStyle w:val="Piedepgina"/>
    </w:pPr>
    <w:r>
      <w:rPr>
        <w:b/>
        <w:lang w:val="es-MX"/>
      </w:rPr>
      <w:t xml:space="preserve">Fuente: </w:t>
    </w:r>
    <w:proofErr w:type="spellStart"/>
    <w:r>
      <w:rPr>
        <w:b/>
        <w:lang w:val="es-MX"/>
      </w:rPr>
      <w:t>Durant</w:t>
    </w:r>
    <w:proofErr w:type="spellEnd"/>
    <w:r>
      <w:rPr>
        <w:b/>
        <w:lang w:val="es-MX"/>
      </w:rPr>
      <w:t xml:space="preserve">, M. </w:t>
    </w:r>
    <w:r>
      <w:rPr>
        <w:b/>
        <w:i/>
        <w:lang w:val="es-MX"/>
      </w:rPr>
      <w:t xml:space="preserve">Formato F-DC04. </w:t>
    </w:r>
    <w:r>
      <w:rPr>
        <w:b/>
        <w:lang w:val="es-MX"/>
      </w:rPr>
      <w:t>Dirección General de Docencia y Desarrollo Curricular UC</w:t>
    </w:r>
  </w:p>
  <w:p w:rsidR="007E73DB" w:rsidRDefault="007E7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AF9" w:rsidRDefault="00997AF9" w:rsidP="00AB2F6A">
      <w:r>
        <w:separator/>
      </w:r>
    </w:p>
  </w:footnote>
  <w:footnote w:type="continuationSeparator" w:id="0">
    <w:p w:rsidR="00997AF9" w:rsidRDefault="00997AF9" w:rsidP="00AB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6CF" w:rsidRDefault="001F1757" w:rsidP="00AB2F6A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5971540</wp:posOffset>
          </wp:positionH>
          <wp:positionV relativeFrom="paragraph">
            <wp:posOffset>-177165</wp:posOffset>
          </wp:positionV>
          <wp:extent cx="2432050" cy="504190"/>
          <wp:effectExtent l="0" t="0" r="6350" b="0"/>
          <wp:wrapNone/>
          <wp:docPr id="1" name="Picture 3" descr="LOG10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10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05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16CF" w:rsidRDefault="005916CF" w:rsidP="00AB2F6A">
    <w:pPr>
      <w:pStyle w:val="Encabezado"/>
    </w:pPr>
  </w:p>
  <w:p w:rsidR="005916CF" w:rsidRDefault="005916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6877"/>
    <w:multiLevelType w:val="multilevel"/>
    <w:tmpl w:val="DAA8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4A549F"/>
    <w:multiLevelType w:val="hybridMultilevel"/>
    <w:tmpl w:val="4240F7F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F4413"/>
    <w:multiLevelType w:val="hybridMultilevel"/>
    <w:tmpl w:val="C06C81A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E151DE"/>
    <w:multiLevelType w:val="hybridMultilevel"/>
    <w:tmpl w:val="3F229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646BD"/>
    <w:multiLevelType w:val="hybridMultilevel"/>
    <w:tmpl w:val="147C47EC"/>
    <w:lvl w:ilvl="0" w:tplc="20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546A394B"/>
    <w:multiLevelType w:val="hybridMultilevel"/>
    <w:tmpl w:val="4D9003DC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F22E01"/>
    <w:multiLevelType w:val="multilevel"/>
    <w:tmpl w:val="154A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6A"/>
    <w:rsid w:val="00003253"/>
    <w:rsid w:val="0001125A"/>
    <w:rsid w:val="00011E84"/>
    <w:rsid w:val="00033A88"/>
    <w:rsid w:val="00084B8F"/>
    <w:rsid w:val="00087D0C"/>
    <w:rsid w:val="000B6DCD"/>
    <w:rsid w:val="00106DD3"/>
    <w:rsid w:val="001453E9"/>
    <w:rsid w:val="0017630D"/>
    <w:rsid w:val="00183B03"/>
    <w:rsid w:val="001E0E95"/>
    <w:rsid w:val="001F1757"/>
    <w:rsid w:val="00240C37"/>
    <w:rsid w:val="00254330"/>
    <w:rsid w:val="002868F1"/>
    <w:rsid w:val="00307F22"/>
    <w:rsid w:val="003246ED"/>
    <w:rsid w:val="00345D38"/>
    <w:rsid w:val="0036136C"/>
    <w:rsid w:val="00395DE4"/>
    <w:rsid w:val="003A24DA"/>
    <w:rsid w:val="004245DE"/>
    <w:rsid w:val="0043184C"/>
    <w:rsid w:val="00470E6B"/>
    <w:rsid w:val="004C51B8"/>
    <w:rsid w:val="004E0779"/>
    <w:rsid w:val="005020FE"/>
    <w:rsid w:val="00512EE5"/>
    <w:rsid w:val="005375FC"/>
    <w:rsid w:val="0056015E"/>
    <w:rsid w:val="005705ED"/>
    <w:rsid w:val="005916CF"/>
    <w:rsid w:val="005C2A56"/>
    <w:rsid w:val="005D2214"/>
    <w:rsid w:val="005F4CFB"/>
    <w:rsid w:val="005F71E8"/>
    <w:rsid w:val="00626729"/>
    <w:rsid w:val="00632AF7"/>
    <w:rsid w:val="006473FA"/>
    <w:rsid w:val="006630A6"/>
    <w:rsid w:val="006A6AEF"/>
    <w:rsid w:val="006E5BD2"/>
    <w:rsid w:val="00705CF5"/>
    <w:rsid w:val="00745FEB"/>
    <w:rsid w:val="00753509"/>
    <w:rsid w:val="00777761"/>
    <w:rsid w:val="007875B0"/>
    <w:rsid w:val="007C4BE9"/>
    <w:rsid w:val="007D3436"/>
    <w:rsid w:val="007E73DB"/>
    <w:rsid w:val="007F7173"/>
    <w:rsid w:val="00837359"/>
    <w:rsid w:val="00856213"/>
    <w:rsid w:val="00857C1F"/>
    <w:rsid w:val="00861604"/>
    <w:rsid w:val="00880FB2"/>
    <w:rsid w:val="00887464"/>
    <w:rsid w:val="008E653A"/>
    <w:rsid w:val="008F6E72"/>
    <w:rsid w:val="00923456"/>
    <w:rsid w:val="00936B8D"/>
    <w:rsid w:val="00973C22"/>
    <w:rsid w:val="0099541B"/>
    <w:rsid w:val="00997AF9"/>
    <w:rsid w:val="009A6F77"/>
    <w:rsid w:val="009B77F4"/>
    <w:rsid w:val="009F5D3F"/>
    <w:rsid w:val="00A54F76"/>
    <w:rsid w:val="00A56E30"/>
    <w:rsid w:val="00A74EEB"/>
    <w:rsid w:val="00A817E9"/>
    <w:rsid w:val="00A935A7"/>
    <w:rsid w:val="00AA4131"/>
    <w:rsid w:val="00AB2F6A"/>
    <w:rsid w:val="00AC3372"/>
    <w:rsid w:val="00AE1979"/>
    <w:rsid w:val="00AE7500"/>
    <w:rsid w:val="00C44ADF"/>
    <w:rsid w:val="00C856FF"/>
    <w:rsid w:val="00C930E1"/>
    <w:rsid w:val="00CC505F"/>
    <w:rsid w:val="00CC6D90"/>
    <w:rsid w:val="00CD5E24"/>
    <w:rsid w:val="00CE36DA"/>
    <w:rsid w:val="00CE7E6B"/>
    <w:rsid w:val="00D05768"/>
    <w:rsid w:val="00D264ED"/>
    <w:rsid w:val="00D65B20"/>
    <w:rsid w:val="00D74E4C"/>
    <w:rsid w:val="00DB5744"/>
    <w:rsid w:val="00DD259F"/>
    <w:rsid w:val="00DE3106"/>
    <w:rsid w:val="00DF543F"/>
    <w:rsid w:val="00E22FB1"/>
    <w:rsid w:val="00E57B1D"/>
    <w:rsid w:val="00E613AB"/>
    <w:rsid w:val="00EC2CA8"/>
    <w:rsid w:val="00EC3E55"/>
    <w:rsid w:val="00F22049"/>
    <w:rsid w:val="00F22932"/>
    <w:rsid w:val="00F303C6"/>
    <w:rsid w:val="00F66051"/>
    <w:rsid w:val="00F86231"/>
    <w:rsid w:val="00F8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D259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D259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1E5AE-84AF-47AA-B3AC-BD62F271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619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cp:lastModifiedBy>DIRECCION</cp:lastModifiedBy>
  <cp:revision>11</cp:revision>
  <cp:lastPrinted>2022-11-26T17:49:00Z</cp:lastPrinted>
  <dcterms:created xsi:type="dcterms:W3CDTF">2023-10-12T01:39:00Z</dcterms:created>
  <dcterms:modified xsi:type="dcterms:W3CDTF">2024-07-17T17:12:00Z</dcterms:modified>
</cp:coreProperties>
</file>