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2EF63">
      <w:pPr>
        <w:spacing w:after="0" w:line="360" w:lineRule="auto"/>
        <w:jc w:val="center"/>
      </w:pPr>
      <w:bookmarkStart w:id="0" w:name="_GoBack"/>
      <w:bookmarkEnd w:id="0"/>
      <w:r>
        <w:t>Administración Industrial</w:t>
      </w:r>
    </w:p>
    <w:p w14:paraId="7383E792">
      <w:pPr>
        <w:spacing w:after="0" w:line="360" w:lineRule="auto"/>
        <w:jc w:val="center"/>
      </w:pPr>
      <w:r>
        <w:t>Derecho Laboral</w:t>
      </w:r>
    </w:p>
    <w:p w14:paraId="6DE5F9E5">
      <w:pPr>
        <w:spacing w:after="0" w:line="360" w:lineRule="auto"/>
        <w:jc w:val="center"/>
      </w:pPr>
      <w:r>
        <w:t>1ra Actividad</w:t>
      </w:r>
    </w:p>
    <w:p w14:paraId="435EAD46">
      <w:pPr>
        <w:spacing w:after="0" w:line="360" w:lineRule="auto"/>
        <w:jc w:val="center"/>
      </w:pPr>
      <w:r>
        <w:t xml:space="preserve">Cuestionario </w:t>
      </w:r>
    </w:p>
    <w:p w14:paraId="7A99379C">
      <w:pPr>
        <w:spacing w:after="0" w:line="360" w:lineRule="auto"/>
      </w:pPr>
    </w:p>
    <w:p w14:paraId="39A3411E">
      <w:pPr>
        <w:pStyle w:val="10"/>
        <w:numPr>
          <w:ilvl w:val="0"/>
          <w:numId w:val="1"/>
        </w:numPr>
        <w:spacing w:after="0" w:line="360" w:lineRule="auto"/>
        <w:ind w:left="0"/>
      </w:pPr>
      <w:r>
        <w:t xml:space="preserve"> Concepto y características e historia del Derecho Laboral </w:t>
      </w:r>
    </w:p>
    <w:p w14:paraId="40F9092D">
      <w:pPr>
        <w:pStyle w:val="10"/>
        <w:numPr>
          <w:ilvl w:val="0"/>
          <w:numId w:val="1"/>
        </w:numPr>
        <w:spacing w:after="0" w:line="360" w:lineRule="auto"/>
        <w:ind w:left="0"/>
      </w:pPr>
      <w:r>
        <w:t xml:space="preserve"> ¿Dónde están considerados los derechos de los trabajadores en la Constitución de la República Bolivariana de Venezuela?</w:t>
      </w:r>
    </w:p>
    <w:p w14:paraId="09FC8E99">
      <w:pPr>
        <w:pStyle w:val="10"/>
        <w:numPr>
          <w:ilvl w:val="0"/>
          <w:numId w:val="1"/>
        </w:numPr>
        <w:spacing w:after="0" w:line="360" w:lineRule="auto"/>
        <w:ind w:left="0"/>
      </w:pPr>
      <w:r>
        <w:t>¿Cuáles son los principios rectores en los cuales se fundamenta el derecho laboral venezolano (Art. 18 LOTTT)?</w:t>
      </w:r>
    </w:p>
    <w:p w14:paraId="13150AAD">
      <w:pPr>
        <w:pStyle w:val="10"/>
        <w:numPr>
          <w:ilvl w:val="0"/>
          <w:numId w:val="1"/>
        </w:numPr>
        <w:spacing w:after="0" w:line="360" w:lineRule="auto"/>
        <w:ind w:left="0"/>
      </w:pPr>
      <w:r>
        <w:t>Concepto de Trabajador, tipos de trabajadores según la ley (LOTTT)</w:t>
      </w:r>
    </w:p>
    <w:p w14:paraId="176025E1">
      <w:pPr>
        <w:pStyle w:val="10"/>
        <w:numPr>
          <w:ilvl w:val="0"/>
          <w:numId w:val="1"/>
        </w:numPr>
        <w:spacing w:after="0" w:line="360" w:lineRule="auto"/>
        <w:ind w:left="0"/>
      </w:pPr>
      <w:r>
        <w:t>Concepto de patrono, contratista, tercerización y  ¿quiénes representan al patrono?</w:t>
      </w:r>
    </w:p>
    <w:p w14:paraId="3A1B04B2">
      <w:pPr>
        <w:pStyle w:val="10"/>
        <w:numPr>
          <w:ilvl w:val="0"/>
          <w:numId w:val="1"/>
        </w:numPr>
        <w:spacing w:after="0" w:line="360" w:lineRule="auto"/>
        <w:ind w:left="0"/>
      </w:pPr>
      <w:r>
        <w:t>6.- ¿Cuando estamos en presencia de una relación laboral y ¿cuáles son los elementos fundamentales de una relación de trabajo?</w:t>
      </w:r>
    </w:p>
    <w:p w14:paraId="69E1B6BD">
      <w:pPr>
        <w:pStyle w:val="10"/>
        <w:numPr>
          <w:ilvl w:val="0"/>
          <w:numId w:val="1"/>
        </w:numPr>
        <w:spacing w:after="0" w:line="360" w:lineRule="auto"/>
        <w:ind w:left="0"/>
      </w:pPr>
      <w:r>
        <w:t>En que consiste la Capacidad laboral</w:t>
      </w:r>
    </w:p>
    <w:p w14:paraId="7AB5845C">
      <w:pPr>
        <w:pStyle w:val="10"/>
        <w:numPr>
          <w:ilvl w:val="0"/>
          <w:numId w:val="1"/>
        </w:numPr>
        <w:spacing w:after="0" w:line="360" w:lineRule="auto"/>
        <w:ind w:left="0"/>
      </w:pPr>
      <w:r>
        <w:t>¿Cuáles son las normas jurídicas que regulan el trabajo de menores de edad y ¿cuáles son las restricciones en Venezuela?</w:t>
      </w:r>
    </w:p>
    <w:p w14:paraId="5B4AA0AC">
      <w:pPr>
        <w:spacing w:after="0" w:line="360" w:lineRule="auto"/>
        <w:jc w:val="both"/>
      </w:pPr>
    </w:p>
    <w:p w14:paraId="70B505DA">
      <w:pPr>
        <w:spacing w:after="0" w:line="360" w:lineRule="auto"/>
        <w:ind w:firstLine="709"/>
        <w:jc w:val="both"/>
      </w:pPr>
      <w:r>
        <w:t>El alumno debe investigar los diferentes conceptos y restricciones en las diferentes fuentes de información, ya sean físicas o digitales, así como también, leer los primeros 65 artículos de la Ley Orgánica del Trabajo, Trabajadores y Trabajadoras (LOTTT</w:t>
      </w:r>
      <w:r>
        <w:rPr>
          <w:highlight w:val="yellow"/>
        </w:rPr>
        <w:t>). Con esta información debe elaborar un cuadro sinóptico.</w:t>
      </w: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4A4AB">
    <w:pPr>
      <w:pStyle w:val="5"/>
    </w:pPr>
    <w:r>
      <w:rPr>
        <w:lang w:val="es-VE" w:eastAsia="es-VE"/>
      </w:rPr>
      <w:drawing>
        <wp:inline distT="0" distB="0" distL="0" distR="0">
          <wp:extent cx="1139825" cy="353695"/>
          <wp:effectExtent l="0" t="0" r="317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982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>INSTITUTO UNIVERSITARIO DE TECNOLOGIA PARA LA INFORMATICA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C6461"/>
    <w:multiLevelType w:val="multilevel"/>
    <w:tmpl w:val="362C646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AA"/>
    <w:rsid w:val="0006625E"/>
    <w:rsid w:val="0008282E"/>
    <w:rsid w:val="00092AF8"/>
    <w:rsid w:val="000A2D3E"/>
    <w:rsid w:val="00186E4E"/>
    <w:rsid w:val="0020083B"/>
    <w:rsid w:val="00283A90"/>
    <w:rsid w:val="00431CD6"/>
    <w:rsid w:val="00543EE8"/>
    <w:rsid w:val="006950D8"/>
    <w:rsid w:val="007056F7"/>
    <w:rsid w:val="00726A03"/>
    <w:rsid w:val="007540C3"/>
    <w:rsid w:val="00895072"/>
    <w:rsid w:val="00984C21"/>
    <w:rsid w:val="00990C97"/>
    <w:rsid w:val="00AD4A62"/>
    <w:rsid w:val="00AD55AC"/>
    <w:rsid w:val="00B5291F"/>
    <w:rsid w:val="00B6101C"/>
    <w:rsid w:val="00C37E55"/>
    <w:rsid w:val="00D06B41"/>
    <w:rsid w:val="00D137AA"/>
    <w:rsid w:val="00D164B6"/>
    <w:rsid w:val="00D7356E"/>
    <w:rsid w:val="00DA58B2"/>
    <w:rsid w:val="00E558DC"/>
    <w:rsid w:val="00F04F5B"/>
    <w:rsid w:val="00FC414E"/>
    <w:rsid w:val="194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7">
    <w:name w:val="Encabezado Car"/>
    <w:basedOn w:val="2"/>
    <w:link w:val="5"/>
    <w:uiPriority w:val="99"/>
  </w:style>
  <w:style w:type="character" w:customStyle="1" w:styleId="8">
    <w:name w:val="Pie de página Car"/>
    <w:basedOn w:val="2"/>
    <w:link w:val="6"/>
    <w:uiPriority w:val="99"/>
  </w:style>
  <w:style w:type="character" w:customStyle="1" w:styleId="9">
    <w:name w:val="Texto de globo C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944</Characters>
  <Lines>7</Lines>
  <Paragraphs>2</Paragraphs>
  <TotalTime>1</TotalTime>
  <ScaleCrop>false</ScaleCrop>
  <LinksUpToDate>false</LinksUpToDate>
  <CharactersWithSpaces>1097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2026-08-15T20:00:00Z</dcterms:created>
  <dc:creator>Windows</dc:creator>
  <cp:lastModifiedBy>WPS_1779142435</cp:lastModifiedBy>
  <dcterms:modified xsi:type="dcterms:W3CDTF">2026-08-17T15:53:56Z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3082-12.1.0.25242</vt:lpwstr>
  </property>
  <property fmtid="{D5CDD505-2E9C-101B-9397-08002B2CF9AE}" pid="3" name="ICV">
    <vt:lpwstr>2502FF0DE87742A3B5916BF2E011303E_13</vt:lpwstr>
  </property>
</Properties>
</file>