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1F02" w:rsidRPr="00511F02" w:rsidRDefault="00511F02" w:rsidP="00511F02">
      <w:pPr>
        <w:spacing w:before="300" w:after="150" w:line="240" w:lineRule="auto"/>
        <w:outlineLvl w:val="0"/>
        <w:rPr>
          <w:rFonts w:ascii="Arial" w:eastAsia="Times New Roman" w:hAnsi="Arial" w:cs="Arial"/>
          <w:b/>
          <w:bCs/>
          <w:color w:val="333333"/>
          <w:kern w:val="36"/>
          <w:sz w:val="54"/>
          <w:szCs w:val="54"/>
          <w:lang w:eastAsia="es-VE"/>
        </w:rPr>
      </w:pPr>
      <w:r w:rsidRPr="00511F02">
        <w:rPr>
          <w:rFonts w:ascii="Arial" w:eastAsia="Times New Roman" w:hAnsi="Arial" w:cs="Arial"/>
          <w:b/>
          <w:bCs/>
          <w:color w:val="333333"/>
          <w:kern w:val="36"/>
          <w:sz w:val="54"/>
          <w:szCs w:val="54"/>
          <w:lang w:eastAsia="es-VE"/>
        </w:rPr>
        <w:t>El departamento financiero: actividades y funciones</w:t>
      </w:r>
    </w:p>
    <w:p w:rsidR="00511F02" w:rsidRPr="00511F02" w:rsidRDefault="00511F02" w:rsidP="00511F02">
      <w:pPr>
        <w:spacing w:after="150" w:line="240" w:lineRule="auto"/>
        <w:jc w:val="both"/>
        <w:rPr>
          <w:rFonts w:ascii="Arial" w:eastAsia="Times New Roman" w:hAnsi="Arial" w:cs="Arial"/>
          <w:color w:val="333333"/>
          <w:sz w:val="21"/>
          <w:szCs w:val="21"/>
          <w:lang w:eastAsia="es-VE"/>
        </w:rPr>
      </w:pPr>
      <w:r w:rsidRPr="00511F02">
        <w:rPr>
          <w:rFonts w:ascii="Arial" w:eastAsia="Times New Roman" w:hAnsi="Arial" w:cs="Arial"/>
          <w:color w:val="333333"/>
          <w:sz w:val="21"/>
          <w:szCs w:val="21"/>
          <w:lang w:eastAsia="es-VE"/>
        </w:rPr>
        <w:t>En las medianas empresas existe una gran variedad de denominaciones asignadas al </w:t>
      </w:r>
      <w:r w:rsidRPr="00511F02">
        <w:rPr>
          <w:rFonts w:ascii="Arial" w:eastAsia="Times New Roman" w:hAnsi="Arial" w:cs="Arial"/>
          <w:b/>
          <w:bCs/>
          <w:color w:val="333333"/>
          <w:sz w:val="21"/>
          <w:szCs w:val="21"/>
          <w:lang w:eastAsia="es-VE"/>
        </w:rPr>
        <w:t>departamento administrativo-financiero</w:t>
      </w:r>
      <w:r w:rsidRPr="00511F02">
        <w:rPr>
          <w:rFonts w:ascii="Arial" w:eastAsia="Times New Roman" w:hAnsi="Arial" w:cs="Arial"/>
          <w:color w:val="333333"/>
          <w:sz w:val="21"/>
          <w:szCs w:val="21"/>
          <w:lang w:eastAsia="es-VE"/>
        </w:rPr>
        <w:t>, desde departamento administrativo o de contabilidad hasta departamento financiero, pero creemos que la organización en general responde a las características que se expresan a continuación. Podemos ver que una de las características más importantes es que la figura del </w:t>
      </w:r>
      <w:r w:rsidRPr="00511F02">
        <w:rPr>
          <w:rFonts w:ascii="Arial" w:eastAsia="Times New Roman" w:hAnsi="Arial" w:cs="Arial"/>
          <w:b/>
          <w:bCs/>
          <w:color w:val="333333"/>
          <w:sz w:val="21"/>
          <w:szCs w:val="21"/>
          <w:lang w:eastAsia="es-VE"/>
        </w:rPr>
        <w:t>Director del departamento</w:t>
      </w:r>
      <w:r w:rsidRPr="00511F02">
        <w:rPr>
          <w:rFonts w:ascii="Arial" w:eastAsia="Times New Roman" w:hAnsi="Arial" w:cs="Arial"/>
          <w:color w:val="333333"/>
          <w:sz w:val="21"/>
          <w:szCs w:val="21"/>
          <w:lang w:eastAsia="es-VE"/>
        </w:rPr>
        <w:t> es equiparable a la de los otros directivos de los demás departamentos de la empresa.</w:t>
      </w:r>
    </w:p>
    <w:p w:rsidR="00511F02" w:rsidRPr="00511F02" w:rsidRDefault="00511F02" w:rsidP="00511F02">
      <w:pPr>
        <w:spacing w:after="150" w:line="240" w:lineRule="auto"/>
        <w:jc w:val="both"/>
        <w:rPr>
          <w:rFonts w:ascii="Arial" w:eastAsia="Times New Roman" w:hAnsi="Arial" w:cs="Arial"/>
          <w:color w:val="333333"/>
          <w:sz w:val="21"/>
          <w:szCs w:val="21"/>
          <w:lang w:eastAsia="es-VE"/>
        </w:rPr>
      </w:pPr>
      <w:r w:rsidRPr="00511F02">
        <w:rPr>
          <w:rFonts w:ascii="Arial" w:eastAsia="Times New Roman" w:hAnsi="Arial" w:cs="Arial"/>
          <w:color w:val="333333"/>
          <w:sz w:val="21"/>
          <w:szCs w:val="21"/>
          <w:lang w:eastAsia="es-VE"/>
        </w:rPr>
        <w:t>Evidentemente no existe homogeneidad entre las diferentes empresas como para constatar que en todos los casos las características y funciones son exactamente las descritas, pero muchas empresas responden a ese </w:t>
      </w:r>
      <w:r w:rsidRPr="00511F02">
        <w:rPr>
          <w:rFonts w:ascii="Arial" w:eastAsia="Times New Roman" w:hAnsi="Arial" w:cs="Arial"/>
          <w:b/>
          <w:bCs/>
          <w:color w:val="333333"/>
          <w:sz w:val="21"/>
          <w:szCs w:val="21"/>
          <w:lang w:eastAsia="es-VE"/>
        </w:rPr>
        <w:t>esquema general</w:t>
      </w:r>
      <w:r w:rsidRPr="00511F02">
        <w:rPr>
          <w:rFonts w:ascii="Arial" w:eastAsia="Times New Roman" w:hAnsi="Arial" w:cs="Arial"/>
          <w:color w:val="333333"/>
          <w:sz w:val="21"/>
          <w:szCs w:val="21"/>
          <w:lang w:eastAsia="es-VE"/>
        </w:rPr>
        <w:t> que irá siendo tanto o más sofisticado cuanto mayor sea su dimensión.</w:t>
      </w:r>
    </w:p>
    <w:p w:rsidR="00511F02" w:rsidRPr="00511F02" w:rsidRDefault="00511F02" w:rsidP="00511F02">
      <w:pPr>
        <w:spacing w:before="300" w:after="150" w:line="240" w:lineRule="auto"/>
        <w:jc w:val="both"/>
        <w:outlineLvl w:val="1"/>
        <w:rPr>
          <w:rFonts w:ascii="Arial" w:eastAsia="Times New Roman" w:hAnsi="Arial" w:cs="Arial"/>
          <w:b/>
          <w:bCs/>
          <w:color w:val="333333"/>
          <w:sz w:val="45"/>
          <w:szCs w:val="45"/>
          <w:lang w:eastAsia="es-VE"/>
        </w:rPr>
      </w:pPr>
      <w:r w:rsidRPr="00511F02">
        <w:rPr>
          <w:rFonts w:ascii="Arial" w:eastAsia="Times New Roman" w:hAnsi="Arial" w:cs="Arial"/>
          <w:b/>
          <w:bCs/>
          <w:color w:val="333333"/>
          <w:sz w:val="45"/>
          <w:szCs w:val="45"/>
          <w:lang w:eastAsia="es-VE"/>
        </w:rPr>
        <w:t>¿Cuáles son los Modelos de organización de la actividad financiera?</w:t>
      </w:r>
    </w:p>
    <w:p w:rsidR="00511F02" w:rsidRPr="00511F02" w:rsidRDefault="00511F02" w:rsidP="00511F02">
      <w:pPr>
        <w:spacing w:after="150" w:line="240" w:lineRule="auto"/>
        <w:jc w:val="both"/>
        <w:rPr>
          <w:rFonts w:ascii="Arial" w:eastAsia="Times New Roman" w:hAnsi="Arial" w:cs="Arial"/>
          <w:color w:val="333333"/>
          <w:sz w:val="21"/>
          <w:szCs w:val="21"/>
          <w:lang w:eastAsia="es-VE"/>
        </w:rPr>
      </w:pPr>
      <w:r w:rsidRPr="00511F02">
        <w:rPr>
          <w:rFonts w:ascii="Arial" w:eastAsia="Times New Roman" w:hAnsi="Arial" w:cs="Arial"/>
          <w:color w:val="333333"/>
          <w:sz w:val="21"/>
          <w:szCs w:val="21"/>
          <w:lang w:eastAsia="es-VE"/>
        </w:rPr>
        <w:t>Hoy en día conviven diferentes estructuras que asumen las funciones y organización de lo que podría denominarse un departamento financiero, atendiendo a diferentes factores. Podemos citar dos condicionantes que determinan </w:t>
      </w:r>
      <w:r w:rsidRPr="00511F02">
        <w:rPr>
          <w:rFonts w:ascii="Arial" w:eastAsia="Times New Roman" w:hAnsi="Arial" w:cs="Arial"/>
          <w:b/>
          <w:bCs/>
          <w:color w:val="333333"/>
          <w:sz w:val="21"/>
          <w:szCs w:val="21"/>
          <w:lang w:eastAsia="es-VE"/>
        </w:rPr>
        <w:t>cómo estará constituido el departamento financiero</w:t>
      </w:r>
      <w:r w:rsidRPr="00511F02">
        <w:rPr>
          <w:rFonts w:ascii="Arial" w:eastAsia="Times New Roman" w:hAnsi="Arial" w:cs="Arial"/>
          <w:color w:val="333333"/>
          <w:sz w:val="21"/>
          <w:szCs w:val="21"/>
          <w:lang w:eastAsia="es-VE"/>
        </w:rPr>
        <w:t>.</w:t>
      </w:r>
    </w:p>
    <w:p w:rsidR="00511F02" w:rsidRPr="00511F02" w:rsidRDefault="00511F02" w:rsidP="00511F02">
      <w:pPr>
        <w:spacing w:before="300" w:after="150" w:line="240" w:lineRule="auto"/>
        <w:jc w:val="both"/>
        <w:outlineLvl w:val="2"/>
        <w:rPr>
          <w:rFonts w:ascii="Arial" w:eastAsia="Times New Roman" w:hAnsi="Arial" w:cs="Arial"/>
          <w:color w:val="333333"/>
          <w:sz w:val="36"/>
          <w:szCs w:val="36"/>
          <w:lang w:eastAsia="es-VE"/>
        </w:rPr>
      </w:pPr>
      <w:r w:rsidRPr="00511F02">
        <w:rPr>
          <w:rFonts w:ascii="Arial" w:eastAsia="Times New Roman" w:hAnsi="Arial" w:cs="Arial"/>
          <w:color w:val="333333"/>
          <w:sz w:val="36"/>
          <w:szCs w:val="36"/>
          <w:lang w:eastAsia="es-VE"/>
        </w:rPr>
        <w:t>Estas son:</w:t>
      </w:r>
    </w:p>
    <w:p w:rsidR="00511F02" w:rsidRPr="00511F02" w:rsidRDefault="00511F02" w:rsidP="00511F02">
      <w:pPr>
        <w:numPr>
          <w:ilvl w:val="0"/>
          <w:numId w:val="1"/>
        </w:numPr>
        <w:spacing w:before="100" w:beforeAutospacing="1" w:after="100" w:afterAutospacing="1" w:line="240" w:lineRule="auto"/>
        <w:jc w:val="both"/>
        <w:rPr>
          <w:rFonts w:ascii="Arial" w:eastAsia="Times New Roman" w:hAnsi="Arial" w:cs="Arial"/>
          <w:color w:val="333333"/>
          <w:sz w:val="21"/>
          <w:szCs w:val="21"/>
          <w:lang w:eastAsia="es-VE"/>
        </w:rPr>
      </w:pPr>
      <w:r w:rsidRPr="00511F02">
        <w:rPr>
          <w:rFonts w:ascii="Arial" w:eastAsia="Times New Roman" w:hAnsi="Arial" w:cs="Arial"/>
          <w:b/>
          <w:bCs/>
          <w:color w:val="333333"/>
          <w:sz w:val="21"/>
          <w:szCs w:val="21"/>
          <w:lang w:eastAsia="es-VE"/>
        </w:rPr>
        <w:t>Tamaño de la empresa</w:t>
      </w:r>
      <w:r w:rsidRPr="00511F02">
        <w:rPr>
          <w:rFonts w:ascii="Arial" w:eastAsia="Times New Roman" w:hAnsi="Arial" w:cs="Arial"/>
          <w:color w:val="333333"/>
          <w:sz w:val="21"/>
          <w:szCs w:val="21"/>
          <w:lang w:eastAsia="es-VE"/>
        </w:rPr>
        <w:t>.</w:t>
      </w:r>
    </w:p>
    <w:p w:rsidR="00511F02" w:rsidRPr="00511F02" w:rsidRDefault="00511F02" w:rsidP="00511F02">
      <w:pPr>
        <w:numPr>
          <w:ilvl w:val="1"/>
          <w:numId w:val="1"/>
        </w:numPr>
        <w:spacing w:before="100" w:beforeAutospacing="1" w:after="100" w:afterAutospacing="1" w:line="240" w:lineRule="auto"/>
        <w:jc w:val="both"/>
        <w:rPr>
          <w:rFonts w:ascii="Arial" w:eastAsia="Times New Roman" w:hAnsi="Arial" w:cs="Arial"/>
          <w:color w:val="333333"/>
          <w:sz w:val="21"/>
          <w:szCs w:val="21"/>
          <w:lang w:eastAsia="es-VE"/>
        </w:rPr>
      </w:pPr>
      <w:proofErr w:type="gramStart"/>
      <w:r w:rsidRPr="00511F02">
        <w:rPr>
          <w:rFonts w:ascii="Arial" w:eastAsia="Times New Roman" w:hAnsi="Arial" w:cs="Arial"/>
          <w:color w:val="333333"/>
          <w:sz w:val="21"/>
          <w:szCs w:val="21"/>
          <w:lang w:eastAsia="es-VE"/>
        </w:rPr>
        <w:t>Cuanto</w:t>
      </w:r>
      <w:proofErr w:type="gramEnd"/>
      <w:r w:rsidRPr="00511F02">
        <w:rPr>
          <w:rFonts w:ascii="Arial" w:eastAsia="Times New Roman" w:hAnsi="Arial" w:cs="Arial"/>
          <w:color w:val="333333"/>
          <w:sz w:val="21"/>
          <w:szCs w:val="21"/>
          <w:lang w:eastAsia="es-VE"/>
        </w:rPr>
        <w:t xml:space="preserve"> más </w:t>
      </w:r>
      <w:r w:rsidRPr="00511F02">
        <w:rPr>
          <w:rFonts w:ascii="Arial" w:eastAsia="Times New Roman" w:hAnsi="Arial" w:cs="Arial"/>
          <w:b/>
          <w:bCs/>
          <w:color w:val="333333"/>
          <w:sz w:val="21"/>
          <w:szCs w:val="21"/>
          <w:lang w:eastAsia="es-VE"/>
        </w:rPr>
        <w:t>pequeña</w:t>
      </w:r>
      <w:r w:rsidRPr="00511F02">
        <w:rPr>
          <w:rFonts w:ascii="Arial" w:eastAsia="Times New Roman" w:hAnsi="Arial" w:cs="Arial"/>
          <w:color w:val="333333"/>
          <w:sz w:val="21"/>
          <w:szCs w:val="21"/>
          <w:lang w:eastAsia="es-VE"/>
        </w:rPr>
        <w:t> es la empresa, las funciones financieras más se agrupan con otras en la misma persona, pues no se dispone de una estructura suficiente como para independizar y rentabilizar puestos específicos. Generalmente la función financiera descansa de modo difuso en el contable, en el gerente o en el propietario.</w:t>
      </w:r>
    </w:p>
    <w:p w:rsidR="00511F02" w:rsidRPr="00511F02" w:rsidRDefault="00511F02" w:rsidP="00511F02">
      <w:pPr>
        <w:numPr>
          <w:ilvl w:val="1"/>
          <w:numId w:val="1"/>
        </w:numPr>
        <w:spacing w:before="100" w:beforeAutospacing="1" w:after="100" w:afterAutospacing="1" w:line="240" w:lineRule="auto"/>
        <w:jc w:val="both"/>
        <w:rPr>
          <w:rFonts w:ascii="Arial" w:eastAsia="Times New Roman" w:hAnsi="Arial" w:cs="Arial"/>
          <w:color w:val="333333"/>
          <w:sz w:val="21"/>
          <w:szCs w:val="21"/>
          <w:lang w:eastAsia="es-VE"/>
        </w:rPr>
      </w:pPr>
      <w:r w:rsidRPr="00511F02">
        <w:rPr>
          <w:rFonts w:ascii="Arial" w:eastAsia="Times New Roman" w:hAnsi="Arial" w:cs="Arial"/>
          <w:color w:val="333333"/>
          <w:sz w:val="21"/>
          <w:szCs w:val="21"/>
          <w:lang w:eastAsia="es-VE"/>
        </w:rPr>
        <w:t>En las </w:t>
      </w:r>
      <w:r w:rsidRPr="00511F02">
        <w:rPr>
          <w:rFonts w:ascii="Arial" w:eastAsia="Times New Roman" w:hAnsi="Arial" w:cs="Arial"/>
          <w:b/>
          <w:bCs/>
          <w:color w:val="333333"/>
          <w:sz w:val="21"/>
          <w:szCs w:val="21"/>
          <w:lang w:eastAsia="es-VE"/>
        </w:rPr>
        <w:t>grandes</w:t>
      </w:r>
      <w:r w:rsidRPr="00511F02">
        <w:rPr>
          <w:rFonts w:ascii="Arial" w:eastAsia="Times New Roman" w:hAnsi="Arial" w:cs="Arial"/>
          <w:color w:val="333333"/>
          <w:sz w:val="21"/>
          <w:szCs w:val="21"/>
          <w:lang w:eastAsia="es-VE"/>
        </w:rPr>
        <w:t> organizaciones el departamento financiero existe como tal y dispone de cierta estructura, que, debido a la automatización de los procesos, se va optimizando.</w:t>
      </w:r>
    </w:p>
    <w:p w:rsidR="00511F02" w:rsidRPr="00511F02" w:rsidRDefault="00511F02" w:rsidP="00511F02">
      <w:pPr>
        <w:numPr>
          <w:ilvl w:val="1"/>
          <w:numId w:val="1"/>
        </w:numPr>
        <w:spacing w:before="100" w:beforeAutospacing="1" w:after="100" w:afterAutospacing="1" w:line="240" w:lineRule="auto"/>
        <w:jc w:val="both"/>
        <w:rPr>
          <w:rFonts w:ascii="Arial" w:eastAsia="Times New Roman" w:hAnsi="Arial" w:cs="Arial"/>
          <w:color w:val="333333"/>
          <w:sz w:val="21"/>
          <w:szCs w:val="21"/>
          <w:lang w:eastAsia="es-VE"/>
        </w:rPr>
      </w:pPr>
      <w:r w:rsidRPr="00511F02">
        <w:rPr>
          <w:rFonts w:ascii="Arial" w:eastAsia="Times New Roman" w:hAnsi="Arial" w:cs="Arial"/>
          <w:color w:val="333333"/>
          <w:sz w:val="21"/>
          <w:szCs w:val="21"/>
          <w:lang w:eastAsia="es-VE"/>
        </w:rPr>
        <w:t>En las empresas </w:t>
      </w:r>
      <w:r w:rsidRPr="00511F02">
        <w:rPr>
          <w:rFonts w:ascii="Arial" w:eastAsia="Times New Roman" w:hAnsi="Arial" w:cs="Arial"/>
          <w:b/>
          <w:bCs/>
          <w:color w:val="333333"/>
          <w:sz w:val="21"/>
          <w:szCs w:val="21"/>
          <w:lang w:eastAsia="es-VE"/>
        </w:rPr>
        <w:t>medias</w:t>
      </w:r>
      <w:r w:rsidRPr="00511F02">
        <w:rPr>
          <w:rFonts w:ascii="Arial" w:eastAsia="Times New Roman" w:hAnsi="Arial" w:cs="Arial"/>
          <w:color w:val="333333"/>
          <w:sz w:val="21"/>
          <w:szCs w:val="21"/>
          <w:lang w:eastAsia="es-VE"/>
        </w:rPr>
        <w:t> se dan casos para todos los gustos, aunque la tendencia es a crear un departamento financiero como tal, lo que da idea de la importancia que está adquiriendo esta actividad, pues es estratégica para el desarrollo del negocio.</w:t>
      </w:r>
    </w:p>
    <w:p w:rsidR="00511F02" w:rsidRPr="00511F02" w:rsidRDefault="00511F02" w:rsidP="00511F02">
      <w:pPr>
        <w:numPr>
          <w:ilvl w:val="0"/>
          <w:numId w:val="2"/>
        </w:numPr>
        <w:spacing w:before="100" w:beforeAutospacing="1" w:after="100" w:afterAutospacing="1" w:line="240" w:lineRule="auto"/>
        <w:jc w:val="both"/>
        <w:rPr>
          <w:rFonts w:ascii="Arial" w:eastAsia="Times New Roman" w:hAnsi="Arial" w:cs="Arial"/>
          <w:color w:val="333333"/>
          <w:sz w:val="21"/>
          <w:szCs w:val="21"/>
          <w:lang w:eastAsia="es-VE"/>
        </w:rPr>
      </w:pPr>
      <w:r w:rsidRPr="00511F02">
        <w:rPr>
          <w:rFonts w:ascii="Arial" w:eastAsia="Times New Roman" w:hAnsi="Arial" w:cs="Arial"/>
          <w:b/>
          <w:bCs/>
          <w:color w:val="333333"/>
          <w:sz w:val="21"/>
          <w:szCs w:val="21"/>
          <w:lang w:eastAsia="es-VE"/>
        </w:rPr>
        <w:t>Cultura de la empresa</w:t>
      </w:r>
      <w:r w:rsidRPr="00511F02">
        <w:rPr>
          <w:rFonts w:ascii="Arial" w:eastAsia="Times New Roman" w:hAnsi="Arial" w:cs="Arial"/>
          <w:color w:val="333333"/>
          <w:sz w:val="21"/>
          <w:szCs w:val="21"/>
          <w:lang w:eastAsia="es-VE"/>
        </w:rPr>
        <w:t xml:space="preserve">. Hay que recordar que en España más del 65% de las empresas son familiares, lo que provoca un determinado estilo de hacer las cosas y sobre todo, una tendencia al control de la gestión por parte de los propietarios de forma directa, que en algunos casos tiende a la concentración o acumulación de funciones en una sola persona. Esta forma de gestionar las empresas familiares es a menudo incompatible con el desarrollo de estructuras propias en los departamentos financieros, que suelen tener poca capacidad de decisión y se limitan a realizar la gestión del día a día, sobre </w:t>
      </w:r>
      <w:r w:rsidRPr="00511F02">
        <w:rPr>
          <w:rFonts w:ascii="Arial" w:eastAsia="Times New Roman" w:hAnsi="Arial" w:cs="Arial"/>
          <w:color w:val="333333"/>
          <w:sz w:val="21"/>
          <w:szCs w:val="21"/>
          <w:lang w:eastAsia="es-VE"/>
        </w:rPr>
        <w:lastRenderedPageBreak/>
        <w:t>todo de tipo contable, participando menos en las grandes decisiones estratégicas. No obstante, la modernización de nuestras empresas está dando como fruto que cada vez se aprecie más por parte de los empresarios la necesidad y los resultados que se obtienen de una estructura más profesionalizada.</w:t>
      </w:r>
    </w:p>
    <w:p w:rsidR="00511F02" w:rsidRPr="00511F02" w:rsidRDefault="00511F02" w:rsidP="00511F02">
      <w:pPr>
        <w:spacing w:before="300" w:after="150" w:line="240" w:lineRule="auto"/>
        <w:jc w:val="both"/>
        <w:outlineLvl w:val="1"/>
        <w:rPr>
          <w:rFonts w:ascii="Arial" w:eastAsia="Times New Roman" w:hAnsi="Arial" w:cs="Arial"/>
          <w:b/>
          <w:bCs/>
          <w:color w:val="333333"/>
          <w:sz w:val="45"/>
          <w:szCs w:val="45"/>
          <w:lang w:eastAsia="es-VE"/>
        </w:rPr>
      </w:pPr>
      <w:r w:rsidRPr="00511F02">
        <w:rPr>
          <w:rFonts w:ascii="Arial" w:eastAsia="Times New Roman" w:hAnsi="Arial" w:cs="Arial"/>
          <w:b/>
          <w:bCs/>
          <w:color w:val="333333"/>
          <w:sz w:val="45"/>
          <w:szCs w:val="45"/>
          <w:lang w:eastAsia="es-VE"/>
        </w:rPr>
        <w:t>¿Cuál es el papel del responsable financiero?</w:t>
      </w:r>
    </w:p>
    <w:p w:rsidR="00511F02" w:rsidRPr="00511F02" w:rsidRDefault="00511F02" w:rsidP="00511F02">
      <w:pPr>
        <w:spacing w:after="150" w:line="240" w:lineRule="auto"/>
        <w:jc w:val="both"/>
        <w:rPr>
          <w:rFonts w:ascii="Arial" w:eastAsia="Times New Roman" w:hAnsi="Arial" w:cs="Arial"/>
          <w:color w:val="333333"/>
          <w:sz w:val="21"/>
          <w:szCs w:val="21"/>
          <w:lang w:eastAsia="es-VE"/>
        </w:rPr>
      </w:pPr>
      <w:r w:rsidRPr="00511F02">
        <w:rPr>
          <w:rFonts w:ascii="Arial" w:eastAsia="Times New Roman" w:hAnsi="Arial" w:cs="Arial"/>
          <w:color w:val="333333"/>
          <w:sz w:val="21"/>
          <w:szCs w:val="21"/>
          <w:lang w:eastAsia="es-VE"/>
        </w:rPr>
        <w:t>La persona o equipo que desarrolla la función financiera en las empresas asume una serie de </w:t>
      </w:r>
      <w:r w:rsidRPr="00511F02">
        <w:rPr>
          <w:rFonts w:ascii="Arial" w:eastAsia="Times New Roman" w:hAnsi="Arial" w:cs="Arial"/>
          <w:b/>
          <w:bCs/>
          <w:color w:val="333333"/>
          <w:sz w:val="21"/>
          <w:szCs w:val="21"/>
          <w:lang w:eastAsia="es-VE"/>
        </w:rPr>
        <w:t>responsabilidades o áreas de intervención</w:t>
      </w:r>
      <w:r w:rsidRPr="00511F02">
        <w:rPr>
          <w:rFonts w:ascii="Arial" w:eastAsia="Times New Roman" w:hAnsi="Arial" w:cs="Arial"/>
          <w:color w:val="333333"/>
          <w:sz w:val="21"/>
          <w:szCs w:val="21"/>
          <w:lang w:eastAsia="es-VE"/>
        </w:rPr>
        <w:t> que se detallan a continuación. Estas responsabilidades configuran su papel dentro de la empresa.</w:t>
      </w:r>
    </w:p>
    <w:p w:rsidR="00511F02" w:rsidRPr="00511F02" w:rsidRDefault="00511F02" w:rsidP="00511F02">
      <w:pPr>
        <w:spacing w:before="300" w:after="150" w:line="240" w:lineRule="auto"/>
        <w:jc w:val="both"/>
        <w:outlineLvl w:val="2"/>
        <w:rPr>
          <w:rFonts w:ascii="Arial" w:eastAsia="Times New Roman" w:hAnsi="Arial" w:cs="Arial"/>
          <w:color w:val="333333"/>
          <w:sz w:val="36"/>
          <w:szCs w:val="36"/>
          <w:lang w:eastAsia="es-VE"/>
        </w:rPr>
      </w:pPr>
      <w:r w:rsidRPr="00511F02">
        <w:rPr>
          <w:rFonts w:ascii="Arial" w:eastAsia="Times New Roman" w:hAnsi="Arial" w:cs="Arial"/>
          <w:color w:val="333333"/>
          <w:sz w:val="36"/>
          <w:szCs w:val="36"/>
          <w:lang w:eastAsia="es-VE"/>
        </w:rPr>
        <w:t>Sus principales funciones se pueden resumir del siguiente modo:</w:t>
      </w:r>
    </w:p>
    <w:p w:rsidR="00511F02" w:rsidRPr="00511F02" w:rsidRDefault="00511F02" w:rsidP="00511F02">
      <w:pPr>
        <w:numPr>
          <w:ilvl w:val="0"/>
          <w:numId w:val="3"/>
        </w:numPr>
        <w:spacing w:before="100" w:beforeAutospacing="1" w:after="100" w:afterAutospacing="1" w:line="240" w:lineRule="auto"/>
        <w:jc w:val="both"/>
        <w:rPr>
          <w:rFonts w:ascii="Arial" w:eastAsia="Times New Roman" w:hAnsi="Arial" w:cs="Arial"/>
          <w:color w:val="333333"/>
          <w:sz w:val="21"/>
          <w:szCs w:val="21"/>
          <w:lang w:eastAsia="es-VE"/>
        </w:rPr>
      </w:pPr>
      <w:r w:rsidRPr="00511F02">
        <w:rPr>
          <w:rFonts w:ascii="Arial" w:eastAsia="Times New Roman" w:hAnsi="Arial" w:cs="Arial"/>
          <w:b/>
          <w:bCs/>
          <w:color w:val="333333"/>
          <w:sz w:val="21"/>
          <w:szCs w:val="21"/>
          <w:lang w:eastAsia="es-VE"/>
        </w:rPr>
        <w:t>Planificadora</w:t>
      </w:r>
      <w:r w:rsidRPr="00511F02">
        <w:rPr>
          <w:rFonts w:ascii="Arial" w:eastAsia="Times New Roman" w:hAnsi="Arial" w:cs="Arial"/>
          <w:color w:val="333333"/>
          <w:sz w:val="21"/>
          <w:szCs w:val="21"/>
          <w:lang w:eastAsia="es-VE"/>
        </w:rPr>
        <w:t>. No hay que olvidar que dentro de los cometidos principales se encuentra la elaboración de los presupuestos de la empresa, recogidos de los diferentes departamentos, que darán un resultado común que expresará las necesidades, así como los excedentes previstos.</w:t>
      </w:r>
    </w:p>
    <w:p w:rsidR="00511F02" w:rsidRPr="00511F02" w:rsidRDefault="00511F02" w:rsidP="00511F02">
      <w:pPr>
        <w:numPr>
          <w:ilvl w:val="0"/>
          <w:numId w:val="3"/>
        </w:numPr>
        <w:spacing w:before="100" w:beforeAutospacing="1" w:after="100" w:afterAutospacing="1" w:line="240" w:lineRule="auto"/>
        <w:jc w:val="both"/>
        <w:rPr>
          <w:rFonts w:ascii="Arial" w:eastAsia="Times New Roman" w:hAnsi="Arial" w:cs="Arial"/>
          <w:color w:val="333333"/>
          <w:sz w:val="21"/>
          <w:szCs w:val="21"/>
          <w:lang w:eastAsia="es-VE"/>
        </w:rPr>
      </w:pPr>
      <w:r w:rsidRPr="00511F02">
        <w:rPr>
          <w:rFonts w:ascii="Arial" w:eastAsia="Times New Roman" w:hAnsi="Arial" w:cs="Arial"/>
          <w:b/>
          <w:bCs/>
          <w:color w:val="333333"/>
          <w:sz w:val="21"/>
          <w:szCs w:val="21"/>
          <w:lang w:eastAsia="es-VE"/>
        </w:rPr>
        <w:t>Asesoría</w:t>
      </w:r>
      <w:r w:rsidRPr="00511F02">
        <w:rPr>
          <w:rFonts w:ascii="Arial" w:eastAsia="Times New Roman" w:hAnsi="Arial" w:cs="Arial"/>
          <w:color w:val="333333"/>
          <w:sz w:val="21"/>
          <w:szCs w:val="21"/>
          <w:lang w:eastAsia="es-VE"/>
        </w:rPr>
        <w:t xml:space="preserve">. La actividad de la empresa en sus diferentes fases genera al final un movimiento de fondos y una necesidad de recursos o aplicación de los mismos. Desde </w:t>
      </w:r>
      <w:proofErr w:type="gramStart"/>
      <w:r w:rsidRPr="00511F02">
        <w:rPr>
          <w:rFonts w:ascii="Arial" w:eastAsia="Times New Roman" w:hAnsi="Arial" w:cs="Arial"/>
          <w:color w:val="333333"/>
          <w:sz w:val="21"/>
          <w:szCs w:val="21"/>
          <w:lang w:eastAsia="es-VE"/>
        </w:rPr>
        <w:t>este</w:t>
      </w:r>
      <w:proofErr w:type="gramEnd"/>
      <w:r w:rsidRPr="00511F02">
        <w:rPr>
          <w:rFonts w:ascii="Arial" w:eastAsia="Times New Roman" w:hAnsi="Arial" w:cs="Arial"/>
          <w:color w:val="333333"/>
          <w:sz w:val="21"/>
          <w:szCs w:val="21"/>
          <w:lang w:eastAsia="es-VE"/>
        </w:rPr>
        <w:t xml:space="preserve"> área, el responsable del departamento financiero asesora a las áreas de dirección estratégica del negocio sobre la viabilidad y conveniencia financiera de las operaciones y proyectos del negocio.</w:t>
      </w:r>
    </w:p>
    <w:p w:rsidR="00511F02" w:rsidRPr="00511F02" w:rsidRDefault="00511F02" w:rsidP="00511F02">
      <w:pPr>
        <w:numPr>
          <w:ilvl w:val="0"/>
          <w:numId w:val="3"/>
        </w:numPr>
        <w:spacing w:before="100" w:beforeAutospacing="1" w:after="100" w:afterAutospacing="1" w:line="240" w:lineRule="auto"/>
        <w:jc w:val="both"/>
        <w:rPr>
          <w:rFonts w:ascii="Arial" w:eastAsia="Times New Roman" w:hAnsi="Arial" w:cs="Arial"/>
          <w:color w:val="333333"/>
          <w:sz w:val="21"/>
          <w:szCs w:val="21"/>
          <w:lang w:eastAsia="es-VE"/>
        </w:rPr>
      </w:pPr>
      <w:r w:rsidRPr="00511F02">
        <w:rPr>
          <w:rFonts w:ascii="Arial" w:eastAsia="Times New Roman" w:hAnsi="Arial" w:cs="Arial"/>
          <w:b/>
          <w:bCs/>
          <w:color w:val="333333"/>
          <w:sz w:val="21"/>
          <w:szCs w:val="21"/>
          <w:lang w:eastAsia="es-VE"/>
        </w:rPr>
        <w:t>Decisoria</w:t>
      </w:r>
      <w:r w:rsidRPr="00511F02">
        <w:rPr>
          <w:rFonts w:ascii="Arial" w:eastAsia="Times New Roman" w:hAnsi="Arial" w:cs="Arial"/>
          <w:color w:val="333333"/>
          <w:sz w:val="21"/>
          <w:szCs w:val="21"/>
          <w:lang w:eastAsia="es-VE"/>
        </w:rPr>
        <w:t>. Con la capacidad de decisión que en cada organización esté establecida, el responsable del departamento financiero gestiona los recursos, decidiendo entre las diversas alternativas de financiación e inversión y asumiendo la responsabilidad de los costes o excedentes generados con esa gestión. Como síntesis de lo anterior, la dirección financiera debe realizar el seguimiento de los objetivos de rentabilidad y equilibrio financiero en la empresa. Entre sus cometidos estará el seguimiento de los presupuestos establecidos, según la planificación del negocio.</w:t>
      </w:r>
    </w:p>
    <w:p w:rsidR="00511F02" w:rsidRPr="00511F02" w:rsidRDefault="00511F02" w:rsidP="00511F02">
      <w:pPr>
        <w:spacing w:after="150" w:line="240" w:lineRule="auto"/>
        <w:jc w:val="both"/>
        <w:rPr>
          <w:rFonts w:ascii="Arial" w:eastAsia="Times New Roman" w:hAnsi="Arial" w:cs="Arial"/>
          <w:color w:val="333333"/>
          <w:sz w:val="21"/>
          <w:szCs w:val="21"/>
          <w:lang w:eastAsia="es-VE"/>
        </w:rPr>
      </w:pPr>
      <w:r w:rsidRPr="00511F02">
        <w:rPr>
          <w:rFonts w:ascii="Arial" w:eastAsia="Times New Roman" w:hAnsi="Arial" w:cs="Arial"/>
          <w:color w:val="333333"/>
          <w:sz w:val="21"/>
          <w:szCs w:val="21"/>
          <w:lang w:eastAsia="es-VE"/>
        </w:rPr>
        <w:t>La dirección financiera interviene, o debe intervenir, asesorando a la gerencia o dirección general en las políticas que incidan directamente en la </w:t>
      </w:r>
      <w:r w:rsidRPr="00511F02">
        <w:rPr>
          <w:rFonts w:ascii="Arial" w:eastAsia="Times New Roman" w:hAnsi="Arial" w:cs="Arial"/>
          <w:b/>
          <w:bCs/>
          <w:color w:val="333333"/>
          <w:sz w:val="21"/>
          <w:szCs w:val="21"/>
          <w:lang w:eastAsia="es-VE"/>
        </w:rPr>
        <w:t>asignación de recursos</w:t>
      </w:r>
      <w:r w:rsidRPr="00511F02">
        <w:rPr>
          <w:rFonts w:ascii="Arial" w:eastAsia="Times New Roman" w:hAnsi="Arial" w:cs="Arial"/>
          <w:color w:val="333333"/>
          <w:sz w:val="21"/>
          <w:szCs w:val="21"/>
          <w:lang w:eastAsia="es-VE"/>
        </w:rPr>
        <w:t>, entre las que cabe citar la distribución del beneficio y la financiación de nuevas inversiones o proyectos.</w:t>
      </w:r>
    </w:p>
    <w:p w:rsidR="00511F02" w:rsidRPr="00511F02" w:rsidRDefault="00511F02" w:rsidP="00511F02">
      <w:pPr>
        <w:spacing w:after="0" w:line="240" w:lineRule="auto"/>
        <w:rPr>
          <w:rFonts w:ascii="Times New Roman" w:eastAsia="Times New Roman" w:hAnsi="Times New Roman" w:cs="Times New Roman"/>
          <w:sz w:val="24"/>
          <w:szCs w:val="24"/>
          <w:lang w:eastAsia="es-VE"/>
        </w:rPr>
      </w:pPr>
      <w:r w:rsidRPr="00511F02">
        <w:rPr>
          <w:rFonts w:ascii="Times New Roman" w:eastAsia="Times New Roman" w:hAnsi="Times New Roman" w:cs="Times New Roman"/>
          <w:noProof/>
          <w:sz w:val="24"/>
          <w:szCs w:val="24"/>
          <w:lang w:eastAsia="es-VE"/>
        </w:rPr>
        <w:lastRenderedPageBreak/>
        <w:drawing>
          <wp:inline distT="0" distB="0" distL="0" distR="0">
            <wp:extent cx="4591050" cy="3028950"/>
            <wp:effectExtent l="0" t="0" r="0" b="0"/>
            <wp:docPr id="3" name="Imagen 3" descr="responsable-financi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ponsable-financier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91050" cy="3028950"/>
                    </a:xfrm>
                    <a:prstGeom prst="rect">
                      <a:avLst/>
                    </a:prstGeom>
                    <a:noFill/>
                    <a:ln>
                      <a:noFill/>
                    </a:ln>
                  </pic:spPr>
                </pic:pic>
              </a:graphicData>
            </a:graphic>
          </wp:inline>
        </w:drawing>
      </w:r>
    </w:p>
    <w:p w:rsidR="00511F02" w:rsidRPr="00511F02" w:rsidRDefault="00511F02" w:rsidP="00511F02">
      <w:pPr>
        <w:spacing w:before="300" w:after="150" w:line="240" w:lineRule="auto"/>
        <w:jc w:val="both"/>
        <w:outlineLvl w:val="1"/>
        <w:rPr>
          <w:rFonts w:ascii="Arial" w:eastAsia="Times New Roman" w:hAnsi="Arial" w:cs="Arial"/>
          <w:b/>
          <w:bCs/>
          <w:color w:val="333333"/>
          <w:sz w:val="45"/>
          <w:szCs w:val="45"/>
          <w:lang w:eastAsia="es-VE"/>
        </w:rPr>
      </w:pPr>
      <w:r w:rsidRPr="00511F02">
        <w:rPr>
          <w:rFonts w:ascii="Arial" w:eastAsia="Times New Roman" w:hAnsi="Arial" w:cs="Arial"/>
          <w:b/>
          <w:bCs/>
          <w:color w:val="333333"/>
          <w:sz w:val="45"/>
          <w:szCs w:val="45"/>
          <w:lang w:eastAsia="es-VE"/>
        </w:rPr>
        <w:t>¿Cuáles son las Funciones del departamento financiero?</w:t>
      </w:r>
    </w:p>
    <w:p w:rsidR="00511F02" w:rsidRPr="00511F02" w:rsidRDefault="00511F02" w:rsidP="00511F02">
      <w:pPr>
        <w:spacing w:before="300" w:after="150" w:line="240" w:lineRule="auto"/>
        <w:jc w:val="both"/>
        <w:outlineLvl w:val="2"/>
        <w:rPr>
          <w:rFonts w:ascii="Arial" w:eastAsia="Times New Roman" w:hAnsi="Arial" w:cs="Arial"/>
          <w:color w:val="333333"/>
          <w:sz w:val="36"/>
          <w:szCs w:val="36"/>
          <w:lang w:eastAsia="es-VE"/>
        </w:rPr>
      </w:pPr>
      <w:r w:rsidRPr="00511F02">
        <w:rPr>
          <w:rFonts w:ascii="Arial" w:eastAsia="Times New Roman" w:hAnsi="Arial" w:cs="Arial"/>
          <w:color w:val="333333"/>
          <w:sz w:val="36"/>
          <w:szCs w:val="36"/>
          <w:lang w:eastAsia="es-VE"/>
        </w:rPr>
        <w:t>A continuación, se detallan las principales funciones del departamento económico-financiero de la empresa:</w:t>
      </w:r>
    </w:p>
    <w:p w:rsidR="00511F02" w:rsidRPr="00511F02" w:rsidRDefault="00511F02" w:rsidP="00511F02">
      <w:pPr>
        <w:numPr>
          <w:ilvl w:val="0"/>
          <w:numId w:val="4"/>
        </w:numPr>
        <w:spacing w:before="100" w:beforeAutospacing="1" w:after="100" w:afterAutospacing="1" w:line="240" w:lineRule="auto"/>
        <w:jc w:val="both"/>
        <w:rPr>
          <w:rFonts w:ascii="Arial" w:eastAsia="Times New Roman" w:hAnsi="Arial" w:cs="Arial"/>
          <w:color w:val="333333"/>
          <w:sz w:val="21"/>
          <w:szCs w:val="21"/>
          <w:lang w:eastAsia="es-VE"/>
        </w:rPr>
      </w:pPr>
      <w:r w:rsidRPr="00511F02">
        <w:rPr>
          <w:rFonts w:ascii="Arial" w:eastAsia="Times New Roman" w:hAnsi="Arial" w:cs="Arial"/>
          <w:b/>
          <w:bCs/>
          <w:color w:val="333333"/>
          <w:sz w:val="21"/>
          <w:szCs w:val="21"/>
          <w:lang w:eastAsia="es-VE"/>
        </w:rPr>
        <w:t>Control de gestión</w:t>
      </w:r>
      <w:r w:rsidRPr="00511F02">
        <w:rPr>
          <w:rFonts w:ascii="Arial" w:eastAsia="Times New Roman" w:hAnsi="Arial" w:cs="Arial"/>
          <w:color w:val="333333"/>
          <w:sz w:val="21"/>
          <w:szCs w:val="21"/>
          <w:lang w:eastAsia="es-VE"/>
        </w:rPr>
        <w:t>.</w:t>
      </w:r>
    </w:p>
    <w:p w:rsidR="00511F02" w:rsidRPr="00511F02" w:rsidRDefault="00511F02" w:rsidP="00511F02">
      <w:pPr>
        <w:numPr>
          <w:ilvl w:val="1"/>
          <w:numId w:val="4"/>
        </w:numPr>
        <w:spacing w:before="100" w:beforeAutospacing="1" w:after="100" w:afterAutospacing="1" w:line="240" w:lineRule="auto"/>
        <w:jc w:val="both"/>
        <w:rPr>
          <w:rFonts w:ascii="Arial" w:eastAsia="Times New Roman" w:hAnsi="Arial" w:cs="Arial"/>
          <w:color w:val="333333"/>
          <w:sz w:val="21"/>
          <w:szCs w:val="21"/>
          <w:lang w:eastAsia="es-VE"/>
        </w:rPr>
      </w:pPr>
      <w:r w:rsidRPr="00511F02">
        <w:rPr>
          <w:rFonts w:ascii="Arial" w:eastAsia="Times New Roman" w:hAnsi="Arial" w:cs="Arial"/>
          <w:color w:val="333333"/>
          <w:sz w:val="21"/>
          <w:szCs w:val="21"/>
          <w:lang w:eastAsia="es-VE"/>
        </w:rPr>
        <w:t>Con eje en la planificación y control financiero, se orienta hacia el beneficio y rentabilidad a largo plazo.</w:t>
      </w:r>
    </w:p>
    <w:p w:rsidR="00511F02" w:rsidRPr="00511F02" w:rsidRDefault="00511F02" w:rsidP="00511F02">
      <w:pPr>
        <w:numPr>
          <w:ilvl w:val="1"/>
          <w:numId w:val="4"/>
        </w:numPr>
        <w:spacing w:before="100" w:beforeAutospacing="1" w:after="100" w:afterAutospacing="1" w:line="240" w:lineRule="auto"/>
        <w:jc w:val="both"/>
        <w:rPr>
          <w:rFonts w:ascii="Arial" w:eastAsia="Times New Roman" w:hAnsi="Arial" w:cs="Arial"/>
          <w:color w:val="333333"/>
          <w:sz w:val="21"/>
          <w:szCs w:val="21"/>
          <w:lang w:eastAsia="es-VE"/>
        </w:rPr>
      </w:pPr>
      <w:r w:rsidRPr="00511F02">
        <w:rPr>
          <w:rFonts w:ascii="Arial" w:eastAsia="Times New Roman" w:hAnsi="Arial" w:cs="Arial"/>
          <w:color w:val="333333"/>
          <w:sz w:val="21"/>
          <w:szCs w:val="21"/>
          <w:lang w:eastAsia="es-VE"/>
        </w:rPr>
        <w:t>Tiene una especial dedicación al control interno de la compañía.</w:t>
      </w:r>
    </w:p>
    <w:p w:rsidR="00511F02" w:rsidRPr="00511F02" w:rsidRDefault="00511F02" w:rsidP="00511F02">
      <w:pPr>
        <w:numPr>
          <w:ilvl w:val="1"/>
          <w:numId w:val="4"/>
        </w:numPr>
        <w:spacing w:before="100" w:beforeAutospacing="1" w:after="100" w:afterAutospacing="1" w:line="240" w:lineRule="auto"/>
        <w:jc w:val="both"/>
        <w:rPr>
          <w:rFonts w:ascii="Arial" w:eastAsia="Times New Roman" w:hAnsi="Arial" w:cs="Arial"/>
          <w:color w:val="333333"/>
          <w:sz w:val="21"/>
          <w:szCs w:val="21"/>
          <w:lang w:eastAsia="es-VE"/>
        </w:rPr>
      </w:pPr>
      <w:r w:rsidRPr="00511F02">
        <w:rPr>
          <w:rFonts w:ascii="Arial" w:eastAsia="Times New Roman" w:hAnsi="Arial" w:cs="Arial"/>
          <w:color w:val="333333"/>
          <w:sz w:val="21"/>
          <w:szCs w:val="21"/>
          <w:lang w:eastAsia="es-VE"/>
        </w:rPr>
        <w:t>Bajo su responsabilidad estará la contabilidad y el cumplimiento de los requisitos legales y fiscales de la compañía.</w:t>
      </w:r>
    </w:p>
    <w:p w:rsidR="00511F02" w:rsidRPr="00511F02" w:rsidRDefault="00511F02" w:rsidP="00511F02">
      <w:pPr>
        <w:numPr>
          <w:ilvl w:val="0"/>
          <w:numId w:val="4"/>
        </w:numPr>
        <w:spacing w:before="100" w:beforeAutospacing="1" w:after="100" w:afterAutospacing="1" w:line="240" w:lineRule="auto"/>
        <w:jc w:val="both"/>
        <w:rPr>
          <w:rFonts w:ascii="Arial" w:eastAsia="Times New Roman" w:hAnsi="Arial" w:cs="Arial"/>
          <w:color w:val="333333"/>
          <w:sz w:val="21"/>
          <w:szCs w:val="21"/>
          <w:lang w:eastAsia="es-VE"/>
        </w:rPr>
      </w:pPr>
      <w:r w:rsidRPr="00511F02">
        <w:rPr>
          <w:rFonts w:ascii="Arial" w:eastAsia="Times New Roman" w:hAnsi="Arial" w:cs="Arial"/>
          <w:b/>
          <w:bCs/>
          <w:color w:val="333333"/>
          <w:sz w:val="21"/>
          <w:szCs w:val="21"/>
          <w:lang w:eastAsia="es-VE"/>
        </w:rPr>
        <w:t>Tesorería de gestión financiera</w:t>
      </w:r>
      <w:r w:rsidRPr="00511F02">
        <w:rPr>
          <w:rFonts w:ascii="Arial" w:eastAsia="Times New Roman" w:hAnsi="Arial" w:cs="Arial"/>
          <w:color w:val="333333"/>
          <w:sz w:val="21"/>
          <w:szCs w:val="21"/>
          <w:lang w:eastAsia="es-VE"/>
        </w:rPr>
        <w:t>. La actividad del área de tesorería se centra en la planificación y control financiero global, considerando el conjunto de áreas o actividades de la empresa. Su gestión está presidida por el objetivo de equilibrio financiero y liquidez. </w:t>
      </w:r>
    </w:p>
    <w:p w:rsidR="00511F02" w:rsidRPr="00511F02" w:rsidRDefault="00511F02" w:rsidP="00511F02">
      <w:pPr>
        <w:spacing w:before="300" w:after="150" w:line="240" w:lineRule="auto"/>
        <w:jc w:val="both"/>
        <w:outlineLvl w:val="2"/>
        <w:rPr>
          <w:rFonts w:ascii="Arial" w:eastAsia="Times New Roman" w:hAnsi="Arial" w:cs="Arial"/>
          <w:color w:val="333333"/>
          <w:sz w:val="36"/>
          <w:szCs w:val="36"/>
          <w:lang w:eastAsia="es-VE"/>
        </w:rPr>
      </w:pPr>
      <w:r w:rsidRPr="00511F02">
        <w:rPr>
          <w:rFonts w:ascii="Arial" w:eastAsia="Times New Roman" w:hAnsi="Arial" w:cs="Arial"/>
          <w:color w:val="333333"/>
          <w:sz w:val="36"/>
          <w:szCs w:val="36"/>
          <w:lang w:eastAsia="es-VE"/>
        </w:rPr>
        <w:t>Alto nivel de tecnificación en esta función, orientada hacia la optimización integral de los recursos y fuentes de financiación que se concreta en:</w:t>
      </w:r>
    </w:p>
    <w:p w:rsidR="00511F02" w:rsidRPr="00511F02" w:rsidRDefault="00511F02" w:rsidP="00511F02">
      <w:pPr>
        <w:numPr>
          <w:ilvl w:val="0"/>
          <w:numId w:val="5"/>
        </w:numPr>
        <w:spacing w:before="100" w:beforeAutospacing="1" w:after="100" w:afterAutospacing="1" w:line="240" w:lineRule="auto"/>
        <w:jc w:val="both"/>
        <w:rPr>
          <w:rFonts w:ascii="Arial" w:eastAsia="Times New Roman" w:hAnsi="Arial" w:cs="Arial"/>
          <w:color w:val="333333"/>
          <w:sz w:val="21"/>
          <w:szCs w:val="21"/>
          <w:lang w:eastAsia="es-VE"/>
        </w:rPr>
      </w:pPr>
      <w:r w:rsidRPr="00511F02">
        <w:rPr>
          <w:rFonts w:ascii="Arial" w:eastAsia="Times New Roman" w:hAnsi="Arial" w:cs="Arial"/>
          <w:color w:val="333333"/>
          <w:sz w:val="21"/>
          <w:szCs w:val="21"/>
          <w:lang w:eastAsia="es-VE"/>
        </w:rPr>
        <w:t>Elaboración del plan financiero a largo plazo para la evaluación de las necesidades financieras.</w:t>
      </w:r>
    </w:p>
    <w:p w:rsidR="00511F02" w:rsidRPr="00511F02" w:rsidRDefault="00511F02" w:rsidP="00511F02">
      <w:pPr>
        <w:numPr>
          <w:ilvl w:val="0"/>
          <w:numId w:val="5"/>
        </w:numPr>
        <w:spacing w:before="100" w:beforeAutospacing="1" w:after="100" w:afterAutospacing="1" w:line="240" w:lineRule="auto"/>
        <w:jc w:val="both"/>
        <w:rPr>
          <w:rFonts w:ascii="Arial" w:eastAsia="Times New Roman" w:hAnsi="Arial" w:cs="Arial"/>
          <w:color w:val="333333"/>
          <w:sz w:val="21"/>
          <w:szCs w:val="21"/>
          <w:lang w:eastAsia="es-VE"/>
        </w:rPr>
      </w:pPr>
      <w:r w:rsidRPr="00511F02">
        <w:rPr>
          <w:rFonts w:ascii="Arial" w:eastAsia="Times New Roman" w:hAnsi="Arial" w:cs="Arial"/>
          <w:color w:val="333333"/>
          <w:sz w:val="21"/>
          <w:szCs w:val="21"/>
          <w:lang w:eastAsia="es-VE"/>
        </w:rPr>
        <w:t>Planificación y política financiera a corto plazo, que incluye la gestión global del circulante.</w:t>
      </w:r>
    </w:p>
    <w:p w:rsidR="00511F02" w:rsidRPr="00511F02" w:rsidRDefault="00511F02" w:rsidP="00511F02">
      <w:pPr>
        <w:numPr>
          <w:ilvl w:val="0"/>
          <w:numId w:val="5"/>
        </w:numPr>
        <w:spacing w:before="100" w:beforeAutospacing="1" w:after="100" w:afterAutospacing="1" w:line="240" w:lineRule="auto"/>
        <w:jc w:val="both"/>
        <w:rPr>
          <w:rFonts w:ascii="Arial" w:eastAsia="Times New Roman" w:hAnsi="Arial" w:cs="Arial"/>
          <w:color w:val="333333"/>
          <w:sz w:val="21"/>
          <w:szCs w:val="21"/>
          <w:lang w:eastAsia="es-VE"/>
        </w:rPr>
      </w:pPr>
      <w:r w:rsidRPr="00511F02">
        <w:rPr>
          <w:rFonts w:ascii="Arial" w:eastAsia="Times New Roman" w:hAnsi="Arial" w:cs="Arial"/>
          <w:color w:val="333333"/>
          <w:sz w:val="21"/>
          <w:szCs w:val="21"/>
          <w:lang w:eastAsia="es-VE"/>
        </w:rPr>
        <w:t>Contratación, gestión y control de las fuentes de financiación.</w:t>
      </w:r>
    </w:p>
    <w:p w:rsidR="00511F02" w:rsidRPr="00511F02" w:rsidRDefault="00511F02" w:rsidP="00511F02">
      <w:pPr>
        <w:numPr>
          <w:ilvl w:val="0"/>
          <w:numId w:val="5"/>
        </w:numPr>
        <w:spacing w:before="100" w:beforeAutospacing="1" w:after="100" w:afterAutospacing="1" w:line="240" w:lineRule="auto"/>
        <w:jc w:val="both"/>
        <w:rPr>
          <w:rFonts w:ascii="Arial" w:eastAsia="Times New Roman" w:hAnsi="Arial" w:cs="Arial"/>
          <w:color w:val="333333"/>
          <w:sz w:val="21"/>
          <w:szCs w:val="21"/>
          <w:lang w:eastAsia="es-VE"/>
        </w:rPr>
      </w:pPr>
      <w:r w:rsidRPr="00511F02">
        <w:rPr>
          <w:rFonts w:ascii="Arial" w:eastAsia="Times New Roman" w:hAnsi="Arial" w:cs="Arial"/>
          <w:color w:val="333333"/>
          <w:sz w:val="21"/>
          <w:szCs w:val="21"/>
          <w:lang w:eastAsia="es-VE"/>
        </w:rPr>
        <w:lastRenderedPageBreak/>
        <w:t>Planteamiento profesional de la negociación bancaria.</w:t>
      </w:r>
    </w:p>
    <w:p w:rsidR="00511F02" w:rsidRPr="00511F02" w:rsidRDefault="00511F02" w:rsidP="00511F02">
      <w:pPr>
        <w:numPr>
          <w:ilvl w:val="0"/>
          <w:numId w:val="5"/>
        </w:numPr>
        <w:spacing w:before="100" w:beforeAutospacing="1" w:after="100" w:afterAutospacing="1" w:line="240" w:lineRule="auto"/>
        <w:jc w:val="both"/>
        <w:rPr>
          <w:rFonts w:ascii="Arial" w:eastAsia="Times New Roman" w:hAnsi="Arial" w:cs="Arial"/>
          <w:color w:val="333333"/>
          <w:sz w:val="21"/>
          <w:szCs w:val="21"/>
          <w:lang w:eastAsia="es-VE"/>
        </w:rPr>
      </w:pPr>
      <w:r w:rsidRPr="00511F02">
        <w:rPr>
          <w:rFonts w:ascii="Arial" w:eastAsia="Times New Roman" w:hAnsi="Arial" w:cs="Arial"/>
          <w:color w:val="333333"/>
          <w:sz w:val="21"/>
          <w:szCs w:val="21"/>
          <w:lang w:eastAsia="es-VE"/>
        </w:rPr>
        <w:t>Presupuesto de tesorería.</w:t>
      </w:r>
    </w:p>
    <w:p w:rsidR="00511F02" w:rsidRPr="00511F02" w:rsidRDefault="00511F02" w:rsidP="00511F02">
      <w:pPr>
        <w:numPr>
          <w:ilvl w:val="0"/>
          <w:numId w:val="5"/>
        </w:numPr>
        <w:spacing w:before="100" w:beforeAutospacing="1" w:after="100" w:afterAutospacing="1" w:line="240" w:lineRule="auto"/>
        <w:jc w:val="both"/>
        <w:rPr>
          <w:rFonts w:ascii="Arial" w:eastAsia="Times New Roman" w:hAnsi="Arial" w:cs="Arial"/>
          <w:color w:val="333333"/>
          <w:sz w:val="21"/>
          <w:szCs w:val="21"/>
          <w:lang w:eastAsia="es-VE"/>
        </w:rPr>
      </w:pPr>
      <w:r w:rsidRPr="00511F02">
        <w:rPr>
          <w:rFonts w:ascii="Arial" w:eastAsia="Times New Roman" w:hAnsi="Arial" w:cs="Arial"/>
          <w:color w:val="333333"/>
          <w:sz w:val="21"/>
          <w:szCs w:val="21"/>
          <w:lang w:eastAsia="es-VE"/>
        </w:rPr>
        <w:t>Gestión del disponible.</w:t>
      </w:r>
    </w:p>
    <w:p w:rsidR="00511F02" w:rsidRPr="00511F02" w:rsidRDefault="00511F02" w:rsidP="00511F02">
      <w:pPr>
        <w:numPr>
          <w:ilvl w:val="0"/>
          <w:numId w:val="5"/>
        </w:numPr>
        <w:spacing w:before="100" w:beforeAutospacing="1" w:after="100" w:afterAutospacing="1" w:line="240" w:lineRule="auto"/>
        <w:jc w:val="both"/>
        <w:rPr>
          <w:rFonts w:ascii="Arial" w:eastAsia="Times New Roman" w:hAnsi="Arial" w:cs="Arial"/>
          <w:color w:val="333333"/>
          <w:sz w:val="21"/>
          <w:szCs w:val="21"/>
          <w:lang w:eastAsia="es-VE"/>
        </w:rPr>
      </w:pPr>
      <w:r w:rsidRPr="00511F02">
        <w:rPr>
          <w:rFonts w:ascii="Arial" w:eastAsia="Times New Roman" w:hAnsi="Arial" w:cs="Arial"/>
          <w:color w:val="333333"/>
          <w:sz w:val="21"/>
          <w:szCs w:val="21"/>
          <w:lang w:eastAsia="es-VE"/>
        </w:rPr>
        <w:t>Control del negocio bancario.</w:t>
      </w:r>
    </w:p>
    <w:p w:rsidR="00511F02" w:rsidRPr="00511F02" w:rsidRDefault="00511F02" w:rsidP="00511F02">
      <w:pPr>
        <w:spacing w:after="150" w:line="240" w:lineRule="auto"/>
        <w:jc w:val="both"/>
        <w:rPr>
          <w:rFonts w:ascii="Arial" w:eastAsia="Times New Roman" w:hAnsi="Arial" w:cs="Arial"/>
          <w:color w:val="333333"/>
          <w:sz w:val="21"/>
          <w:szCs w:val="21"/>
          <w:lang w:eastAsia="es-VE"/>
        </w:rPr>
      </w:pPr>
      <w:r w:rsidRPr="00511F02">
        <w:rPr>
          <w:rFonts w:ascii="Arial" w:eastAsia="Times New Roman" w:hAnsi="Arial" w:cs="Arial"/>
          <w:color w:val="333333"/>
          <w:sz w:val="21"/>
          <w:szCs w:val="21"/>
          <w:lang w:eastAsia="es-VE"/>
        </w:rPr>
        <w:t>Dentro de las funciones correspondientes a la </w:t>
      </w:r>
      <w:r w:rsidRPr="00511F02">
        <w:rPr>
          <w:rFonts w:ascii="Arial" w:eastAsia="Times New Roman" w:hAnsi="Arial" w:cs="Arial"/>
          <w:b/>
          <w:bCs/>
          <w:color w:val="333333"/>
          <w:sz w:val="21"/>
          <w:szCs w:val="21"/>
          <w:lang w:eastAsia="es-VE"/>
        </w:rPr>
        <w:t>gestión financiera</w:t>
      </w:r>
      <w:r w:rsidRPr="00511F02">
        <w:rPr>
          <w:rFonts w:ascii="Arial" w:eastAsia="Times New Roman" w:hAnsi="Arial" w:cs="Arial"/>
          <w:color w:val="333333"/>
          <w:sz w:val="21"/>
          <w:szCs w:val="21"/>
          <w:lang w:eastAsia="es-VE"/>
        </w:rPr>
        <w:t> se engloban las de cuentas a cobrar y cuentas a pagar, o lo que ahora se denomina en lenguaje anglosajón “</w:t>
      </w:r>
      <w:proofErr w:type="spellStart"/>
      <w:r w:rsidRPr="00511F02">
        <w:rPr>
          <w:rFonts w:ascii="Arial" w:eastAsia="Times New Roman" w:hAnsi="Arial" w:cs="Arial"/>
          <w:b/>
          <w:bCs/>
          <w:color w:val="333333"/>
          <w:sz w:val="21"/>
          <w:szCs w:val="21"/>
          <w:lang w:eastAsia="es-VE"/>
        </w:rPr>
        <w:t>credit</w:t>
      </w:r>
      <w:proofErr w:type="spellEnd"/>
      <w:r w:rsidRPr="00511F02">
        <w:rPr>
          <w:rFonts w:ascii="Arial" w:eastAsia="Times New Roman" w:hAnsi="Arial" w:cs="Arial"/>
          <w:b/>
          <w:bCs/>
          <w:color w:val="333333"/>
          <w:sz w:val="21"/>
          <w:szCs w:val="21"/>
          <w:lang w:eastAsia="es-VE"/>
        </w:rPr>
        <w:t xml:space="preserve"> manager</w:t>
      </w:r>
      <w:r w:rsidRPr="00511F02">
        <w:rPr>
          <w:rFonts w:ascii="Arial" w:eastAsia="Times New Roman" w:hAnsi="Arial" w:cs="Arial"/>
          <w:color w:val="333333"/>
          <w:sz w:val="21"/>
          <w:szCs w:val="21"/>
          <w:lang w:eastAsia="es-VE"/>
        </w:rPr>
        <w:t>” o “</w:t>
      </w:r>
      <w:proofErr w:type="spellStart"/>
      <w:r w:rsidRPr="00511F02">
        <w:rPr>
          <w:rFonts w:ascii="Arial" w:eastAsia="Times New Roman" w:hAnsi="Arial" w:cs="Arial"/>
          <w:b/>
          <w:bCs/>
          <w:color w:val="333333"/>
          <w:sz w:val="21"/>
          <w:szCs w:val="21"/>
          <w:lang w:eastAsia="es-VE"/>
        </w:rPr>
        <w:t>debit</w:t>
      </w:r>
      <w:proofErr w:type="spellEnd"/>
      <w:r w:rsidRPr="00511F02">
        <w:rPr>
          <w:rFonts w:ascii="Arial" w:eastAsia="Times New Roman" w:hAnsi="Arial" w:cs="Arial"/>
          <w:b/>
          <w:bCs/>
          <w:color w:val="333333"/>
          <w:sz w:val="21"/>
          <w:szCs w:val="21"/>
          <w:lang w:eastAsia="es-VE"/>
        </w:rPr>
        <w:t xml:space="preserve"> manager</w:t>
      </w:r>
      <w:r w:rsidRPr="00511F02">
        <w:rPr>
          <w:rFonts w:ascii="Arial" w:eastAsia="Times New Roman" w:hAnsi="Arial" w:cs="Arial"/>
          <w:color w:val="333333"/>
          <w:sz w:val="21"/>
          <w:szCs w:val="21"/>
          <w:lang w:eastAsia="es-VE"/>
        </w:rPr>
        <w:t>”, que en ocasiones recaen en responsables específicos o se engloban dentro de las funciones del tesorero e incluso del director financiero, según el modelo organizativo y la dimensión de la empresa.</w:t>
      </w:r>
    </w:p>
    <w:p w:rsidR="00511F02" w:rsidRPr="00511F02" w:rsidRDefault="00511F02" w:rsidP="00511F02">
      <w:pPr>
        <w:spacing w:before="300" w:after="150" w:line="240" w:lineRule="auto"/>
        <w:jc w:val="both"/>
        <w:outlineLvl w:val="1"/>
        <w:rPr>
          <w:rFonts w:ascii="Arial" w:eastAsia="Times New Roman" w:hAnsi="Arial" w:cs="Arial"/>
          <w:b/>
          <w:bCs/>
          <w:color w:val="333333"/>
          <w:sz w:val="45"/>
          <w:szCs w:val="45"/>
          <w:lang w:eastAsia="es-VE"/>
        </w:rPr>
      </w:pPr>
      <w:r w:rsidRPr="00511F02">
        <w:rPr>
          <w:rFonts w:ascii="Arial" w:eastAsia="Times New Roman" w:hAnsi="Arial" w:cs="Arial"/>
          <w:b/>
          <w:bCs/>
          <w:color w:val="333333"/>
          <w:sz w:val="45"/>
          <w:szCs w:val="45"/>
          <w:lang w:eastAsia="es-VE"/>
        </w:rPr>
        <w:t>¿Cuáles son las Funciones de inversión y financiación?</w:t>
      </w:r>
    </w:p>
    <w:p w:rsidR="00511F02" w:rsidRPr="00511F02" w:rsidRDefault="00511F02" w:rsidP="00511F02">
      <w:pPr>
        <w:spacing w:before="300" w:after="150" w:line="240" w:lineRule="auto"/>
        <w:jc w:val="both"/>
        <w:outlineLvl w:val="2"/>
        <w:rPr>
          <w:rFonts w:ascii="Arial" w:eastAsia="Times New Roman" w:hAnsi="Arial" w:cs="Arial"/>
          <w:color w:val="333333"/>
          <w:sz w:val="36"/>
          <w:szCs w:val="36"/>
          <w:lang w:eastAsia="es-VE"/>
        </w:rPr>
      </w:pPr>
      <w:r w:rsidRPr="00511F02">
        <w:rPr>
          <w:rFonts w:ascii="Arial" w:eastAsia="Times New Roman" w:hAnsi="Arial" w:cs="Arial"/>
          <w:color w:val="333333"/>
          <w:sz w:val="36"/>
          <w:szCs w:val="36"/>
          <w:lang w:eastAsia="es-VE"/>
        </w:rPr>
        <w:t>Las actividades o campos de la actividad financiera en la empresa son:</w:t>
      </w:r>
    </w:p>
    <w:p w:rsidR="00511F02" w:rsidRPr="00511F02" w:rsidRDefault="00511F02" w:rsidP="00511F02">
      <w:pPr>
        <w:numPr>
          <w:ilvl w:val="0"/>
          <w:numId w:val="6"/>
        </w:numPr>
        <w:spacing w:before="100" w:beforeAutospacing="1" w:after="100" w:afterAutospacing="1" w:line="240" w:lineRule="auto"/>
        <w:jc w:val="both"/>
        <w:rPr>
          <w:rFonts w:ascii="Arial" w:eastAsia="Times New Roman" w:hAnsi="Arial" w:cs="Arial"/>
          <w:color w:val="333333"/>
          <w:sz w:val="21"/>
          <w:szCs w:val="21"/>
          <w:lang w:eastAsia="es-VE"/>
        </w:rPr>
      </w:pPr>
      <w:r w:rsidRPr="00511F02">
        <w:rPr>
          <w:rFonts w:ascii="Arial" w:eastAsia="Times New Roman" w:hAnsi="Arial" w:cs="Arial"/>
          <w:color w:val="333333"/>
          <w:sz w:val="21"/>
          <w:szCs w:val="21"/>
          <w:lang w:eastAsia="es-VE"/>
        </w:rPr>
        <w:t>Preparación y coordinación de los presupuestos, tanto por lo que se refiere a las operaciones corrientes como de inversión y financiación a largo plazo.</w:t>
      </w:r>
    </w:p>
    <w:p w:rsidR="00511F02" w:rsidRPr="00511F02" w:rsidRDefault="00511F02" w:rsidP="00511F02">
      <w:pPr>
        <w:numPr>
          <w:ilvl w:val="0"/>
          <w:numId w:val="6"/>
        </w:numPr>
        <w:spacing w:before="100" w:beforeAutospacing="1" w:after="100" w:afterAutospacing="1" w:line="240" w:lineRule="auto"/>
        <w:jc w:val="both"/>
        <w:rPr>
          <w:rFonts w:ascii="Arial" w:eastAsia="Times New Roman" w:hAnsi="Arial" w:cs="Arial"/>
          <w:color w:val="333333"/>
          <w:sz w:val="21"/>
          <w:szCs w:val="21"/>
          <w:lang w:eastAsia="es-VE"/>
        </w:rPr>
      </w:pPr>
      <w:r w:rsidRPr="00511F02">
        <w:rPr>
          <w:rFonts w:ascii="Arial" w:eastAsia="Times New Roman" w:hAnsi="Arial" w:cs="Arial"/>
          <w:color w:val="333333"/>
          <w:sz w:val="21"/>
          <w:szCs w:val="21"/>
          <w:lang w:eastAsia="es-VE"/>
        </w:rPr>
        <w:t>Captación de recursos procedentes del mercado financiero.</w:t>
      </w:r>
    </w:p>
    <w:p w:rsidR="00511F02" w:rsidRPr="00511F02" w:rsidRDefault="00511F02" w:rsidP="00511F02">
      <w:pPr>
        <w:numPr>
          <w:ilvl w:val="0"/>
          <w:numId w:val="6"/>
        </w:numPr>
        <w:spacing w:before="100" w:beforeAutospacing="1" w:after="100" w:afterAutospacing="1" w:line="240" w:lineRule="auto"/>
        <w:jc w:val="both"/>
        <w:rPr>
          <w:rFonts w:ascii="Arial" w:eastAsia="Times New Roman" w:hAnsi="Arial" w:cs="Arial"/>
          <w:color w:val="333333"/>
          <w:sz w:val="21"/>
          <w:szCs w:val="21"/>
          <w:lang w:eastAsia="es-VE"/>
        </w:rPr>
      </w:pPr>
      <w:r w:rsidRPr="00511F02">
        <w:rPr>
          <w:rFonts w:ascii="Arial" w:eastAsia="Times New Roman" w:hAnsi="Arial" w:cs="Arial"/>
          <w:color w:val="333333"/>
          <w:sz w:val="21"/>
          <w:szCs w:val="21"/>
          <w:lang w:eastAsia="es-VE"/>
        </w:rPr>
        <w:t>Configuración de las condiciones financieras de compra y venta, así como de la política de cobros y pagos y de las relaciones financieras con terceros.</w:t>
      </w:r>
    </w:p>
    <w:p w:rsidR="00511F02" w:rsidRPr="00511F02" w:rsidRDefault="00511F02" w:rsidP="00511F02">
      <w:pPr>
        <w:numPr>
          <w:ilvl w:val="0"/>
          <w:numId w:val="6"/>
        </w:numPr>
        <w:spacing w:before="100" w:beforeAutospacing="1" w:after="100" w:afterAutospacing="1" w:line="240" w:lineRule="auto"/>
        <w:jc w:val="both"/>
        <w:rPr>
          <w:rFonts w:ascii="Arial" w:eastAsia="Times New Roman" w:hAnsi="Arial" w:cs="Arial"/>
          <w:color w:val="333333"/>
          <w:sz w:val="21"/>
          <w:szCs w:val="21"/>
          <w:lang w:eastAsia="es-VE"/>
        </w:rPr>
      </w:pPr>
      <w:r w:rsidRPr="00511F02">
        <w:rPr>
          <w:rFonts w:ascii="Arial" w:eastAsia="Times New Roman" w:hAnsi="Arial" w:cs="Arial"/>
          <w:color w:val="333333"/>
          <w:sz w:val="21"/>
          <w:szCs w:val="21"/>
          <w:lang w:eastAsia="es-VE"/>
        </w:rPr>
        <w:t>Fijación de la política de dividendos y autofinanciación, así como del diseño de la política de crecimiento a largo plazo de la empresa.</w:t>
      </w:r>
    </w:p>
    <w:p w:rsidR="00511F02" w:rsidRPr="00511F02" w:rsidRDefault="00511F02" w:rsidP="00511F02">
      <w:pPr>
        <w:numPr>
          <w:ilvl w:val="0"/>
          <w:numId w:val="6"/>
        </w:numPr>
        <w:spacing w:before="100" w:beforeAutospacing="1" w:after="100" w:afterAutospacing="1" w:line="240" w:lineRule="auto"/>
        <w:jc w:val="both"/>
        <w:rPr>
          <w:rFonts w:ascii="Arial" w:eastAsia="Times New Roman" w:hAnsi="Arial" w:cs="Arial"/>
          <w:color w:val="333333"/>
          <w:sz w:val="21"/>
          <w:szCs w:val="21"/>
          <w:lang w:eastAsia="es-VE"/>
        </w:rPr>
      </w:pPr>
      <w:r w:rsidRPr="00511F02">
        <w:rPr>
          <w:rFonts w:ascii="Arial" w:eastAsia="Times New Roman" w:hAnsi="Arial" w:cs="Arial"/>
          <w:color w:val="333333"/>
          <w:sz w:val="21"/>
          <w:szCs w:val="21"/>
          <w:lang w:eastAsia="es-VE"/>
        </w:rPr>
        <w:t>Administración de los fondos líquidos.</w:t>
      </w:r>
    </w:p>
    <w:p w:rsidR="00511F02" w:rsidRPr="00511F02" w:rsidRDefault="00511F02" w:rsidP="00511F02">
      <w:pPr>
        <w:spacing w:after="150" w:line="240" w:lineRule="auto"/>
        <w:jc w:val="both"/>
        <w:rPr>
          <w:rFonts w:ascii="Arial" w:eastAsia="Times New Roman" w:hAnsi="Arial" w:cs="Arial"/>
          <w:color w:val="333333"/>
          <w:sz w:val="21"/>
          <w:szCs w:val="21"/>
          <w:lang w:eastAsia="es-VE"/>
        </w:rPr>
      </w:pPr>
      <w:r w:rsidRPr="00511F02">
        <w:rPr>
          <w:rFonts w:ascii="Arial" w:eastAsia="Times New Roman" w:hAnsi="Arial" w:cs="Arial"/>
          <w:color w:val="333333"/>
          <w:sz w:val="21"/>
          <w:szCs w:val="21"/>
          <w:lang w:eastAsia="es-VE"/>
        </w:rPr>
        <w:t>La herramienta fundamental de la actividad financiera empresarial es el </w:t>
      </w:r>
      <w:hyperlink r:id="rId6" w:tgtFrame="_blank" w:history="1">
        <w:r w:rsidRPr="00511F02">
          <w:rPr>
            <w:rFonts w:ascii="Arial" w:eastAsia="Times New Roman" w:hAnsi="Arial" w:cs="Arial"/>
            <w:b/>
            <w:bCs/>
            <w:color w:val="0878F7"/>
            <w:sz w:val="21"/>
            <w:szCs w:val="21"/>
            <w:lang w:eastAsia="es-VE"/>
          </w:rPr>
          <w:t>presupuesto</w:t>
        </w:r>
        <w:r w:rsidRPr="00511F02">
          <w:rPr>
            <w:rFonts w:ascii="Arial" w:eastAsia="Times New Roman" w:hAnsi="Arial" w:cs="Arial"/>
            <w:color w:val="0878F7"/>
            <w:sz w:val="21"/>
            <w:szCs w:val="21"/>
            <w:lang w:eastAsia="es-VE"/>
          </w:rPr>
          <w:t> </w:t>
        </w:r>
      </w:hyperlink>
      <w:r w:rsidRPr="00511F02">
        <w:rPr>
          <w:rFonts w:ascii="Arial" w:eastAsia="Times New Roman" w:hAnsi="Arial" w:cs="Arial"/>
          <w:color w:val="333333"/>
          <w:sz w:val="21"/>
          <w:szCs w:val="21"/>
          <w:lang w:eastAsia="es-VE"/>
        </w:rPr>
        <w:t>que implica a todas las áreas y personas dentro de la empresa, expresando sus objetivos en términos monetarios. Por lo tanto, las anteriores funciones pueden reducirse a una: </w:t>
      </w:r>
      <w:r w:rsidRPr="00511F02">
        <w:rPr>
          <w:rFonts w:ascii="Arial" w:eastAsia="Times New Roman" w:hAnsi="Arial" w:cs="Arial"/>
          <w:b/>
          <w:bCs/>
          <w:color w:val="333333"/>
          <w:sz w:val="21"/>
          <w:szCs w:val="21"/>
          <w:lang w:eastAsia="es-VE"/>
        </w:rPr>
        <w:t>confeccionar el presupuesto de la empresa y controlar su ejecución</w:t>
      </w:r>
      <w:r w:rsidRPr="00511F02">
        <w:rPr>
          <w:rFonts w:ascii="Arial" w:eastAsia="Times New Roman" w:hAnsi="Arial" w:cs="Arial"/>
          <w:color w:val="333333"/>
          <w:sz w:val="21"/>
          <w:szCs w:val="21"/>
          <w:lang w:eastAsia="es-VE"/>
        </w:rPr>
        <w:t>.</w:t>
      </w:r>
    </w:p>
    <w:p w:rsidR="00511F02" w:rsidRPr="00511F02" w:rsidRDefault="00511F02" w:rsidP="00511F02">
      <w:pPr>
        <w:spacing w:after="150" w:line="240" w:lineRule="auto"/>
        <w:jc w:val="both"/>
        <w:rPr>
          <w:rFonts w:ascii="Arial" w:eastAsia="Times New Roman" w:hAnsi="Arial" w:cs="Arial"/>
          <w:color w:val="333333"/>
          <w:sz w:val="21"/>
          <w:szCs w:val="21"/>
          <w:lang w:eastAsia="es-VE"/>
        </w:rPr>
      </w:pPr>
      <w:r w:rsidRPr="00511F02">
        <w:rPr>
          <w:rFonts w:ascii="Arial" w:eastAsia="Times New Roman" w:hAnsi="Arial" w:cs="Arial"/>
          <w:color w:val="333333"/>
          <w:sz w:val="21"/>
          <w:szCs w:val="21"/>
          <w:lang w:eastAsia="es-VE"/>
        </w:rPr>
        <w:t xml:space="preserve">Otros cargos relacionados con </w:t>
      </w:r>
      <w:proofErr w:type="gramStart"/>
      <w:r w:rsidRPr="00511F02">
        <w:rPr>
          <w:rFonts w:ascii="Arial" w:eastAsia="Times New Roman" w:hAnsi="Arial" w:cs="Arial"/>
          <w:color w:val="333333"/>
          <w:sz w:val="21"/>
          <w:szCs w:val="21"/>
          <w:lang w:eastAsia="es-VE"/>
        </w:rPr>
        <w:t>este</w:t>
      </w:r>
      <w:proofErr w:type="gramEnd"/>
      <w:r w:rsidRPr="00511F02">
        <w:rPr>
          <w:rFonts w:ascii="Arial" w:eastAsia="Times New Roman" w:hAnsi="Arial" w:cs="Arial"/>
          <w:color w:val="333333"/>
          <w:sz w:val="21"/>
          <w:szCs w:val="21"/>
          <w:lang w:eastAsia="es-VE"/>
        </w:rPr>
        <w:t xml:space="preserve"> área son </w:t>
      </w:r>
      <w:r w:rsidRPr="00511F02">
        <w:rPr>
          <w:rFonts w:ascii="Arial" w:eastAsia="Times New Roman" w:hAnsi="Arial" w:cs="Arial"/>
          <w:b/>
          <w:bCs/>
          <w:color w:val="333333"/>
          <w:sz w:val="21"/>
          <w:szCs w:val="21"/>
          <w:lang w:eastAsia="es-VE"/>
        </w:rPr>
        <w:t>el tesorero y el de jefe de presupuestos</w:t>
      </w:r>
      <w:r w:rsidRPr="00511F02">
        <w:rPr>
          <w:rFonts w:ascii="Arial" w:eastAsia="Times New Roman" w:hAnsi="Arial" w:cs="Arial"/>
          <w:color w:val="333333"/>
          <w:sz w:val="21"/>
          <w:szCs w:val="21"/>
          <w:lang w:eastAsia="es-VE"/>
        </w:rPr>
        <w:t>. Son amplias y variadas las </w:t>
      </w:r>
      <w:hyperlink r:id="rId7" w:tgtFrame="_blank" w:history="1">
        <w:r w:rsidRPr="00511F02">
          <w:rPr>
            <w:rFonts w:ascii="Arial" w:eastAsia="Times New Roman" w:hAnsi="Arial" w:cs="Arial"/>
            <w:color w:val="0878F7"/>
            <w:sz w:val="21"/>
            <w:szCs w:val="21"/>
            <w:lang w:eastAsia="es-VE"/>
          </w:rPr>
          <w:t>fuentes de financiación</w:t>
        </w:r>
      </w:hyperlink>
      <w:r w:rsidRPr="00511F02">
        <w:rPr>
          <w:rFonts w:ascii="Arial" w:eastAsia="Times New Roman" w:hAnsi="Arial" w:cs="Arial"/>
          <w:color w:val="333333"/>
          <w:sz w:val="21"/>
          <w:szCs w:val="21"/>
          <w:lang w:eastAsia="es-VE"/>
        </w:rPr>
        <w:t> que la empresa puede utilizar para proveerse de los fondos necesarios en su actividad. La combinación de ellas que elija dependerá de la estructura financiera que desee mantener, así como de las disponibilidades efectivas en cada una de las alternativas y su coste.</w:t>
      </w:r>
    </w:p>
    <w:p w:rsidR="00511F02" w:rsidRPr="00511F02" w:rsidRDefault="00511F02" w:rsidP="00511F02">
      <w:pPr>
        <w:spacing w:after="150" w:line="240" w:lineRule="auto"/>
        <w:jc w:val="both"/>
        <w:rPr>
          <w:rFonts w:ascii="Arial" w:eastAsia="Times New Roman" w:hAnsi="Arial" w:cs="Arial"/>
          <w:color w:val="333333"/>
          <w:sz w:val="21"/>
          <w:szCs w:val="21"/>
          <w:lang w:eastAsia="es-VE"/>
        </w:rPr>
      </w:pPr>
      <w:r w:rsidRPr="00511F02">
        <w:rPr>
          <w:rFonts w:ascii="Arial" w:eastAsia="Times New Roman" w:hAnsi="Arial" w:cs="Arial"/>
          <w:color w:val="333333"/>
          <w:sz w:val="21"/>
          <w:szCs w:val="21"/>
          <w:lang w:eastAsia="es-VE"/>
        </w:rPr>
        <w:t>En la empresa actual la</w:t>
      </w:r>
      <w:r w:rsidRPr="00511F02">
        <w:rPr>
          <w:rFonts w:ascii="Arial" w:eastAsia="Times New Roman" w:hAnsi="Arial" w:cs="Arial"/>
          <w:b/>
          <w:bCs/>
          <w:color w:val="333333"/>
          <w:sz w:val="21"/>
          <w:szCs w:val="21"/>
          <w:lang w:eastAsia="es-VE"/>
        </w:rPr>
        <w:t> inversión – financiación – planificación</w:t>
      </w:r>
      <w:r w:rsidRPr="00511F02">
        <w:rPr>
          <w:rFonts w:ascii="Arial" w:eastAsia="Times New Roman" w:hAnsi="Arial" w:cs="Arial"/>
          <w:color w:val="333333"/>
          <w:sz w:val="21"/>
          <w:szCs w:val="21"/>
          <w:lang w:eastAsia="es-VE"/>
        </w:rPr>
        <w:t> es una función primordial que se encuadra dentro de la Función Financiera y que desarrolla el Departamento Financiero.</w:t>
      </w:r>
    </w:p>
    <w:p w:rsidR="00511F02" w:rsidRPr="00511F02" w:rsidRDefault="00511F02" w:rsidP="00511F02">
      <w:pPr>
        <w:spacing w:before="300" w:after="150" w:line="240" w:lineRule="auto"/>
        <w:jc w:val="both"/>
        <w:outlineLvl w:val="2"/>
        <w:rPr>
          <w:rFonts w:ascii="Arial" w:eastAsia="Times New Roman" w:hAnsi="Arial" w:cs="Arial"/>
          <w:color w:val="333333"/>
          <w:sz w:val="36"/>
          <w:szCs w:val="36"/>
          <w:lang w:eastAsia="es-VE"/>
        </w:rPr>
      </w:pPr>
      <w:r w:rsidRPr="00511F02">
        <w:rPr>
          <w:rFonts w:ascii="Arial" w:eastAsia="Times New Roman" w:hAnsi="Arial" w:cs="Arial"/>
          <w:color w:val="333333"/>
          <w:sz w:val="36"/>
          <w:szCs w:val="36"/>
          <w:lang w:eastAsia="es-VE"/>
        </w:rPr>
        <w:t>La empresa en su conjunto tiene múltiples funciones que podemos resumir en los siguientes puntos:</w:t>
      </w:r>
    </w:p>
    <w:p w:rsidR="00511F02" w:rsidRPr="00511F02" w:rsidRDefault="00511F02" w:rsidP="00511F02">
      <w:pPr>
        <w:numPr>
          <w:ilvl w:val="0"/>
          <w:numId w:val="7"/>
        </w:numPr>
        <w:spacing w:before="100" w:beforeAutospacing="1" w:after="100" w:afterAutospacing="1" w:line="240" w:lineRule="auto"/>
        <w:jc w:val="both"/>
        <w:rPr>
          <w:rFonts w:ascii="Arial" w:eastAsia="Times New Roman" w:hAnsi="Arial" w:cs="Arial"/>
          <w:color w:val="333333"/>
          <w:sz w:val="21"/>
          <w:szCs w:val="21"/>
          <w:lang w:eastAsia="es-VE"/>
        </w:rPr>
      </w:pPr>
      <w:r w:rsidRPr="00511F02">
        <w:rPr>
          <w:rFonts w:ascii="Arial" w:eastAsia="Times New Roman" w:hAnsi="Arial" w:cs="Arial"/>
          <w:color w:val="333333"/>
          <w:sz w:val="21"/>
          <w:szCs w:val="21"/>
          <w:lang w:eastAsia="es-VE"/>
        </w:rPr>
        <w:t>Función de producción o servicio</w:t>
      </w:r>
    </w:p>
    <w:p w:rsidR="00511F02" w:rsidRPr="00511F02" w:rsidRDefault="00511F02" w:rsidP="00511F02">
      <w:pPr>
        <w:numPr>
          <w:ilvl w:val="0"/>
          <w:numId w:val="7"/>
        </w:numPr>
        <w:spacing w:before="100" w:beforeAutospacing="1" w:after="100" w:afterAutospacing="1" w:line="240" w:lineRule="auto"/>
        <w:jc w:val="both"/>
        <w:rPr>
          <w:rFonts w:ascii="Arial" w:eastAsia="Times New Roman" w:hAnsi="Arial" w:cs="Arial"/>
          <w:color w:val="333333"/>
          <w:sz w:val="21"/>
          <w:szCs w:val="21"/>
          <w:lang w:eastAsia="es-VE"/>
        </w:rPr>
      </w:pPr>
      <w:r w:rsidRPr="00511F02">
        <w:rPr>
          <w:rFonts w:ascii="Arial" w:eastAsia="Times New Roman" w:hAnsi="Arial" w:cs="Arial"/>
          <w:color w:val="333333"/>
          <w:sz w:val="21"/>
          <w:szCs w:val="21"/>
          <w:lang w:eastAsia="es-VE"/>
        </w:rPr>
        <w:t>Función económica, generadora de riqueza</w:t>
      </w:r>
    </w:p>
    <w:p w:rsidR="00511F02" w:rsidRPr="00511F02" w:rsidRDefault="00511F02" w:rsidP="00511F02">
      <w:pPr>
        <w:numPr>
          <w:ilvl w:val="0"/>
          <w:numId w:val="7"/>
        </w:numPr>
        <w:spacing w:before="100" w:beforeAutospacing="1" w:after="100" w:afterAutospacing="1" w:line="240" w:lineRule="auto"/>
        <w:jc w:val="both"/>
        <w:rPr>
          <w:rFonts w:ascii="Arial" w:eastAsia="Times New Roman" w:hAnsi="Arial" w:cs="Arial"/>
          <w:color w:val="333333"/>
          <w:sz w:val="21"/>
          <w:szCs w:val="21"/>
          <w:lang w:eastAsia="es-VE"/>
        </w:rPr>
      </w:pPr>
      <w:r w:rsidRPr="00511F02">
        <w:rPr>
          <w:rFonts w:ascii="Arial" w:eastAsia="Times New Roman" w:hAnsi="Arial" w:cs="Arial"/>
          <w:color w:val="333333"/>
          <w:sz w:val="21"/>
          <w:szCs w:val="21"/>
          <w:lang w:eastAsia="es-VE"/>
        </w:rPr>
        <w:t>Función social, creadora de puestos de trabajo, contribución al desarrollo, crecimiento y bienestar</w:t>
      </w:r>
    </w:p>
    <w:p w:rsidR="00511F02" w:rsidRPr="00511F02" w:rsidRDefault="00511F02" w:rsidP="00511F02">
      <w:pPr>
        <w:numPr>
          <w:ilvl w:val="0"/>
          <w:numId w:val="7"/>
        </w:numPr>
        <w:spacing w:before="100" w:beforeAutospacing="1" w:after="100" w:afterAutospacing="1" w:line="240" w:lineRule="auto"/>
        <w:jc w:val="both"/>
        <w:rPr>
          <w:rFonts w:ascii="Arial" w:eastAsia="Times New Roman" w:hAnsi="Arial" w:cs="Arial"/>
          <w:color w:val="333333"/>
          <w:sz w:val="21"/>
          <w:szCs w:val="21"/>
          <w:lang w:eastAsia="es-VE"/>
        </w:rPr>
      </w:pPr>
      <w:r w:rsidRPr="00511F02">
        <w:rPr>
          <w:rFonts w:ascii="Arial" w:eastAsia="Times New Roman" w:hAnsi="Arial" w:cs="Arial"/>
          <w:color w:val="333333"/>
          <w:sz w:val="21"/>
          <w:szCs w:val="21"/>
          <w:lang w:eastAsia="es-VE"/>
        </w:rPr>
        <w:t>Función financiera</w:t>
      </w:r>
    </w:p>
    <w:p w:rsidR="00511F02" w:rsidRPr="00511F02" w:rsidRDefault="00511F02" w:rsidP="00511F02">
      <w:pPr>
        <w:spacing w:before="300" w:after="150" w:line="240" w:lineRule="auto"/>
        <w:jc w:val="both"/>
        <w:outlineLvl w:val="2"/>
        <w:rPr>
          <w:rFonts w:ascii="Arial" w:eastAsia="Times New Roman" w:hAnsi="Arial" w:cs="Arial"/>
          <w:color w:val="333333"/>
          <w:sz w:val="36"/>
          <w:szCs w:val="36"/>
          <w:lang w:eastAsia="es-VE"/>
        </w:rPr>
      </w:pPr>
      <w:r w:rsidRPr="00511F02">
        <w:rPr>
          <w:rFonts w:ascii="Arial" w:eastAsia="Times New Roman" w:hAnsi="Arial" w:cs="Arial"/>
          <w:color w:val="333333"/>
          <w:sz w:val="36"/>
          <w:szCs w:val="36"/>
          <w:lang w:eastAsia="es-VE"/>
        </w:rPr>
        <w:lastRenderedPageBreak/>
        <w:t>Se concreta en las siguientes áreas o sub-funciones:</w:t>
      </w:r>
    </w:p>
    <w:p w:rsidR="00511F02" w:rsidRPr="00511F02" w:rsidRDefault="00511F02" w:rsidP="00511F02">
      <w:pPr>
        <w:numPr>
          <w:ilvl w:val="0"/>
          <w:numId w:val="8"/>
        </w:numPr>
        <w:spacing w:before="100" w:beforeAutospacing="1" w:after="100" w:afterAutospacing="1" w:line="240" w:lineRule="auto"/>
        <w:jc w:val="both"/>
        <w:rPr>
          <w:rFonts w:ascii="Arial" w:eastAsia="Times New Roman" w:hAnsi="Arial" w:cs="Arial"/>
          <w:color w:val="333333"/>
          <w:sz w:val="21"/>
          <w:szCs w:val="21"/>
          <w:lang w:eastAsia="es-VE"/>
        </w:rPr>
      </w:pPr>
      <w:r w:rsidRPr="00511F02">
        <w:rPr>
          <w:rFonts w:ascii="Arial" w:eastAsia="Times New Roman" w:hAnsi="Arial" w:cs="Arial"/>
          <w:color w:val="333333"/>
          <w:sz w:val="21"/>
          <w:szCs w:val="21"/>
          <w:lang w:eastAsia="es-VE"/>
        </w:rPr>
        <w:t>Planificación y control de las inversiones a corto y largo plazo, es decir en Activos líquidos o en Activos Inmovilizados.</w:t>
      </w:r>
    </w:p>
    <w:p w:rsidR="00511F02" w:rsidRPr="00511F02" w:rsidRDefault="00511F02" w:rsidP="00511F02">
      <w:pPr>
        <w:numPr>
          <w:ilvl w:val="0"/>
          <w:numId w:val="8"/>
        </w:numPr>
        <w:spacing w:before="100" w:beforeAutospacing="1" w:after="100" w:afterAutospacing="1" w:line="240" w:lineRule="auto"/>
        <w:jc w:val="both"/>
        <w:rPr>
          <w:rFonts w:ascii="Arial" w:eastAsia="Times New Roman" w:hAnsi="Arial" w:cs="Arial"/>
          <w:color w:val="333333"/>
          <w:sz w:val="21"/>
          <w:szCs w:val="21"/>
          <w:lang w:eastAsia="es-VE"/>
        </w:rPr>
      </w:pPr>
      <w:r w:rsidRPr="00511F02">
        <w:rPr>
          <w:rFonts w:ascii="Arial" w:eastAsia="Times New Roman" w:hAnsi="Arial" w:cs="Arial"/>
          <w:color w:val="333333"/>
          <w:sz w:val="21"/>
          <w:szCs w:val="21"/>
          <w:lang w:eastAsia="es-VE"/>
        </w:rPr>
        <w:t>Obtención de los fondos necesarios para atender todas las necesidades de financiación de la empresa, bien sean mediante fondos propios o ajenos.</w:t>
      </w:r>
    </w:p>
    <w:p w:rsidR="00511F02" w:rsidRPr="00511F02" w:rsidRDefault="00511F02" w:rsidP="00511F02">
      <w:pPr>
        <w:numPr>
          <w:ilvl w:val="0"/>
          <w:numId w:val="8"/>
        </w:numPr>
        <w:spacing w:before="100" w:beforeAutospacing="1" w:after="100" w:afterAutospacing="1" w:line="240" w:lineRule="auto"/>
        <w:jc w:val="both"/>
        <w:rPr>
          <w:rFonts w:ascii="Arial" w:eastAsia="Times New Roman" w:hAnsi="Arial" w:cs="Arial"/>
          <w:color w:val="333333"/>
          <w:sz w:val="21"/>
          <w:szCs w:val="21"/>
          <w:lang w:eastAsia="es-VE"/>
        </w:rPr>
      </w:pPr>
      <w:r w:rsidRPr="00511F02">
        <w:rPr>
          <w:rFonts w:ascii="Arial" w:eastAsia="Times New Roman" w:hAnsi="Arial" w:cs="Arial"/>
          <w:color w:val="333333"/>
          <w:sz w:val="21"/>
          <w:szCs w:val="21"/>
          <w:lang w:eastAsia="es-VE"/>
        </w:rPr>
        <w:t>Asignación efectiva de los fondos captados a las distintas áreas y necesidades de la empresa, con la siguiente clasificación:</w:t>
      </w:r>
    </w:p>
    <w:p w:rsidR="00511F02" w:rsidRPr="00511F02" w:rsidRDefault="00511F02" w:rsidP="00511F02">
      <w:pPr>
        <w:numPr>
          <w:ilvl w:val="1"/>
          <w:numId w:val="8"/>
        </w:numPr>
        <w:spacing w:before="100" w:beforeAutospacing="1" w:after="100" w:afterAutospacing="1" w:line="240" w:lineRule="auto"/>
        <w:jc w:val="both"/>
        <w:rPr>
          <w:rFonts w:ascii="Arial" w:eastAsia="Times New Roman" w:hAnsi="Arial" w:cs="Arial"/>
          <w:color w:val="333333"/>
          <w:sz w:val="21"/>
          <w:szCs w:val="21"/>
          <w:lang w:eastAsia="es-VE"/>
        </w:rPr>
      </w:pPr>
      <w:r w:rsidRPr="00511F02">
        <w:rPr>
          <w:rFonts w:ascii="Arial" w:eastAsia="Times New Roman" w:hAnsi="Arial" w:cs="Arial"/>
          <w:color w:val="333333"/>
          <w:sz w:val="21"/>
          <w:szCs w:val="21"/>
          <w:lang w:eastAsia="es-VE"/>
        </w:rPr>
        <w:t>Inversión</w:t>
      </w:r>
    </w:p>
    <w:p w:rsidR="00511F02" w:rsidRPr="00511F02" w:rsidRDefault="00511F02" w:rsidP="00511F02">
      <w:pPr>
        <w:numPr>
          <w:ilvl w:val="1"/>
          <w:numId w:val="8"/>
        </w:numPr>
        <w:spacing w:before="100" w:beforeAutospacing="1" w:after="100" w:afterAutospacing="1" w:line="240" w:lineRule="auto"/>
        <w:jc w:val="both"/>
        <w:rPr>
          <w:rFonts w:ascii="Arial" w:eastAsia="Times New Roman" w:hAnsi="Arial" w:cs="Arial"/>
          <w:color w:val="333333"/>
          <w:sz w:val="21"/>
          <w:szCs w:val="21"/>
          <w:lang w:eastAsia="es-VE"/>
        </w:rPr>
      </w:pPr>
      <w:r w:rsidRPr="00511F02">
        <w:rPr>
          <w:rFonts w:ascii="Arial" w:eastAsia="Times New Roman" w:hAnsi="Arial" w:cs="Arial"/>
          <w:color w:val="333333"/>
          <w:sz w:val="21"/>
          <w:szCs w:val="21"/>
          <w:lang w:eastAsia="es-VE"/>
        </w:rPr>
        <w:t>Financiación</w:t>
      </w:r>
    </w:p>
    <w:p w:rsidR="00511F02" w:rsidRPr="00511F02" w:rsidRDefault="00511F02" w:rsidP="00511F02">
      <w:pPr>
        <w:numPr>
          <w:ilvl w:val="1"/>
          <w:numId w:val="8"/>
        </w:numPr>
        <w:spacing w:before="100" w:beforeAutospacing="1" w:after="100" w:afterAutospacing="1" w:line="240" w:lineRule="auto"/>
        <w:jc w:val="both"/>
        <w:rPr>
          <w:rFonts w:ascii="Arial" w:eastAsia="Times New Roman" w:hAnsi="Arial" w:cs="Arial"/>
          <w:color w:val="333333"/>
          <w:sz w:val="21"/>
          <w:szCs w:val="21"/>
          <w:lang w:eastAsia="es-VE"/>
        </w:rPr>
      </w:pPr>
      <w:r w:rsidRPr="00511F02">
        <w:rPr>
          <w:rFonts w:ascii="Arial" w:eastAsia="Times New Roman" w:hAnsi="Arial" w:cs="Arial"/>
          <w:color w:val="333333"/>
          <w:sz w:val="21"/>
          <w:szCs w:val="21"/>
          <w:lang w:eastAsia="es-VE"/>
        </w:rPr>
        <w:t>Gastos</w:t>
      </w:r>
    </w:p>
    <w:p w:rsidR="00511F02" w:rsidRPr="00511F02" w:rsidRDefault="00511F02" w:rsidP="00511F02">
      <w:pPr>
        <w:numPr>
          <w:ilvl w:val="1"/>
          <w:numId w:val="8"/>
        </w:numPr>
        <w:spacing w:before="100" w:beforeAutospacing="1" w:after="100" w:afterAutospacing="1" w:line="240" w:lineRule="auto"/>
        <w:jc w:val="both"/>
        <w:rPr>
          <w:rFonts w:ascii="Arial" w:eastAsia="Times New Roman" w:hAnsi="Arial" w:cs="Arial"/>
          <w:color w:val="333333"/>
          <w:sz w:val="21"/>
          <w:szCs w:val="21"/>
          <w:lang w:eastAsia="es-VE"/>
        </w:rPr>
      </w:pPr>
      <w:r w:rsidRPr="00511F02">
        <w:rPr>
          <w:rFonts w:ascii="Arial" w:eastAsia="Times New Roman" w:hAnsi="Arial" w:cs="Arial"/>
          <w:color w:val="333333"/>
          <w:sz w:val="21"/>
          <w:szCs w:val="21"/>
          <w:lang w:eastAsia="es-VE"/>
        </w:rPr>
        <w:t>Liquidez</w:t>
      </w:r>
    </w:p>
    <w:p w:rsidR="00511F02" w:rsidRPr="00511F02" w:rsidRDefault="00511F02" w:rsidP="00511F02">
      <w:pPr>
        <w:numPr>
          <w:ilvl w:val="0"/>
          <w:numId w:val="8"/>
        </w:numPr>
        <w:spacing w:before="100" w:beforeAutospacing="1" w:after="100" w:afterAutospacing="1" w:line="240" w:lineRule="auto"/>
        <w:jc w:val="both"/>
        <w:rPr>
          <w:rFonts w:ascii="Arial" w:eastAsia="Times New Roman" w:hAnsi="Arial" w:cs="Arial"/>
          <w:color w:val="333333"/>
          <w:sz w:val="21"/>
          <w:szCs w:val="21"/>
          <w:lang w:eastAsia="es-VE"/>
        </w:rPr>
      </w:pPr>
      <w:r w:rsidRPr="00511F02">
        <w:rPr>
          <w:rFonts w:ascii="Arial" w:eastAsia="Times New Roman" w:hAnsi="Arial" w:cs="Arial"/>
          <w:color w:val="333333"/>
          <w:sz w:val="21"/>
          <w:szCs w:val="21"/>
          <w:lang w:eastAsia="es-VE"/>
        </w:rPr>
        <w:t>Gestión de las tareas económico-financieras de la empresa que se materializan en las siguientes actividades:</w:t>
      </w:r>
    </w:p>
    <w:p w:rsidR="00511F02" w:rsidRPr="00511F02" w:rsidRDefault="00511F02" w:rsidP="00511F02">
      <w:pPr>
        <w:numPr>
          <w:ilvl w:val="1"/>
          <w:numId w:val="8"/>
        </w:numPr>
        <w:spacing w:before="100" w:beforeAutospacing="1" w:after="100" w:afterAutospacing="1" w:line="240" w:lineRule="auto"/>
        <w:jc w:val="both"/>
        <w:rPr>
          <w:rFonts w:ascii="Arial" w:eastAsia="Times New Roman" w:hAnsi="Arial" w:cs="Arial"/>
          <w:color w:val="333333"/>
          <w:sz w:val="21"/>
          <w:szCs w:val="21"/>
          <w:lang w:eastAsia="es-VE"/>
        </w:rPr>
      </w:pPr>
      <w:r w:rsidRPr="00511F02">
        <w:rPr>
          <w:rFonts w:ascii="Arial" w:eastAsia="Times New Roman" w:hAnsi="Arial" w:cs="Arial"/>
          <w:color w:val="333333"/>
          <w:sz w:val="21"/>
          <w:szCs w:val="21"/>
          <w:lang w:eastAsia="es-VE"/>
        </w:rPr>
        <w:t>Contabilidad en sus vertientes contable, financiera, y analítica</w:t>
      </w:r>
    </w:p>
    <w:p w:rsidR="00511F02" w:rsidRPr="00511F02" w:rsidRDefault="00511F02" w:rsidP="00511F02">
      <w:pPr>
        <w:numPr>
          <w:ilvl w:val="1"/>
          <w:numId w:val="8"/>
        </w:numPr>
        <w:spacing w:before="100" w:beforeAutospacing="1" w:after="100" w:afterAutospacing="1" w:line="240" w:lineRule="auto"/>
        <w:jc w:val="both"/>
        <w:rPr>
          <w:rFonts w:ascii="Arial" w:eastAsia="Times New Roman" w:hAnsi="Arial" w:cs="Arial"/>
          <w:color w:val="333333"/>
          <w:sz w:val="21"/>
          <w:szCs w:val="21"/>
          <w:lang w:eastAsia="es-VE"/>
        </w:rPr>
      </w:pPr>
      <w:r w:rsidRPr="00511F02">
        <w:rPr>
          <w:rFonts w:ascii="Arial" w:eastAsia="Times New Roman" w:hAnsi="Arial" w:cs="Arial"/>
          <w:color w:val="333333"/>
          <w:sz w:val="21"/>
          <w:szCs w:val="21"/>
          <w:lang w:eastAsia="es-VE"/>
        </w:rPr>
        <w:t>Control de costes</w:t>
      </w:r>
    </w:p>
    <w:p w:rsidR="00511F02" w:rsidRPr="00511F02" w:rsidRDefault="00511F02" w:rsidP="00511F02">
      <w:pPr>
        <w:numPr>
          <w:ilvl w:val="1"/>
          <w:numId w:val="8"/>
        </w:numPr>
        <w:spacing w:before="100" w:beforeAutospacing="1" w:after="100" w:afterAutospacing="1" w:line="240" w:lineRule="auto"/>
        <w:jc w:val="both"/>
        <w:rPr>
          <w:rFonts w:ascii="Arial" w:eastAsia="Times New Roman" w:hAnsi="Arial" w:cs="Arial"/>
          <w:color w:val="333333"/>
          <w:sz w:val="21"/>
          <w:szCs w:val="21"/>
          <w:lang w:eastAsia="es-VE"/>
        </w:rPr>
      </w:pPr>
      <w:r w:rsidRPr="00511F02">
        <w:rPr>
          <w:rFonts w:ascii="Arial" w:eastAsia="Times New Roman" w:hAnsi="Arial" w:cs="Arial"/>
          <w:color w:val="333333"/>
          <w:sz w:val="21"/>
          <w:szCs w:val="21"/>
          <w:lang w:eastAsia="es-VE"/>
        </w:rPr>
        <w:t>Gestión de cobros y pagos</w:t>
      </w:r>
    </w:p>
    <w:p w:rsidR="00511F02" w:rsidRPr="00511F02" w:rsidRDefault="00511F02" w:rsidP="00511F02">
      <w:pPr>
        <w:numPr>
          <w:ilvl w:val="0"/>
          <w:numId w:val="8"/>
        </w:numPr>
        <w:spacing w:before="100" w:beforeAutospacing="1" w:after="100" w:afterAutospacing="1" w:line="240" w:lineRule="auto"/>
        <w:jc w:val="both"/>
        <w:rPr>
          <w:rFonts w:ascii="Arial" w:eastAsia="Times New Roman" w:hAnsi="Arial" w:cs="Arial"/>
          <w:color w:val="333333"/>
          <w:sz w:val="21"/>
          <w:szCs w:val="21"/>
          <w:lang w:eastAsia="es-VE"/>
        </w:rPr>
      </w:pPr>
      <w:r w:rsidRPr="00511F02">
        <w:rPr>
          <w:rFonts w:ascii="Arial" w:eastAsia="Times New Roman" w:hAnsi="Arial" w:cs="Arial"/>
          <w:color w:val="333333"/>
          <w:sz w:val="21"/>
          <w:szCs w:val="21"/>
          <w:lang w:eastAsia="es-VE"/>
        </w:rPr>
        <w:t>Relación con los mercados financieros para la captación de recursos, la colocación de la tesorería excedentaria, la obtención de servicios financieros y el control de los gastos e ingresos financieros.</w:t>
      </w:r>
    </w:p>
    <w:p w:rsidR="00511F02" w:rsidRPr="00511F02" w:rsidRDefault="00511F02" w:rsidP="00511F02">
      <w:pPr>
        <w:spacing w:before="300" w:after="150" w:line="240" w:lineRule="auto"/>
        <w:jc w:val="both"/>
        <w:outlineLvl w:val="2"/>
        <w:rPr>
          <w:rFonts w:ascii="Arial" w:eastAsia="Times New Roman" w:hAnsi="Arial" w:cs="Arial"/>
          <w:color w:val="333333"/>
          <w:sz w:val="36"/>
          <w:szCs w:val="36"/>
          <w:lang w:eastAsia="es-VE"/>
        </w:rPr>
      </w:pPr>
      <w:r w:rsidRPr="00511F02">
        <w:rPr>
          <w:rFonts w:ascii="Arial" w:eastAsia="Times New Roman" w:hAnsi="Arial" w:cs="Arial"/>
          <w:color w:val="333333"/>
          <w:sz w:val="36"/>
          <w:szCs w:val="36"/>
          <w:lang w:eastAsia="es-VE"/>
        </w:rPr>
        <w:t>Todas estas funciones en perfecta armonía con los objetivos y planes de la empresa, que tendrá según los casos distintos fines:</w:t>
      </w:r>
    </w:p>
    <w:p w:rsidR="00511F02" w:rsidRPr="00511F02" w:rsidRDefault="00511F02" w:rsidP="00511F02">
      <w:pPr>
        <w:numPr>
          <w:ilvl w:val="0"/>
          <w:numId w:val="9"/>
        </w:numPr>
        <w:spacing w:before="100" w:beforeAutospacing="1" w:after="100" w:afterAutospacing="1" w:line="240" w:lineRule="auto"/>
        <w:jc w:val="both"/>
        <w:rPr>
          <w:rFonts w:ascii="Arial" w:eastAsia="Times New Roman" w:hAnsi="Arial" w:cs="Arial"/>
          <w:color w:val="333333"/>
          <w:sz w:val="21"/>
          <w:szCs w:val="21"/>
          <w:lang w:eastAsia="es-VE"/>
        </w:rPr>
      </w:pPr>
      <w:r w:rsidRPr="00511F02">
        <w:rPr>
          <w:rFonts w:ascii="Arial" w:eastAsia="Times New Roman" w:hAnsi="Arial" w:cs="Arial"/>
          <w:color w:val="333333"/>
          <w:sz w:val="21"/>
          <w:szCs w:val="21"/>
          <w:lang w:eastAsia="es-VE"/>
        </w:rPr>
        <w:t>Maximizar los beneficios</w:t>
      </w:r>
    </w:p>
    <w:p w:rsidR="00511F02" w:rsidRPr="00511F02" w:rsidRDefault="00511F02" w:rsidP="00511F02">
      <w:pPr>
        <w:numPr>
          <w:ilvl w:val="0"/>
          <w:numId w:val="9"/>
        </w:numPr>
        <w:spacing w:before="100" w:beforeAutospacing="1" w:after="100" w:afterAutospacing="1" w:line="240" w:lineRule="auto"/>
        <w:jc w:val="both"/>
        <w:rPr>
          <w:rFonts w:ascii="Arial" w:eastAsia="Times New Roman" w:hAnsi="Arial" w:cs="Arial"/>
          <w:color w:val="333333"/>
          <w:sz w:val="21"/>
          <w:szCs w:val="21"/>
          <w:lang w:eastAsia="es-VE"/>
        </w:rPr>
      </w:pPr>
      <w:r w:rsidRPr="00511F02">
        <w:rPr>
          <w:rFonts w:ascii="Arial" w:eastAsia="Times New Roman" w:hAnsi="Arial" w:cs="Arial"/>
          <w:color w:val="333333"/>
          <w:sz w:val="21"/>
          <w:szCs w:val="21"/>
          <w:lang w:eastAsia="es-VE"/>
        </w:rPr>
        <w:t>Minimizar los costes</w:t>
      </w:r>
    </w:p>
    <w:p w:rsidR="00511F02" w:rsidRPr="00511F02" w:rsidRDefault="00511F02" w:rsidP="00511F02">
      <w:pPr>
        <w:numPr>
          <w:ilvl w:val="0"/>
          <w:numId w:val="9"/>
        </w:numPr>
        <w:spacing w:before="100" w:beforeAutospacing="1" w:after="100" w:afterAutospacing="1" w:line="240" w:lineRule="auto"/>
        <w:jc w:val="both"/>
        <w:rPr>
          <w:rFonts w:ascii="Arial" w:eastAsia="Times New Roman" w:hAnsi="Arial" w:cs="Arial"/>
          <w:color w:val="333333"/>
          <w:sz w:val="21"/>
          <w:szCs w:val="21"/>
          <w:lang w:eastAsia="es-VE"/>
        </w:rPr>
      </w:pPr>
      <w:r w:rsidRPr="00511F02">
        <w:rPr>
          <w:rFonts w:ascii="Arial" w:eastAsia="Times New Roman" w:hAnsi="Arial" w:cs="Arial"/>
          <w:color w:val="333333"/>
          <w:sz w:val="21"/>
          <w:szCs w:val="21"/>
          <w:lang w:eastAsia="es-VE"/>
        </w:rPr>
        <w:t>Maximizar el valor de las acciones</w:t>
      </w:r>
    </w:p>
    <w:p w:rsidR="00511F02" w:rsidRPr="00511F02" w:rsidRDefault="00511F02" w:rsidP="00511F02">
      <w:pPr>
        <w:numPr>
          <w:ilvl w:val="0"/>
          <w:numId w:val="9"/>
        </w:numPr>
        <w:spacing w:before="100" w:beforeAutospacing="1" w:after="100" w:afterAutospacing="1" w:line="240" w:lineRule="auto"/>
        <w:jc w:val="both"/>
        <w:rPr>
          <w:rFonts w:ascii="Arial" w:eastAsia="Times New Roman" w:hAnsi="Arial" w:cs="Arial"/>
          <w:color w:val="333333"/>
          <w:sz w:val="21"/>
          <w:szCs w:val="21"/>
          <w:lang w:eastAsia="es-VE"/>
        </w:rPr>
      </w:pPr>
      <w:r w:rsidRPr="00511F02">
        <w:rPr>
          <w:rFonts w:ascii="Arial" w:eastAsia="Times New Roman" w:hAnsi="Arial" w:cs="Arial"/>
          <w:color w:val="333333"/>
          <w:sz w:val="21"/>
          <w:szCs w:val="21"/>
          <w:lang w:eastAsia="es-VE"/>
        </w:rPr>
        <w:t>Minimizar los riesgos</w:t>
      </w:r>
    </w:p>
    <w:p w:rsidR="00511F02" w:rsidRPr="00511F02" w:rsidRDefault="00511F02" w:rsidP="00511F02">
      <w:pPr>
        <w:spacing w:after="150" w:line="240" w:lineRule="auto"/>
        <w:jc w:val="both"/>
        <w:rPr>
          <w:rFonts w:ascii="Arial" w:eastAsia="Times New Roman" w:hAnsi="Arial" w:cs="Arial"/>
          <w:color w:val="333333"/>
          <w:sz w:val="21"/>
          <w:szCs w:val="21"/>
          <w:lang w:eastAsia="es-VE"/>
        </w:rPr>
      </w:pPr>
      <w:r w:rsidRPr="00511F02">
        <w:rPr>
          <w:rFonts w:ascii="Arial" w:eastAsia="Times New Roman" w:hAnsi="Arial" w:cs="Arial"/>
          <w:color w:val="333333"/>
          <w:sz w:val="21"/>
          <w:szCs w:val="21"/>
          <w:lang w:eastAsia="es-VE"/>
        </w:rPr>
        <w:t>Estos fines tendrán prioridad unos sobre otros y dependerán de las perspectivas de la gerencia, las exigencias del accionariado o las circunstancias del mercado.</w:t>
      </w:r>
    </w:p>
    <w:p w:rsidR="00511F02" w:rsidRPr="00511F02" w:rsidRDefault="00511F02" w:rsidP="00511F02">
      <w:pPr>
        <w:spacing w:before="300" w:after="150" w:line="240" w:lineRule="auto"/>
        <w:jc w:val="both"/>
        <w:outlineLvl w:val="2"/>
        <w:rPr>
          <w:rFonts w:ascii="Arial" w:eastAsia="Times New Roman" w:hAnsi="Arial" w:cs="Arial"/>
          <w:color w:val="333333"/>
          <w:sz w:val="36"/>
          <w:szCs w:val="36"/>
          <w:lang w:eastAsia="es-VE"/>
        </w:rPr>
      </w:pPr>
      <w:r w:rsidRPr="00511F02">
        <w:rPr>
          <w:rFonts w:ascii="Arial" w:eastAsia="Times New Roman" w:hAnsi="Arial" w:cs="Arial"/>
          <w:color w:val="333333"/>
          <w:sz w:val="36"/>
          <w:szCs w:val="36"/>
          <w:lang w:eastAsia="es-VE"/>
        </w:rPr>
        <w:t>Siempre dentro del triángulo:</w:t>
      </w:r>
    </w:p>
    <w:p w:rsidR="00511F02" w:rsidRPr="00511F02" w:rsidRDefault="00511F02" w:rsidP="00511F02">
      <w:pPr>
        <w:numPr>
          <w:ilvl w:val="0"/>
          <w:numId w:val="10"/>
        </w:numPr>
        <w:spacing w:before="100" w:beforeAutospacing="1" w:after="100" w:afterAutospacing="1" w:line="240" w:lineRule="auto"/>
        <w:jc w:val="both"/>
        <w:rPr>
          <w:rFonts w:ascii="Arial" w:eastAsia="Times New Roman" w:hAnsi="Arial" w:cs="Arial"/>
          <w:color w:val="333333"/>
          <w:sz w:val="21"/>
          <w:szCs w:val="21"/>
          <w:lang w:eastAsia="es-VE"/>
        </w:rPr>
      </w:pPr>
      <w:r w:rsidRPr="00511F02">
        <w:rPr>
          <w:rFonts w:ascii="Arial" w:eastAsia="Times New Roman" w:hAnsi="Arial" w:cs="Arial"/>
          <w:color w:val="333333"/>
          <w:sz w:val="21"/>
          <w:szCs w:val="21"/>
          <w:lang w:eastAsia="es-VE"/>
        </w:rPr>
        <w:t>Rentabilidad</w:t>
      </w:r>
    </w:p>
    <w:p w:rsidR="00511F02" w:rsidRPr="00511F02" w:rsidRDefault="00511F02" w:rsidP="00511F02">
      <w:pPr>
        <w:numPr>
          <w:ilvl w:val="0"/>
          <w:numId w:val="10"/>
        </w:numPr>
        <w:spacing w:before="100" w:beforeAutospacing="1" w:after="100" w:afterAutospacing="1" w:line="240" w:lineRule="auto"/>
        <w:jc w:val="both"/>
        <w:rPr>
          <w:rFonts w:ascii="Arial" w:eastAsia="Times New Roman" w:hAnsi="Arial" w:cs="Arial"/>
          <w:color w:val="333333"/>
          <w:sz w:val="21"/>
          <w:szCs w:val="21"/>
          <w:lang w:eastAsia="es-VE"/>
        </w:rPr>
      </w:pPr>
      <w:r w:rsidRPr="00511F02">
        <w:rPr>
          <w:rFonts w:ascii="Arial" w:eastAsia="Times New Roman" w:hAnsi="Arial" w:cs="Arial"/>
          <w:color w:val="333333"/>
          <w:sz w:val="21"/>
          <w:szCs w:val="21"/>
          <w:lang w:eastAsia="es-VE"/>
        </w:rPr>
        <w:t>Liquidez</w:t>
      </w:r>
    </w:p>
    <w:p w:rsidR="00511F02" w:rsidRPr="00511F02" w:rsidRDefault="00511F02" w:rsidP="00511F02">
      <w:pPr>
        <w:numPr>
          <w:ilvl w:val="0"/>
          <w:numId w:val="10"/>
        </w:numPr>
        <w:spacing w:before="100" w:beforeAutospacing="1" w:after="100" w:afterAutospacing="1" w:line="240" w:lineRule="auto"/>
        <w:jc w:val="both"/>
        <w:rPr>
          <w:rFonts w:ascii="Arial" w:eastAsia="Times New Roman" w:hAnsi="Arial" w:cs="Arial"/>
          <w:color w:val="333333"/>
          <w:sz w:val="21"/>
          <w:szCs w:val="21"/>
          <w:lang w:eastAsia="es-VE"/>
        </w:rPr>
      </w:pPr>
      <w:r w:rsidRPr="00511F02">
        <w:rPr>
          <w:rFonts w:ascii="Arial" w:eastAsia="Times New Roman" w:hAnsi="Arial" w:cs="Arial"/>
          <w:color w:val="333333"/>
          <w:sz w:val="21"/>
          <w:szCs w:val="21"/>
          <w:lang w:eastAsia="es-VE"/>
        </w:rPr>
        <w:t>Riesgo</w:t>
      </w:r>
    </w:p>
    <w:p w:rsidR="00511F02" w:rsidRPr="00511F02" w:rsidRDefault="00511F02" w:rsidP="00511F02">
      <w:pPr>
        <w:spacing w:after="150" w:line="240" w:lineRule="auto"/>
        <w:jc w:val="both"/>
        <w:rPr>
          <w:rFonts w:ascii="Arial" w:eastAsia="Times New Roman" w:hAnsi="Arial" w:cs="Arial"/>
          <w:color w:val="333333"/>
          <w:sz w:val="21"/>
          <w:szCs w:val="21"/>
          <w:lang w:eastAsia="es-VE"/>
        </w:rPr>
      </w:pPr>
      <w:r w:rsidRPr="00511F02">
        <w:rPr>
          <w:rFonts w:ascii="Arial" w:eastAsia="Times New Roman" w:hAnsi="Arial" w:cs="Arial"/>
          <w:color w:val="333333"/>
          <w:sz w:val="21"/>
          <w:szCs w:val="21"/>
          <w:lang w:eastAsia="es-VE"/>
        </w:rPr>
        <w:t>Teniendo en cuenta que </w:t>
      </w:r>
      <w:r w:rsidRPr="00511F02">
        <w:rPr>
          <w:rFonts w:ascii="Arial" w:eastAsia="Times New Roman" w:hAnsi="Arial" w:cs="Arial"/>
          <w:b/>
          <w:bCs/>
          <w:color w:val="333333"/>
          <w:sz w:val="21"/>
          <w:szCs w:val="21"/>
          <w:lang w:eastAsia="es-VE"/>
        </w:rPr>
        <w:t>sin liquidez no hay presente</w:t>
      </w:r>
      <w:r w:rsidRPr="00511F02">
        <w:rPr>
          <w:rFonts w:ascii="Arial" w:eastAsia="Times New Roman" w:hAnsi="Arial" w:cs="Arial"/>
          <w:color w:val="333333"/>
          <w:sz w:val="21"/>
          <w:szCs w:val="21"/>
          <w:lang w:eastAsia="es-VE"/>
        </w:rPr>
        <w:t>, </w:t>
      </w:r>
      <w:r w:rsidRPr="00511F02">
        <w:rPr>
          <w:rFonts w:ascii="Arial" w:eastAsia="Times New Roman" w:hAnsi="Arial" w:cs="Arial"/>
          <w:b/>
          <w:bCs/>
          <w:color w:val="333333"/>
          <w:sz w:val="21"/>
          <w:szCs w:val="21"/>
          <w:lang w:eastAsia="es-VE"/>
        </w:rPr>
        <w:t>sin </w:t>
      </w:r>
      <w:hyperlink r:id="rId8" w:tgtFrame="_blank" w:tooltip="rentabilidad" w:history="1">
        <w:r w:rsidRPr="00511F02">
          <w:rPr>
            <w:rFonts w:ascii="Arial" w:eastAsia="Times New Roman" w:hAnsi="Arial" w:cs="Arial"/>
            <w:b/>
            <w:bCs/>
            <w:color w:val="0878F7"/>
            <w:sz w:val="21"/>
            <w:szCs w:val="21"/>
            <w:lang w:eastAsia="es-VE"/>
          </w:rPr>
          <w:t>rentabilidad</w:t>
        </w:r>
      </w:hyperlink>
      <w:r w:rsidRPr="00511F02">
        <w:rPr>
          <w:rFonts w:ascii="Arial" w:eastAsia="Times New Roman" w:hAnsi="Arial" w:cs="Arial"/>
          <w:b/>
          <w:bCs/>
          <w:color w:val="333333"/>
          <w:sz w:val="21"/>
          <w:szCs w:val="21"/>
          <w:lang w:eastAsia="es-VE"/>
        </w:rPr>
        <w:t> no hay futuro</w:t>
      </w:r>
      <w:r w:rsidRPr="00511F02">
        <w:rPr>
          <w:rFonts w:ascii="Arial" w:eastAsia="Times New Roman" w:hAnsi="Arial" w:cs="Arial"/>
          <w:color w:val="333333"/>
          <w:sz w:val="21"/>
          <w:szCs w:val="21"/>
          <w:lang w:eastAsia="es-VE"/>
        </w:rPr>
        <w:t> y que el riesgo va siempre asociado a cualquier actividad empresarial.</w:t>
      </w:r>
    </w:p>
    <w:p w:rsidR="00511F02" w:rsidRPr="00511F02" w:rsidRDefault="00511F02" w:rsidP="00511F02">
      <w:pPr>
        <w:spacing w:before="300" w:after="150" w:line="240" w:lineRule="auto"/>
        <w:jc w:val="both"/>
        <w:outlineLvl w:val="1"/>
        <w:rPr>
          <w:rFonts w:ascii="Arial" w:eastAsia="Times New Roman" w:hAnsi="Arial" w:cs="Arial"/>
          <w:b/>
          <w:bCs/>
          <w:color w:val="333333"/>
          <w:sz w:val="45"/>
          <w:szCs w:val="45"/>
          <w:lang w:eastAsia="es-VE"/>
        </w:rPr>
      </w:pPr>
      <w:r w:rsidRPr="00511F02">
        <w:rPr>
          <w:rFonts w:ascii="Arial" w:eastAsia="Times New Roman" w:hAnsi="Arial" w:cs="Arial"/>
          <w:b/>
          <w:bCs/>
          <w:color w:val="333333"/>
          <w:sz w:val="45"/>
          <w:szCs w:val="45"/>
          <w:lang w:eastAsia="es-VE"/>
        </w:rPr>
        <w:t>¿En qué consiste la Planificación y presupuestos?</w:t>
      </w:r>
    </w:p>
    <w:p w:rsidR="00511F02" w:rsidRPr="00511F02" w:rsidRDefault="00511F02" w:rsidP="00511F02">
      <w:pPr>
        <w:spacing w:before="300" w:after="150" w:line="240" w:lineRule="auto"/>
        <w:jc w:val="both"/>
        <w:outlineLvl w:val="2"/>
        <w:rPr>
          <w:rFonts w:ascii="Arial" w:eastAsia="Times New Roman" w:hAnsi="Arial" w:cs="Arial"/>
          <w:color w:val="333333"/>
          <w:sz w:val="36"/>
          <w:szCs w:val="36"/>
          <w:lang w:eastAsia="es-VE"/>
        </w:rPr>
      </w:pPr>
      <w:r w:rsidRPr="00511F02">
        <w:rPr>
          <w:rFonts w:ascii="Arial" w:eastAsia="Times New Roman" w:hAnsi="Arial" w:cs="Arial"/>
          <w:color w:val="333333"/>
          <w:sz w:val="36"/>
          <w:szCs w:val="36"/>
          <w:lang w:eastAsia="es-VE"/>
        </w:rPr>
        <w:lastRenderedPageBreak/>
        <w:t>En consecuencia, todo proceso de Planificación contiene tres elementos básicos:</w:t>
      </w:r>
    </w:p>
    <w:p w:rsidR="00511F02" w:rsidRPr="00511F02" w:rsidRDefault="00511F02" w:rsidP="00511F02">
      <w:pPr>
        <w:numPr>
          <w:ilvl w:val="0"/>
          <w:numId w:val="11"/>
        </w:numPr>
        <w:spacing w:before="100" w:beforeAutospacing="1" w:after="100" w:afterAutospacing="1" w:line="240" w:lineRule="auto"/>
        <w:jc w:val="both"/>
        <w:rPr>
          <w:rFonts w:ascii="Arial" w:eastAsia="Times New Roman" w:hAnsi="Arial" w:cs="Arial"/>
          <w:color w:val="333333"/>
          <w:sz w:val="21"/>
          <w:szCs w:val="21"/>
          <w:lang w:eastAsia="es-VE"/>
        </w:rPr>
      </w:pPr>
      <w:r w:rsidRPr="00511F02">
        <w:rPr>
          <w:rFonts w:ascii="Arial" w:eastAsia="Times New Roman" w:hAnsi="Arial" w:cs="Arial"/>
          <w:color w:val="333333"/>
          <w:sz w:val="21"/>
          <w:szCs w:val="21"/>
          <w:lang w:eastAsia="es-VE"/>
        </w:rPr>
        <w:t>Objetivos a alcanzar</w:t>
      </w:r>
    </w:p>
    <w:p w:rsidR="00511F02" w:rsidRPr="00511F02" w:rsidRDefault="00511F02" w:rsidP="00511F02">
      <w:pPr>
        <w:numPr>
          <w:ilvl w:val="0"/>
          <w:numId w:val="11"/>
        </w:numPr>
        <w:spacing w:before="100" w:beforeAutospacing="1" w:after="100" w:afterAutospacing="1" w:line="240" w:lineRule="auto"/>
        <w:jc w:val="both"/>
        <w:rPr>
          <w:rFonts w:ascii="Arial" w:eastAsia="Times New Roman" w:hAnsi="Arial" w:cs="Arial"/>
          <w:color w:val="333333"/>
          <w:sz w:val="21"/>
          <w:szCs w:val="21"/>
          <w:lang w:eastAsia="es-VE"/>
        </w:rPr>
      </w:pPr>
      <w:r w:rsidRPr="00511F02">
        <w:rPr>
          <w:rFonts w:ascii="Arial" w:eastAsia="Times New Roman" w:hAnsi="Arial" w:cs="Arial"/>
          <w:color w:val="333333"/>
          <w:sz w:val="21"/>
          <w:szCs w:val="21"/>
          <w:lang w:eastAsia="es-VE"/>
        </w:rPr>
        <w:t>Acciones a tomar</w:t>
      </w:r>
    </w:p>
    <w:p w:rsidR="00511F02" w:rsidRPr="00511F02" w:rsidRDefault="00511F02" w:rsidP="00511F02">
      <w:pPr>
        <w:numPr>
          <w:ilvl w:val="0"/>
          <w:numId w:val="11"/>
        </w:numPr>
        <w:spacing w:before="100" w:beforeAutospacing="1" w:after="100" w:afterAutospacing="1" w:line="240" w:lineRule="auto"/>
        <w:jc w:val="both"/>
        <w:rPr>
          <w:rFonts w:ascii="Arial" w:eastAsia="Times New Roman" w:hAnsi="Arial" w:cs="Arial"/>
          <w:color w:val="333333"/>
          <w:sz w:val="21"/>
          <w:szCs w:val="21"/>
          <w:lang w:eastAsia="es-VE"/>
        </w:rPr>
      </w:pPr>
      <w:r w:rsidRPr="00511F02">
        <w:rPr>
          <w:rFonts w:ascii="Arial" w:eastAsia="Times New Roman" w:hAnsi="Arial" w:cs="Arial"/>
          <w:color w:val="333333"/>
          <w:sz w:val="21"/>
          <w:szCs w:val="21"/>
          <w:lang w:eastAsia="es-VE"/>
        </w:rPr>
        <w:t>Control de proceso</w:t>
      </w:r>
    </w:p>
    <w:p w:rsidR="00511F02" w:rsidRPr="00511F02" w:rsidRDefault="00511F02" w:rsidP="00511F02">
      <w:pPr>
        <w:spacing w:after="150" w:line="240" w:lineRule="auto"/>
        <w:jc w:val="both"/>
        <w:rPr>
          <w:rFonts w:ascii="Arial" w:eastAsia="Times New Roman" w:hAnsi="Arial" w:cs="Arial"/>
          <w:color w:val="333333"/>
          <w:sz w:val="21"/>
          <w:szCs w:val="21"/>
          <w:lang w:eastAsia="es-VE"/>
        </w:rPr>
      </w:pPr>
      <w:r w:rsidRPr="00511F02">
        <w:rPr>
          <w:rFonts w:ascii="Arial" w:eastAsia="Times New Roman" w:hAnsi="Arial" w:cs="Arial"/>
          <w:color w:val="333333"/>
          <w:sz w:val="21"/>
          <w:szCs w:val="21"/>
          <w:lang w:eastAsia="es-VE"/>
        </w:rPr>
        <w:t>El </w:t>
      </w:r>
      <w:r w:rsidRPr="00511F02">
        <w:rPr>
          <w:rFonts w:ascii="Arial" w:eastAsia="Times New Roman" w:hAnsi="Arial" w:cs="Arial"/>
          <w:b/>
          <w:bCs/>
          <w:color w:val="333333"/>
          <w:sz w:val="21"/>
          <w:szCs w:val="21"/>
          <w:lang w:eastAsia="es-VE"/>
        </w:rPr>
        <w:t>órgano de planificación</w:t>
      </w:r>
      <w:r w:rsidRPr="00511F02">
        <w:rPr>
          <w:rFonts w:ascii="Arial" w:eastAsia="Times New Roman" w:hAnsi="Arial" w:cs="Arial"/>
          <w:color w:val="333333"/>
          <w:sz w:val="21"/>
          <w:szCs w:val="21"/>
          <w:lang w:eastAsia="es-VE"/>
        </w:rPr>
        <w:t> necesita personas brillantes y experimentadas, que asuman un protagonismo clave dentro de la organización, con dependencia directa del primer nivel directivo.</w:t>
      </w:r>
    </w:p>
    <w:p w:rsidR="00511F02" w:rsidRPr="00511F02" w:rsidRDefault="00511F02" w:rsidP="00511F02">
      <w:pPr>
        <w:spacing w:after="0" w:line="240" w:lineRule="auto"/>
        <w:rPr>
          <w:rFonts w:ascii="Times New Roman" w:eastAsia="Times New Roman" w:hAnsi="Times New Roman" w:cs="Times New Roman"/>
          <w:sz w:val="24"/>
          <w:szCs w:val="24"/>
          <w:lang w:eastAsia="es-VE"/>
        </w:rPr>
      </w:pPr>
      <w:r w:rsidRPr="00511F02">
        <w:rPr>
          <w:rFonts w:ascii="Times New Roman" w:eastAsia="Times New Roman" w:hAnsi="Times New Roman" w:cs="Times New Roman"/>
          <w:noProof/>
          <w:sz w:val="24"/>
          <w:szCs w:val="24"/>
          <w:lang w:eastAsia="es-VE"/>
        </w:rPr>
        <w:drawing>
          <wp:inline distT="0" distB="0" distL="0" distR="0">
            <wp:extent cx="4591050" cy="3057525"/>
            <wp:effectExtent l="0" t="0" r="0" b="9525"/>
            <wp:docPr id="2" name="Imagen 2" descr="órgano-de-planificació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órgano-de-planificación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91050" cy="3057525"/>
                    </a:xfrm>
                    <a:prstGeom prst="rect">
                      <a:avLst/>
                    </a:prstGeom>
                    <a:noFill/>
                    <a:ln>
                      <a:noFill/>
                    </a:ln>
                  </pic:spPr>
                </pic:pic>
              </a:graphicData>
            </a:graphic>
          </wp:inline>
        </w:drawing>
      </w:r>
    </w:p>
    <w:p w:rsidR="00511F02" w:rsidRPr="00511F02" w:rsidRDefault="00511F02" w:rsidP="00511F02">
      <w:pPr>
        <w:spacing w:before="300" w:after="150" w:line="240" w:lineRule="auto"/>
        <w:jc w:val="both"/>
        <w:outlineLvl w:val="2"/>
        <w:rPr>
          <w:rFonts w:ascii="Arial" w:eastAsia="Times New Roman" w:hAnsi="Arial" w:cs="Arial"/>
          <w:color w:val="333333"/>
          <w:sz w:val="36"/>
          <w:szCs w:val="36"/>
          <w:lang w:eastAsia="es-VE"/>
        </w:rPr>
      </w:pPr>
      <w:r w:rsidRPr="00511F02">
        <w:rPr>
          <w:rFonts w:ascii="Arial" w:eastAsia="Times New Roman" w:hAnsi="Arial" w:cs="Arial"/>
          <w:color w:val="333333"/>
          <w:sz w:val="36"/>
          <w:szCs w:val="36"/>
          <w:lang w:eastAsia="es-VE"/>
        </w:rPr>
        <w:t>Dicho órgano debe tener muy claro cuál debe ser su papel en la empresa, que podemos sintetizarlo en los puntos siguientes:</w:t>
      </w:r>
    </w:p>
    <w:p w:rsidR="00511F02" w:rsidRPr="00511F02" w:rsidRDefault="00511F02" w:rsidP="00511F02">
      <w:pPr>
        <w:numPr>
          <w:ilvl w:val="0"/>
          <w:numId w:val="12"/>
        </w:numPr>
        <w:spacing w:before="100" w:beforeAutospacing="1" w:after="100" w:afterAutospacing="1" w:line="240" w:lineRule="auto"/>
        <w:jc w:val="both"/>
        <w:rPr>
          <w:rFonts w:ascii="Arial" w:eastAsia="Times New Roman" w:hAnsi="Arial" w:cs="Arial"/>
          <w:color w:val="333333"/>
          <w:sz w:val="21"/>
          <w:szCs w:val="21"/>
          <w:lang w:eastAsia="es-VE"/>
        </w:rPr>
      </w:pPr>
      <w:r w:rsidRPr="00511F02">
        <w:rPr>
          <w:rFonts w:ascii="Arial" w:eastAsia="Times New Roman" w:hAnsi="Arial" w:cs="Arial"/>
          <w:color w:val="333333"/>
          <w:sz w:val="21"/>
          <w:szCs w:val="21"/>
          <w:lang w:eastAsia="es-VE"/>
        </w:rPr>
        <w:t>Ser el principal motivador y animador de la planificación. Hace que los demás planifiquen, programen y controlen sin sustituirlos jamás.</w:t>
      </w:r>
    </w:p>
    <w:p w:rsidR="00511F02" w:rsidRPr="00511F02" w:rsidRDefault="00511F02" w:rsidP="00511F02">
      <w:pPr>
        <w:numPr>
          <w:ilvl w:val="0"/>
          <w:numId w:val="12"/>
        </w:numPr>
        <w:spacing w:before="100" w:beforeAutospacing="1" w:after="100" w:afterAutospacing="1" w:line="240" w:lineRule="auto"/>
        <w:jc w:val="both"/>
        <w:rPr>
          <w:rFonts w:ascii="Arial" w:eastAsia="Times New Roman" w:hAnsi="Arial" w:cs="Arial"/>
          <w:color w:val="333333"/>
          <w:sz w:val="21"/>
          <w:szCs w:val="21"/>
          <w:lang w:eastAsia="es-VE"/>
        </w:rPr>
      </w:pPr>
      <w:r w:rsidRPr="00511F02">
        <w:rPr>
          <w:rFonts w:ascii="Arial" w:eastAsia="Times New Roman" w:hAnsi="Arial" w:cs="Arial"/>
          <w:color w:val="333333"/>
          <w:sz w:val="21"/>
          <w:szCs w:val="21"/>
          <w:lang w:eastAsia="es-VE"/>
        </w:rPr>
        <w:t>Asesorar a los demás en las técnicas de planificación (previsiones, formulación de estrategias, métodos cuantitativos, etc.) y en el diseño de sistemas y procedimientos de planificación.</w:t>
      </w:r>
    </w:p>
    <w:p w:rsidR="00511F02" w:rsidRPr="00511F02" w:rsidRDefault="00511F02" w:rsidP="00511F02">
      <w:pPr>
        <w:numPr>
          <w:ilvl w:val="0"/>
          <w:numId w:val="12"/>
        </w:numPr>
        <w:spacing w:before="100" w:beforeAutospacing="1" w:after="100" w:afterAutospacing="1" w:line="240" w:lineRule="auto"/>
        <w:jc w:val="both"/>
        <w:rPr>
          <w:rFonts w:ascii="Arial" w:eastAsia="Times New Roman" w:hAnsi="Arial" w:cs="Arial"/>
          <w:color w:val="333333"/>
          <w:sz w:val="21"/>
          <w:szCs w:val="21"/>
          <w:lang w:eastAsia="es-VE"/>
        </w:rPr>
      </w:pPr>
      <w:r w:rsidRPr="00511F02">
        <w:rPr>
          <w:rFonts w:ascii="Arial" w:eastAsia="Times New Roman" w:hAnsi="Arial" w:cs="Arial"/>
          <w:color w:val="333333"/>
          <w:sz w:val="21"/>
          <w:szCs w:val="21"/>
          <w:lang w:eastAsia="es-VE"/>
        </w:rPr>
        <w:t>Coordinar y consolidar los planes de todas las áreas.</w:t>
      </w:r>
    </w:p>
    <w:p w:rsidR="00511F02" w:rsidRPr="00511F02" w:rsidRDefault="00511F02" w:rsidP="00511F02">
      <w:pPr>
        <w:spacing w:after="150" w:line="240" w:lineRule="auto"/>
        <w:jc w:val="both"/>
        <w:rPr>
          <w:rFonts w:ascii="Arial" w:eastAsia="Times New Roman" w:hAnsi="Arial" w:cs="Arial"/>
          <w:color w:val="333333"/>
          <w:sz w:val="21"/>
          <w:szCs w:val="21"/>
          <w:lang w:eastAsia="es-VE"/>
        </w:rPr>
      </w:pPr>
      <w:r w:rsidRPr="00511F02">
        <w:rPr>
          <w:rFonts w:ascii="Arial" w:eastAsia="Times New Roman" w:hAnsi="Arial" w:cs="Arial"/>
          <w:color w:val="333333"/>
          <w:sz w:val="21"/>
          <w:szCs w:val="21"/>
          <w:lang w:eastAsia="es-VE"/>
        </w:rPr>
        <w:t>La esencia de la planificación radica en analizar las oportunidades y riesgos que el futuro pudiera plantear a la empresa para, en base a sus potencialidades o deficiencias, (</w:t>
      </w:r>
      <w:r w:rsidRPr="00511F02">
        <w:rPr>
          <w:rFonts w:ascii="Arial" w:eastAsia="Times New Roman" w:hAnsi="Arial" w:cs="Arial"/>
          <w:b/>
          <w:bCs/>
          <w:color w:val="333333"/>
          <w:sz w:val="21"/>
          <w:szCs w:val="21"/>
          <w:lang w:eastAsia="es-VE"/>
        </w:rPr>
        <w:t>puntos fuertes y débiles</w:t>
      </w:r>
      <w:r w:rsidRPr="00511F02">
        <w:rPr>
          <w:rFonts w:ascii="Arial" w:eastAsia="Times New Roman" w:hAnsi="Arial" w:cs="Arial"/>
          <w:color w:val="333333"/>
          <w:sz w:val="21"/>
          <w:szCs w:val="21"/>
          <w:lang w:eastAsia="es-VE"/>
        </w:rPr>
        <w:t>) tratar de explotarlos o evitarlos, conduciendo a la empresa al logro de sus objetivos de la manera más efectiva posible.</w:t>
      </w:r>
    </w:p>
    <w:p w:rsidR="00511F02" w:rsidRPr="00511F02" w:rsidRDefault="00511F02" w:rsidP="00511F02">
      <w:pPr>
        <w:spacing w:before="300" w:after="150" w:line="240" w:lineRule="auto"/>
        <w:jc w:val="both"/>
        <w:outlineLvl w:val="2"/>
        <w:rPr>
          <w:rFonts w:ascii="Arial" w:eastAsia="Times New Roman" w:hAnsi="Arial" w:cs="Arial"/>
          <w:color w:val="333333"/>
          <w:sz w:val="36"/>
          <w:szCs w:val="36"/>
          <w:lang w:eastAsia="es-VE"/>
        </w:rPr>
      </w:pPr>
      <w:r w:rsidRPr="00511F02">
        <w:rPr>
          <w:rFonts w:ascii="Arial" w:eastAsia="Times New Roman" w:hAnsi="Arial" w:cs="Arial"/>
          <w:color w:val="333333"/>
          <w:sz w:val="36"/>
          <w:szCs w:val="36"/>
          <w:lang w:eastAsia="es-VE"/>
        </w:rPr>
        <w:lastRenderedPageBreak/>
        <w:t>Las etapas que hay que tener en cuenta son:</w:t>
      </w:r>
    </w:p>
    <w:p w:rsidR="00511F02" w:rsidRPr="00511F02" w:rsidRDefault="00511F02" w:rsidP="00511F02">
      <w:pPr>
        <w:spacing w:after="150" w:line="240" w:lineRule="auto"/>
        <w:jc w:val="both"/>
        <w:rPr>
          <w:rFonts w:ascii="Arial" w:eastAsia="Times New Roman" w:hAnsi="Arial" w:cs="Arial"/>
          <w:color w:val="333333"/>
          <w:sz w:val="21"/>
          <w:szCs w:val="21"/>
          <w:lang w:eastAsia="es-VE"/>
        </w:rPr>
      </w:pPr>
      <w:r w:rsidRPr="00511F02">
        <w:rPr>
          <w:rFonts w:ascii="Arial" w:eastAsia="Times New Roman" w:hAnsi="Arial" w:cs="Arial"/>
          <w:b/>
          <w:bCs/>
          <w:color w:val="333333"/>
          <w:sz w:val="21"/>
          <w:szCs w:val="21"/>
          <w:lang w:eastAsia="es-VE"/>
        </w:rPr>
        <w:t>1ª Etapa</w:t>
      </w:r>
      <w:r w:rsidRPr="00511F02">
        <w:rPr>
          <w:rFonts w:ascii="Arial" w:eastAsia="Times New Roman" w:hAnsi="Arial" w:cs="Arial"/>
          <w:color w:val="333333"/>
          <w:sz w:val="21"/>
          <w:szCs w:val="21"/>
          <w:lang w:eastAsia="es-VE"/>
        </w:rPr>
        <w:t>: Fijación de objetivos y establecimiento de las acciones necesarias para alcanzarlos.</w:t>
      </w:r>
    </w:p>
    <w:p w:rsidR="00511F02" w:rsidRPr="00511F02" w:rsidRDefault="00511F02" w:rsidP="00511F02">
      <w:pPr>
        <w:spacing w:after="150" w:line="240" w:lineRule="auto"/>
        <w:jc w:val="both"/>
        <w:rPr>
          <w:rFonts w:ascii="Arial" w:eastAsia="Times New Roman" w:hAnsi="Arial" w:cs="Arial"/>
          <w:color w:val="333333"/>
          <w:sz w:val="21"/>
          <w:szCs w:val="21"/>
          <w:lang w:eastAsia="es-VE"/>
        </w:rPr>
      </w:pPr>
      <w:r w:rsidRPr="00511F02">
        <w:rPr>
          <w:rFonts w:ascii="Arial" w:eastAsia="Times New Roman" w:hAnsi="Arial" w:cs="Arial"/>
          <w:b/>
          <w:bCs/>
          <w:color w:val="333333"/>
          <w:sz w:val="21"/>
          <w:szCs w:val="21"/>
          <w:lang w:eastAsia="es-VE"/>
        </w:rPr>
        <w:t>2ª Etapa</w:t>
      </w:r>
      <w:r w:rsidRPr="00511F02">
        <w:rPr>
          <w:rFonts w:ascii="Arial" w:eastAsia="Times New Roman" w:hAnsi="Arial" w:cs="Arial"/>
          <w:color w:val="333333"/>
          <w:sz w:val="21"/>
          <w:szCs w:val="21"/>
          <w:lang w:eastAsia="es-VE"/>
        </w:rPr>
        <w:t>: Ejecución de las acciones fijadas y obtención de resultados.</w:t>
      </w:r>
    </w:p>
    <w:p w:rsidR="00511F02" w:rsidRPr="00511F02" w:rsidRDefault="00511F02" w:rsidP="00511F02">
      <w:pPr>
        <w:spacing w:after="150" w:line="240" w:lineRule="auto"/>
        <w:jc w:val="both"/>
        <w:rPr>
          <w:rFonts w:ascii="Arial" w:eastAsia="Times New Roman" w:hAnsi="Arial" w:cs="Arial"/>
          <w:color w:val="333333"/>
          <w:sz w:val="21"/>
          <w:szCs w:val="21"/>
          <w:lang w:eastAsia="es-VE"/>
        </w:rPr>
      </w:pPr>
      <w:r w:rsidRPr="00511F02">
        <w:rPr>
          <w:rFonts w:ascii="Arial" w:eastAsia="Times New Roman" w:hAnsi="Arial" w:cs="Arial"/>
          <w:b/>
          <w:bCs/>
          <w:color w:val="333333"/>
          <w:sz w:val="21"/>
          <w:szCs w:val="21"/>
          <w:lang w:eastAsia="es-VE"/>
        </w:rPr>
        <w:t>3ª Etapa</w:t>
      </w:r>
      <w:r w:rsidRPr="00511F02">
        <w:rPr>
          <w:rFonts w:ascii="Arial" w:eastAsia="Times New Roman" w:hAnsi="Arial" w:cs="Arial"/>
          <w:color w:val="333333"/>
          <w:sz w:val="21"/>
          <w:szCs w:val="21"/>
          <w:lang w:eastAsia="es-VE"/>
        </w:rPr>
        <w:t>: Comparación de los resultados obtenidos con los incluidos en los objetivos, identificando las desviaciones producidas.</w:t>
      </w:r>
    </w:p>
    <w:p w:rsidR="00511F02" w:rsidRPr="00511F02" w:rsidRDefault="00511F02" w:rsidP="00511F02">
      <w:pPr>
        <w:spacing w:after="150" w:line="240" w:lineRule="auto"/>
        <w:jc w:val="both"/>
        <w:rPr>
          <w:rFonts w:ascii="Arial" w:eastAsia="Times New Roman" w:hAnsi="Arial" w:cs="Arial"/>
          <w:color w:val="333333"/>
          <w:sz w:val="21"/>
          <w:szCs w:val="21"/>
          <w:lang w:eastAsia="es-VE"/>
        </w:rPr>
      </w:pPr>
      <w:r w:rsidRPr="00511F02">
        <w:rPr>
          <w:rFonts w:ascii="Arial" w:eastAsia="Times New Roman" w:hAnsi="Arial" w:cs="Arial"/>
          <w:b/>
          <w:bCs/>
          <w:color w:val="333333"/>
          <w:sz w:val="21"/>
          <w:szCs w:val="21"/>
          <w:lang w:eastAsia="es-VE"/>
        </w:rPr>
        <w:t>4ª Etapa</w:t>
      </w:r>
      <w:r w:rsidRPr="00511F02">
        <w:rPr>
          <w:rFonts w:ascii="Arial" w:eastAsia="Times New Roman" w:hAnsi="Arial" w:cs="Arial"/>
          <w:color w:val="333333"/>
          <w:sz w:val="21"/>
          <w:szCs w:val="21"/>
          <w:lang w:eastAsia="es-VE"/>
        </w:rPr>
        <w:t>: Establecimiento de las acciones correctivas que permitan ajustar los resultados a los objetivos.</w:t>
      </w:r>
    </w:p>
    <w:p w:rsidR="00511F02" w:rsidRPr="00511F02" w:rsidRDefault="00511F02" w:rsidP="00511F02">
      <w:pPr>
        <w:spacing w:before="300" w:after="150" w:line="240" w:lineRule="auto"/>
        <w:jc w:val="both"/>
        <w:outlineLvl w:val="2"/>
        <w:rPr>
          <w:rFonts w:ascii="Arial" w:eastAsia="Times New Roman" w:hAnsi="Arial" w:cs="Arial"/>
          <w:color w:val="333333"/>
          <w:sz w:val="36"/>
          <w:szCs w:val="36"/>
          <w:lang w:eastAsia="es-VE"/>
        </w:rPr>
      </w:pPr>
      <w:r w:rsidRPr="00511F02">
        <w:rPr>
          <w:rFonts w:ascii="Arial" w:eastAsia="Times New Roman" w:hAnsi="Arial" w:cs="Arial"/>
          <w:color w:val="333333"/>
          <w:sz w:val="36"/>
          <w:szCs w:val="36"/>
          <w:lang w:eastAsia="es-VE"/>
        </w:rPr>
        <w:t>La planificación es un proceso continuo y total, que debe abarcar todos los aspectos de la empresa y en el que se integran perspectivas temporales diferentes:</w:t>
      </w:r>
    </w:p>
    <w:p w:rsidR="00511F02" w:rsidRPr="00511F02" w:rsidRDefault="00511F02" w:rsidP="00511F02">
      <w:pPr>
        <w:numPr>
          <w:ilvl w:val="0"/>
          <w:numId w:val="13"/>
        </w:numPr>
        <w:spacing w:before="100" w:beforeAutospacing="1" w:after="100" w:afterAutospacing="1" w:line="240" w:lineRule="auto"/>
        <w:jc w:val="both"/>
        <w:rPr>
          <w:rFonts w:ascii="Arial" w:eastAsia="Times New Roman" w:hAnsi="Arial" w:cs="Arial"/>
          <w:color w:val="333333"/>
          <w:sz w:val="21"/>
          <w:szCs w:val="21"/>
          <w:lang w:eastAsia="es-VE"/>
        </w:rPr>
      </w:pPr>
      <w:r w:rsidRPr="00511F02">
        <w:rPr>
          <w:rFonts w:ascii="Arial" w:eastAsia="Times New Roman" w:hAnsi="Arial" w:cs="Arial"/>
          <w:b/>
          <w:bCs/>
          <w:color w:val="333333"/>
          <w:sz w:val="21"/>
          <w:szCs w:val="21"/>
          <w:lang w:eastAsia="es-VE"/>
        </w:rPr>
        <w:t>A corto plazo</w:t>
      </w:r>
      <w:r w:rsidRPr="00511F02">
        <w:rPr>
          <w:rFonts w:ascii="Arial" w:eastAsia="Times New Roman" w:hAnsi="Arial" w:cs="Arial"/>
          <w:color w:val="333333"/>
          <w:sz w:val="21"/>
          <w:szCs w:val="21"/>
          <w:lang w:eastAsia="es-VE"/>
        </w:rPr>
        <w:t>: Normalmente un año, las cuestiones básicas son las relativas a:</w:t>
      </w:r>
    </w:p>
    <w:p w:rsidR="00511F02" w:rsidRPr="00511F02" w:rsidRDefault="00511F02" w:rsidP="00511F02">
      <w:pPr>
        <w:numPr>
          <w:ilvl w:val="1"/>
          <w:numId w:val="13"/>
        </w:numPr>
        <w:spacing w:before="100" w:beforeAutospacing="1" w:after="100" w:afterAutospacing="1" w:line="240" w:lineRule="auto"/>
        <w:jc w:val="both"/>
        <w:rPr>
          <w:rFonts w:ascii="Arial" w:eastAsia="Times New Roman" w:hAnsi="Arial" w:cs="Arial"/>
          <w:color w:val="333333"/>
          <w:sz w:val="21"/>
          <w:szCs w:val="21"/>
          <w:lang w:eastAsia="es-VE"/>
        </w:rPr>
      </w:pPr>
      <w:r w:rsidRPr="00511F02">
        <w:rPr>
          <w:rFonts w:ascii="Arial" w:eastAsia="Times New Roman" w:hAnsi="Arial" w:cs="Arial"/>
          <w:color w:val="333333"/>
          <w:sz w:val="21"/>
          <w:szCs w:val="21"/>
          <w:lang w:eastAsia="es-VE"/>
        </w:rPr>
        <w:t>Liquidez</w:t>
      </w:r>
    </w:p>
    <w:p w:rsidR="00511F02" w:rsidRPr="00511F02" w:rsidRDefault="00511F02" w:rsidP="00511F02">
      <w:pPr>
        <w:numPr>
          <w:ilvl w:val="1"/>
          <w:numId w:val="13"/>
        </w:numPr>
        <w:spacing w:before="100" w:beforeAutospacing="1" w:after="100" w:afterAutospacing="1" w:line="240" w:lineRule="auto"/>
        <w:jc w:val="both"/>
        <w:rPr>
          <w:rFonts w:ascii="Arial" w:eastAsia="Times New Roman" w:hAnsi="Arial" w:cs="Arial"/>
          <w:color w:val="333333"/>
          <w:sz w:val="21"/>
          <w:szCs w:val="21"/>
          <w:lang w:eastAsia="es-VE"/>
        </w:rPr>
      </w:pPr>
      <w:r w:rsidRPr="00511F02">
        <w:rPr>
          <w:rFonts w:ascii="Arial" w:eastAsia="Times New Roman" w:hAnsi="Arial" w:cs="Arial"/>
          <w:color w:val="333333"/>
          <w:sz w:val="21"/>
          <w:szCs w:val="21"/>
          <w:lang w:eastAsia="es-VE"/>
        </w:rPr>
        <w:t>Gestión de circulante</w:t>
      </w:r>
    </w:p>
    <w:p w:rsidR="00511F02" w:rsidRPr="00511F02" w:rsidRDefault="00511F02" w:rsidP="00511F02">
      <w:pPr>
        <w:numPr>
          <w:ilvl w:val="1"/>
          <w:numId w:val="13"/>
        </w:numPr>
        <w:spacing w:before="100" w:beforeAutospacing="1" w:after="100" w:afterAutospacing="1" w:line="240" w:lineRule="auto"/>
        <w:jc w:val="both"/>
        <w:rPr>
          <w:rFonts w:ascii="Arial" w:eastAsia="Times New Roman" w:hAnsi="Arial" w:cs="Arial"/>
          <w:color w:val="333333"/>
          <w:sz w:val="21"/>
          <w:szCs w:val="21"/>
          <w:lang w:eastAsia="es-VE"/>
        </w:rPr>
      </w:pPr>
      <w:r w:rsidRPr="00511F02">
        <w:rPr>
          <w:rFonts w:ascii="Arial" w:eastAsia="Times New Roman" w:hAnsi="Arial" w:cs="Arial"/>
          <w:color w:val="333333"/>
          <w:sz w:val="21"/>
          <w:szCs w:val="21"/>
          <w:lang w:eastAsia="es-VE"/>
        </w:rPr>
        <w:t>Reducción de costes</w:t>
      </w:r>
    </w:p>
    <w:p w:rsidR="00511F02" w:rsidRPr="00511F02" w:rsidRDefault="00511F02" w:rsidP="00511F02">
      <w:pPr>
        <w:numPr>
          <w:ilvl w:val="1"/>
          <w:numId w:val="13"/>
        </w:numPr>
        <w:spacing w:before="100" w:beforeAutospacing="1" w:after="100" w:afterAutospacing="1" w:line="240" w:lineRule="auto"/>
        <w:jc w:val="both"/>
        <w:rPr>
          <w:rFonts w:ascii="Arial" w:eastAsia="Times New Roman" w:hAnsi="Arial" w:cs="Arial"/>
          <w:color w:val="333333"/>
          <w:sz w:val="21"/>
          <w:szCs w:val="21"/>
          <w:lang w:eastAsia="es-VE"/>
        </w:rPr>
      </w:pPr>
      <w:r w:rsidRPr="00511F02">
        <w:rPr>
          <w:rFonts w:ascii="Arial" w:eastAsia="Times New Roman" w:hAnsi="Arial" w:cs="Arial"/>
          <w:color w:val="333333"/>
          <w:sz w:val="21"/>
          <w:szCs w:val="21"/>
          <w:lang w:eastAsia="es-VE"/>
        </w:rPr>
        <w:t>Política de precios</w:t>
      </w:r>
    </w:p>
    <w:p w:rsidR="00511F02" w:rsidRPr="00511F02" w:rsidRDefault="00511F02" w:rsidP="00511F02">
      <w:pPr>
        <w:numPr>
          <w:ilvl w:val="0"/>
          <w:numId w:val="13"/>
        </w:numPr>
        <w:spacing w:before="100" w:beforeAutospacing="1" w:after="100" w:afterAutospacing="1" w:line="240" w:lineRule="auto"/>
        <w:jc w:val="both"/>
        <w:rPr>
          <w:rFonts w:ascii="Arial" w:eastAsia="Times New Roman" w:hAnsi="Arial" w:cs="Arial"/>
          <w:color w:val="333333"/>
          <w:sz w:val="21"/>
          <w:szCs w:val="21"/>
          <w:lang w:eastAsia="es-VE"/>
        </w:rPr>
      </w:pPr>
      <w:r w:rsidRPr="00511F02">
        <w:rPr>
          <w:rFonts w:ascii="Arial" w:eastAsia="Times New Roman" w:hAnsi="Arial" w:cs="Arial"/>
          <w:b/>
          <w:bCs/>
          <w:color w:val="333333"/>
          <w:sz w:val="21"/>
          <w:szCs w:val="21"/>
          <w:lang w:eastAsia="es-VE"/>
        </w:rPr>
        <w:t>A medio-largo plazo</w:t>
      </w:r>
      <w:r w:rsidRPr="00511F02">
        <w:rPr>
          <w:rFonts w:ascii="Arial" w:eastAsia="Times New Roman" w:hAnsi="Arial" w:cs="Arial"/>
          <w:color w:val="333333"/>
          <w:sz w:val="21"/>
          <w:szCs w:val="21"/>
          <w:lang w:eastAsia="es-VE"/>
        </w:rPr>
        <w:t>: La atención se centra en aspectos más estratégicos:</w:t>
      </w:r>
    </w:p>
    <w:p w:rsidR="00511F02" w:rsidRPr="00511F02" w:rsidRDefault="00511F02" w:rsidP="00511F02">
      <w:pPr>
        <w:numPr>
          <w:ilvl w:val="1"/>
          <w:numId w:val="13"/>
        </w:numPr>
        <w:spacing w:before="100" w:beforeAutospacing="1" w:after="100" w:afterAutospacing="1" w:line="240" w:lineRule="auto"/>
        <w:jc w:val="both"/>
        <w:rPr>
          <w:rFonts w:ascii="Arial" w:eastAsia="Times New Roman" w:hAnsi="Arial" w:cs="Arial"/>
          <w:color w:val="333333"/>
          <w:sz w:val="21"/>
          <w:szCs w:val="21"/>
          <w:lang w:eastAsia="es-VE"/>
        </w:rPr>
      </w:pPr>
      <w:r w:rsidRPr="00511F02">
        <w:rPr>
          <w:rFonts w:ascii="Arial" w:eastAsia="Times New Roman" w:hAnsi="Arial" w:cs="Arial"/>
          <w:color w:val="333333"/>
          <w:sz w:val="21"/>
          <w:szCs w:val="21"/>
          <w:lang w:eastAsia="es-VE"/>
        </w:rPr>
        <w:t>Posibilidades de expansión</w:t>
      </w:r>
    </w:p>
    <w:p w:rsidR="00511F02" w:rsidRPr="00511F02" w:rsidRDefault="00511F02" w:rsidP="00511F02">
      <w:pPr>
        <w:numPr>
          <w:ilvl w:val="1"/>
          <w:numId w:val="13"/>
        </w:numPr>
        <w:spacing w:before="100" w:beforeAutospacing="1" w:after="100" w:afterAutospacing="1" w:line="240" w:lineRule="auto"/>
        <w:jc w:val="both"/>
        <w:rPr>
          <w:rFonts w:ascii="Arial" w:eastAsia="Times New Roman" w:hAnsi="Arial" w:cs="Arial"/>
          <w:color w:val="333333"/>
          <w:sz w:val="21"/>
          <w:szCs w:val="21"/>
          <w:lang w:eastAsia="es-VE"/>
        </w:rPr>
      </w:pPr>
      <w:r w:rsidRPr="00511F02">
        <w:rPr>
          <w:rFonts w:ascii="Arial" w:eastAsia="Times New Roman" w:hAnsi="Arial" w:cs="Arial"/>
          <w:color w:val="333333"/>
          <w:sz w:val="21"/>
          <w:szCs w:val="21"/>
          <w:lang w:eastAsia="es-VE"/>
        </w:rPr>
        <w:t>Evolución tecnológica</w:t>
      </w:r>
    </w:p>
    <w:p w:rsidR="00511F02" w:rsidRPr="00511F02" w:rsidRDefault="00511F02" w:rsidP="00511F02">
      <w:pPr>
        <w:numPr>
          <w:ilvl w:val="1"/>
          <w:numId w:val="13"/>
        </w:numPr>
        <w:spacing w:before="100" w:beforeAutospacing="1" w:after="100" w:afterAutospacing="1" w:line="240" w:lineRule="auto"/>
        <w:jc w:val="both"/>
        <w:rPr>
          <w:rFonts w:ascii="Arial" w:eastAsia="Times New Roman" w:hAnsi="Arial" w:cs="Arial"/>
          <w:color w:val="333333"/>
          <w:sz w:val="21"/>
          <w:szCs w:val="21"/>
          <w:lang w:eastAsia="es-VE"/>
        </w:rPr>
      </w:pPr>
      <w:r w:rsidRPr="00511F02">
        <w:rPr>
          <w:rFonts w:ascii="Arial" w:eastAsia="Times New Roman" w:hAnsi="Arial" w:cs="Arial"/>
          <w:color w:val="333333"/>
          <w:sz w:val="21"/>
          <w:szCs w:val="21"/>
          <w:lang w:eastAsia="es-VE"/>
        </w:rPr>
        <w:t>Estructura de producción</w:t>
      </w:r>
    </w:p>
    <w:p w:rsidR="00511F02" w:rsidRPr="00511F02" w:rsidRDefault="00511F02" w:rsidP="00511F02">
      <w:pPr>
        <w:numPr>
          <w:ilvl w:val="1"/>
          <w:numId w:val="13"/>
        </w:numPr>
        <w:spacing w:before="100" w:beforeAutospacing="1" w:after="100" w:afterAutospacing="1" w:line="240" w:lineRule="auto"/>
        <w:jc w:val="both"/>
        <w:rPr>
          <w:rFonts w:ascii="Arial" w:eastAsia="Times New Roman" w:hAnsi="Arial" w:cs="Arial"/>
          <w:color w:val="333333"/>
          <w:sz w:val="21"/>
          <w:szCs w:val="21"/>
          <w:lang w:eastAsia="es-VE"/>
        </w:rPr>
      </w:pPr>
      <w:r w:rsidRPr="00511F02">
        <w:rPr>
          <w:rFonts w:ascii="Arial" w:eastAsia="Times New Roman" w:hAnsi="Arial" w:cs="Arial"/>
          <w:color w:val="333333"/>
          <w:sz w:val="21"/>
          <w:szCs w:val="21"/>
          <w:lang w:eastAsia="es-VE"/>
        </w:rPr>
        <w:t>Localización de los centros productivos</w:t>
      </w:r>
    </w:p>
    <w:p w:rsidR="00511F02" w:rsidRPr="00511F02" w:rsidRDefault="00511F02" w:rsidP="00511F02">
      <w:pPr>
        <w:numPr>
          <w:ilvl w:val="1"/>
          <w:numId w:val="13"/>
        </w:numPr>
        <w:spacing w:before="100" w:beforeAutospacing="1" w:after="100" w:afterAutospacing="1" w:line="240" w:lineRule="auto"/>
        <w:jc w:val="both"/>
        <w:rPr>
          <w:rFonts w:ascii="Arial" w:eastAsia="Times New Roman" w:hAnsi="Arial" w:cs="Arial"/>
          <w:color w:val="333333"/>
          <w:sz w:val="21"/>
          <w:szCs w:val="21"/>
          <w:lang w:eastAsia="es-VE"/>
        </w:rPr>
      </w:pPr>
      <w:r w:rsidRPr="00511F02">
        <w:rPr>
          <w:rFonts w:ascii="Arial" w:eastAsia="Times New Roman" w:hAnsi="Arial" w:cs="Arial"/>
          <w:color w:val="333333"/>
          <w:sz w:val="21"/>
          <w:szCs w:val="21"/>
          <w:lang w:eastAsia="es-VE"/>
        </w:rPr>
        <w:t>Inmovilización y asignación de recursos</w:t>
      </w:r>
    </w:p>
    <w:p w:rsidR="00511F02" w:rsidRPr="00511F02" w:rsidRDefault="00511F02" w:rsidP="00511F02">
      <w:pPr>
        <w:numPr>
          <w:ilvl w:val="1"/>
          <w:numId w:val="13"/>
        </w:numPr>
        <w:spacing w:before="100" w:beforeAutospacing="1" w:after="100" w:afterAutospacing="1" w:line="240" w:lineRule="auto"/>
        <w:jc w:val="both"/>
        <w:rPr>
          <w:rFonts w:ascii="Arial" w:eastAsia="Times New Roman" w:hAnsi="Arial" w:cs="Arial"/>
          <w:color w:val="333333"/>
          <w:sz w:val="21"/>
          <w:szCs w:val="21"/>
          <w:lang w:eastAsia="es-VE"/>
        </w:rPr>
      </w:pPr>
      <w:r w:rsidRPr="00511F02">
        <w:rPr>
          <w:rFonts w:ascii="Arial" w:eastAsia="Times New Roman" w:hAnsi="Arial" w:cs="Arial"/>
          <w:color w:val="333333"/>
          <w:sz w:val="21"/>
          <w:szCs w:val="21"/>
          <w:lang w:eastAsia="es-VE"/>
        </w:rPr>
        <w:t>Estructura de financiación</w:t>
      </w:r>
    </w:p>
    <w:p w:rsidR="00511F02" w:rsidRPr="00511F02" w:rsidRDefault="00511F02" w:rsidP="00511F02">
      <w:pPr>
        <w:numPr>
          <w:ilvl w:val="1"/>
          <w:numId w:val="13"/>
        </w:numPr>
        <w:spacing w:before="100" w:beforeAutospacing="1" w:after="100" w:afterAutospacing="1" w:line="240" w:lineRule="auto"/>
        <w:jc w:val="both"/>
        <w:rPr>
          <w:rFonts w:ascii="Arial" w:eastAsia="Times New Roman" w:hAnsi="Arial" w:cs="Arial"/>
          <w:color w:val="333333"/>
          <w:sz w:val="21"/>
          <w:szCs w:val="21"/>
          <w:lang w:eastAsia="es-VE"/>
        </w:rPr>
      </w:pPr>
      <w:r w:rsidRPr="00511F02">
        <w:rPr>
          <w:rFonts w:ascii="Arial" w:eastAsia="Times New Roman" w:hAnsi="Arial" w:cs="Arial"/>
          <w:color w:val="333333"/>
          <w:sz w:val="21"/>
          <w:szCs w:val="21"/>
          <w:lang w:eastAsia="es-VE"/>
        </w:rPr>
        <w:t>Política de dividendos</w:t>
      </w:r>
    </w:p>
    <w:p w:rsidR="00511F02" w:rsidRPr="00511F02" w:rsidRDefault="00511F02" w:rsidP="00511F02">
      <w:pPr>
        <w:numPr>
          <w:ilvl w:val="1"/>
          <w:numId w:val="13"/>
        </w:numPr>
        <w:spacing w:before="100" w:beforeAutospacing="1" w:after="100" w:afterAutospacing="1" w:line="240" w:lineRule="auto"/>
        <w:jc w:val="both"/>
        <w:rPr>
          <w:rFonts w:ascii="Arial" w:eastAsia="Times New Roman" w:hAnsi="Arial" w:cs="Arial"/>
          <w:color w:val="333333"/>
          <w:sz w:val="21"/>
          <w:szCs w:val="21"/>
          <w:lang w:eastAsia="es-VE"/>
        </w:rPr>
      </w:pPr>
      <w:r w:rsidRPr="00511F02">
        <w:rPr>
          <w:rFonts w:ascii="Arial" w:eastAsia="Times New Roman" w:hAnsi="Arial" w:cs="Arial"/>
          <w:color w:val="333333"/>
          <w:sz w:val="21"/>
          <w:szCs w:val="21"/>
          <w:lang w:eastAsia="es-VE"/>
        </w:rPr>
        <w:t>Estructura de costes</w:t>
      </w:r>
    </w:p>
    <w:p w:rsidR="00511F02" w:rsidRPr="00511F02" w:rsidRDefault="00511F02" w:rsidP="00511F02">
      <w:pPr>
        <w:numPr>
          <w:ilvl w:val="1"/>
          <w:numId w:val="13"/>
        </w:numPr>
        <w:spacing w:before="100" w:beforeAutospacing="1" w:after="100" w:afterAutospacing="1" w:line="240" w:lineRule="auto"/>
        <w:jc w:val="both"/>
        <w:rPr>
          <w:rFonts w:ascii="Arial" w:eastAsia="Times New Roman" w:hAnsi="Arial" w:cs="Arial"/>
          <w:color w:val="333333"/>
          <w:sz w:val="21"/>
          <w:szCs w:val="21"/>
          <w:lang w:eastAsia="es-VE"/>
        </w:rPr>
      </w:pPr>
      <w:r w:rsidRPr="00511F02">
        <w:rPr>
          <w:rFonts w:ascii="Arial" w:eastAsia="Times New Roman" w:hAnsi="Arial" w:cs="Arial"/>
          <w:color w:val="333333"/>
          <w:sz w:val="21"/>
          <w:szCs w:val="21"/>
          <w:lang w:eastAsia="es-VE"/>
        </w:rPr>
        <w:t>Política de diversificación</w:t>
      </w:r>
    </w:p>
    <w:p w:rsidR="00511F02" w:rsidRPr="00511F02" w:rsidRDefault="00511F02" w:rsidP="00511F02">
      <w:pPr>
        <w:numPr>
          <w:ilvl w:val="0"/>
          <w:numId w:val="13"/>
        </w:numPr>
        <w:spacing w:before="100" w:beforeAutospacing="1" w:after="100" w:afterAutospacing="1" w:line="240" w:lineRule="auto"/>
        <w:jc w:val="both"/>
        <w:rPr>
          <w:rFonts w:ascii="Arial" w:eastAsia="Times New Roman" w:hAnsi="Arial" w:cs="Arial"/>
          <w:color w:val="333333"/>
          <w:sz w:val="21"/>
          <w:szCs w:val="21"/>
          <w:lang w:eastAsia="es-VE"/>
        </w:rPr>
      </w:pPr>
      <w:r w:rsidRPr="00511F02">
        <w:rPr>
          <w:rFonts w:ascii="Arial" w:eastAsia="Times New Roman" w:hAnsi="Arial" w:cs="Arial"/>
          <w:b/>
          <w:bCs/>
          <w:color w:val="333333"/>
          <w:sz w:val="21"/>
          <w:szCs w:val="21"/>
          <w:lang w:eastAsia="es-VE"/>
        </w:rPr>
        <w:t>A muy largo plazo</w:t>
      </w:r>
      <w:r w:rsidRPr="00511F02">
        <w:rPr>
          <w:rFonts w:ascii="Arial" w:eastAsia="Times New Roman" w:hAnsi="Arial" w:cs="Arial"/>
          <w:color w:val="333333"/>
          <w:sz w:val="21"/>
          <w:szCs w:val="21"/>
          <w:lang w:eastAsia="es-VE"/>
        </w:rPr>
        <w:t>: Generalmente diez años o más, los aspectos más importantes son la naturaleza prospectiva, tales como:</w:t>
      </w:r>
    </w:p>
    <w:p w:rsidR="00511F02" w:rsidRPr="00511F02" w:rsidRDefault="00511F02" w:rsidP="00511F02">
      <w:pPr>
        <w:numPr>
          <w:ilvl w:val="1"/>
          <w:numId w:val="13"/>
        </w:numPr>
        <w:spacing w:before="100" w:beforeAutospacing="1" w:after="100" w:afterAutospacing="1" w:line="240" w:lineRule="auto"/>
        <w:jc w:val="both"/>
        <w:rPr>
          <w:rFonts w:ascii="Arial" w:eastAsia="Times New Roman" w:hAnsi="Arial" w:cs="Arial"/>
          <w:color w:val="333333"/>
          <w:sz w:val="21"/>
          <w:szCs w:val="21"/>
          <w:lang w:eastAsia="es-VE"/>
        </w:rPr>
      </w:pPr>
      <w:r w:rsidRPr="00511F02">
        <w:rPr>
          <w:rFonts w:ascii="Arial" w:eastAsia="Times New Roman" w:hAnsi="Arial" w:cs="Arial"/>
          <w:color w:val="333333"/>
          <w:sz w:val="21"/>
          <w:szCs w:val="21"/>
          <w:lang w:eastAsia="es-VE"/>
        </w:rPr>
        <w:t>Evolución social</w:t>
      </w:r>
    </w:p>
    <w:p w:rsidR="00511F02" w:rsidRPr="00511F02" w:rsidRDefault="00511F02" w:rsidP="00511F02">
      <w:pPr>
        <w:numPr>
          <w:ilvl w:val="1"/>
          <w:numId w:val="13"/>
        </w:numPr>
        <w:spacing w:before="100" w:beforeAutospacing="1" w:after="100" w:afterAutospacing="1" w:line="240" w:lineRule="auto"/>
        <w:jc w:val="both"/>
        <w:rPr>
          <w:rFonts w:ascii="Arial" w:eastAsia="Times New Roman" w:hAnsi="Arial" w:cs="Arial"/>
          <w:color w:val="333333"/>
          <w:sz w:val="21"/>
          <w:szCs w:val="21"/>
          <w:lang w:eastAsia="es-VE"/>
        </w:rPr>
      </w:pPr>
      <w:r w:rsidRPr="00511F02">
        <w:rPr>
          <w:rFonts w:ascii="Arial" w:eastAsia="Times New Roman" w:hAnsi="Arial" w:cs="Arial"/>
          <w:color w:val="333333"/>
          <w:sz w:val="21"/>
          <w:szCs w:val="21"/>
          <w:lang w:eastAsia="es-VE"/>
        </w:rPr>
        <w:t>Tendencias de fondo de la Economía</w:t>
      </w:r>
    </w:p>
    <w:p w:rsidR="00511F02" w:rsidRPr="00511F02" w:rsidRDefault="00511F02" w:rsidP="00511F02">
      <w:pPr>
        <w:numPr>
          <w:ilvl w:val="1"/>
          <w:numId w:val="13"/>
        </w:numPr>
        <w:spacing w:before="100" w:beforeAutospacing="1" w:after="100" w:afterAutospacing="1" w:line="240" w:lineRule="auto"/>
        <w:jc w:val="both"/>
        <w:rPr>
          <w:rFonts w:ascii="Arial" w:eastAsia="Times New Roman" w:hAnsi="Arial" w:cs="Arial"/>
          <w:color w:val="333333"/>
          <w:sz w:val="21"/>
          <w:szCs w:val="21"/>
          <w:lang w:eastAsia="es-VE"/>
        </w:rPr>
      </w:pPr>
      <w:r w:rsidRPr="00511F02">
        <w:rPr>
          <w:rFonts w:ascii="Arial" w:eastAsia="Times New Roman" w:hAnsi="Arial" w:cs="Arial"/>
          <w:color w:val="333333"/>
          <w:sz w:val="21"/>
          <w:szCs w:val="21"/>
          <w:lang w:eastAsia="es-VE"/>
        </w:rPr>
        <w:t>Cambios tecnológicos previsibles</w:t>
      </w:r>
    </w:p>
    <w:p w:rsidR="00511F02" w:rsidRPr="00511F02" w:rsidRDefault="00511F02" w:rsidP="00511F02">
      <w:pPr>
        <w:numPr>
          <w:ilvl w:val="1"/>
          <w:numId w:val="13"/>
        </w:numPr>
        <w:spacing w:before="100" w:beforeAutospacing="1" w:after="100" w:afterAutospacing="1" w:line="240" w:lineRule="auto"/>
        <w:jc w:val="both"/>
        <w:rPr>
          <w:rFonts w:ascii="Arial" w:eastAsia="Times New Roman" w:hAnsi="Arial" w:cs="Arial"/>
          <w:color w:val="333333"/>
          <w:sz w:val="21"/>
          <w:szCs w:val="21"/>
          <w:lang w:eastAsia="es-VE"/>
        </w:rPr>
      </w:pPr>
      <w:r w:rsidRPr="00511F02">
        <w:rPr>
          <w:rFonts w:ascii="Arial" w:eastAsia="Times New Roman" w:hAnsi="Arial" w:cs="Arial"/>
          <w:color w:val="333333"/>
          <w:sz w:val="21"/>
          <w:szCs w:val="21"/>
          <w:lang w:eastAsia="es-VE"/>
        </w:rPr>
        <w:t>Líneas maestras de la investigación básica</w:t>
      </w:r>
    </w:p>
    <w:p w:rsidR="00511F02" w:rsidRPr="00511F02" w:rsidRDefault="00511F02" w:rsidP="00511F02">
      <w:pPr>
        <w:spacing w:before="300" w:after="150" w:line="240" w:lineRule="auto"/>
        <w:jc w:val="both"/>
        <w:outlineLvl w:val="2"/>
        <w:rPr>
          <w:rFonts w:ascii="Arial" w:eastAsia="Times New Roman" w:hAnsi="Arial" w:cs="Arial"/>
          <w:color w:val="333333"/>
          <w:sz w:val="36"/>
          <w:szCs w:val="36"/>
          <w:lang w:eastAsia="es-VE"/>
        </w:rPr>
      </w:pPr>
      <w:r w:rsidRPr="00511F02">
        <w:rPr>
          <w:rFonts w:ascii="Arial" w:eastAsia="Times New Roman" w:hAnsi="Arial" w:cs="Arial"/>
          <w:color w:val="333333"/>
          <w:sz w:val="36"/>
          <w:szCs w:val="36"/>
          <w:lang w:eastAsia="es-VE"/>
        </w:rPr>
        <w:t>El resultado del proceso de planificación son los planes de:</w:t>
      </w:r>
    </w:p>
    <w:p w:rsidR="00511F02" w:rsidRPr="00511F02" w:rsidRDefault="00511F02" w:rsidP="00511F02">
      <w:pPr>
        <w:numPr>
          <w:ilvl w:val="0"/>
          <w:numId w:val="14"/>
        </w:numPr>
        <w:spacing w:before="100" w:beforeAutospacing="1" w:after="100" w:afterAutospacing="1" w:line="240" w:lineRule="auto"/>
        <w:jc w:val="both"/>
        <w:rPr>
          <w:rFonts w:ascii="Arial" w:eastAsia="Times New Roman" w:hAnsi="Arial" w:cs="Arial"/>
          <w:color w:val="333333"/>
          <w:sz w:val="21"/>
          <w:szCs w:val="21"/>
          <w:lang w:eastAsia="es-VE"/>
        </w:rPr>
      </w:pPr>
      <w:r w:rsidRPr="00511F02">
        <w:rPr>
          <w:rFonts w:ascii="Arial" w:eastAsia="Times New Roman" w:hAnsi="Arial" w:cs="Arial"/>
          <w:color w:val="333333"/>
          <w:sz w:val="21"/>
          <w:szCs w:val="21"/>
          <w:lang w:eastAsia="es-VE"/>
        </w:rPr>
        <w:t>Opiniones y acciones estratégicas</w:t>
      </w:r>
    </w:p>
    <w:p w:rsidR="00511F02" w:rsidRPr="00511F02" w:rsidRDefault="00511F02" w:rsidP="00511F02">
      <w:pPr>
        <w:numPr>
          <w:ilvl w:val="0"/>
          <w:numId w:val="14"/>
        </w:numPr>
        <w:spacing w:before="100" w:beforeAutospacing="1" w:after="100" w:afterAutospacing="1" w:line="240" w:lineRule="auto"/>
        <w:jc w:val="both"/>
        <w:rPr>
          <w:rFonts w:ascii="Arial" w:eastAsia="Times New Roman" w:hAnsi="Arial" w:cs="Arial"/>
          <w:color w:val="333333"/>
          <w:sz w:val="21"/>
          <w:szCs w:val="21"/>
          <w:lang w:eastAsia="es-VE"/>
        </w:rPr>
      </w:pPr>
      <w:r w:rsidRPr="00511F02">
        <w:rPr>
          <w:rFonts w:ascii="Arial" w:eastAsia="Times New Roman" w:hAnsi="Arial" w:cs="Arial"/>
          <w:color w:val="333333"/>
          <w:sz w:val="21"/>
          <w:szCs w:val="21"/>
          <w:lang w:eastAsia="es-VE"/>
        </w:rPr>
        <w:t>Objetivos</w:t>
      </w:r>
    </w:p>
    <w:p w:rsidR="00511F02" w:rsidRPr="00511F02" w:rsidRDefault="00511F02" w:rsidP="00511F02">
      <w:pPr>
        <w:numPr>
          <w:ilvl w:val="0"/>
          <w:numId w:val="14"/>
        </w:numPr>
        <w:spacing w:before="100" w:beforeAutospacing="1" w:after="100" w:afterAutospacing="1" w:line="240" w:lineRule="auto"/>
        <w:jc w:val="both"/>
        <w:rPr>
          <w:rFonts w:ascii="Arial" w:eastAsia="Times New Roman" w:hAnsi="Arial" w:cs="Arial"/>
          <w:color w:val="333333"/>
          <w:sz w:val="21"/>
          <w:szCs w:val="21"/>
          <w:lang w:eastAsia="es-VE"/>
        </w:rPr>
      </w:pPr>
      <w:r w:rsidRPr="00511F02">
        <w:rPr>
          <w:rFonts w:ascii="Arial" w:eastAsia="Times New Roman" w:hAnsi="Arial" w:cs="Arial"/>
          <w:color w:val="333333"/>
          <w:sz w:val="21"/>
          <w:szCs w:val="21"/>
          <w:lang w:eastAsia="es-VE"/>
        </w:rPr>
        <w:t>Políticas</w:t>
      </w:r>
    </w:p>
    <w:p w:rsidR="00511F02" w:rsidRPr="00511F02" w:rsidRDefault="00511F02" w:rsidP="00511F02">
      <w:pPr>
        <w:numPr>
          <w:ilvl w:val="0"/>
          <w:numId w:val="14"/>
        </w:numPr>
        <w:spacing w:before="100" w:beforeAutospacing="1" w:after="100" w:afterAutospacing="1" w:line="240" w:lineRule="auto"/>
        <w:jc w:val="both"/>
        <w:rPr>
          <w:rFonts w:ascii="Arial" w:eastAsia="Times New Roman" w:hAnsi="Arial" w:cs="Arial"/>
          <w:color w:val="333333"/>
          <w:sz w:val="21"/>
          <w:szCs w:val="21"/>
          <w:lang w:eastAsia="es-VE"/>
        </w:rPr>
      </w:pPr>
      <w:r w:rsidRPr="00511F02">
        <w:rPr>
          <w:rFonts w:ascii="Arial" w:eastAsia="Times New Roman" w:hAnsi="Arial" w:cs="Arial"/>
          <w:color w:val="333333"/>
          <w:sz w:val="21"/>
          <w:szCs w:val="21"/>
          <w:lang w:eastAsia="es-VE"/>
        </w:rPr>
        <w:t>Programas</w:t>
      </w:r>
    </w:p>
    <w:p w:rsidR="00511F02" w:rsidRPr="00511F02" w:rsidRDefault="00511F02" w:rsidP="00511F02">
      <w:pPr>
        <w:numPr>
          <w:ilvl w:val="0"/>
          <w:numId w:val="14"/>
        </w:numPr>
        <w:spacing w:before="100" w:beforeAutospacing="1" w:after="100" w:afterAutospacing="1" w:line="240" w:lineRule="auto"/>
        <w:jc w:val="both"/>
        <w:rPr>
          <w:rFonts w:ascii="Arial" w:eastAsia="Times New Roman" w:hAnsi="Arial" w:cs="Arial"/>
          <w:color w:val="333333"/>
          <w:sz w:val="21"/>
          <w:szCs w:val="21"/>
          <w:lang w:eastAsia="es-VE"/>
        </w:rPr>
      </w:pPr>
      <w:r w:rsidRPr="00511F02">
        <w:rPr>
          <w:rFonts w:ascii="Arial" w:eastAsia="Times New Roman" w:hAnsi="Arial" w:cs="Arial"/>
          <w:color w:val="333333"/>
          <w:sz w:val="21"/>
          <w:szCs w:val="21"/>
          <w:lang w:eastAsia="es-VE"/>
        </w:rPr>
        <w:t>Propuestas</w:t>
      </w:r>
    </w:p>
    <w:p w:rsidR="00511F02" w:rsidRPr="00511F02" w:rsidRDefault="00511F02" w:rsidP="00511F02">
      <w:pPr>
        <w:numPr>
          <w:ilvl w:val="0"/>
          <w:numId w:val="14"/>
        </w:numPr>
        <w:spacing w:before="100" w:beforeAutospacing="1" w:after="100" w:afterAutospacing="1" w:line="240" w:lineRule="auto"/>
        <w:jc w:val="both"/>
        <w:rPr>
          <w:rFonts w:ascii="Arial" w:eastAsia="Times New Roman" w:hAnsi="Arial" w:cs="Arial"/>
          <w:color w:val="333333"/>
          <w:sz w:val="21"/>
          <w:szCs w:val="21"/>
          <w:lang w:eastAsia="es-VE"/>
        </w:rPr>
      </w:pPr>
      <w:r w:rsidRPr="00511F02">
        <w:rPr>
          <w:rFonts w:ascii="Arial" w:eastAsia="Times New Roman" w:hAnsi="Arial" w:cs="Arial"/>
          <w:color w:val="333333"/>
          <w:sz w:val="21"/>
          <w:szCs w:val="21"/>
          <w:lang w:eastAsia="es-VE"/>
        </w:rPr>
        <w:t>Presupuestos</w:t>
      </w:r>
    </w:p>
    <w:p w:rsidR="00511F02" w:rsidRPr="00511F02" w:rsidRDefault="00511F02" w:rsidP="00511F02">
      <w:pPr>
        <w:spacing w:after="150" w:line="240" w:lineRule="auto"/>
        <w:jc w:val="both"/>
        <w:rPr>
          <w:rFonts w:ascii="Arial" w:eastAsia="Times New Roman" w:hAnsi="Arial" w:cs="Arial"/>
          <w:color w:val="333333"/>
          <w:sz w:val="21"/>
          <w:szCs w:val="21"/>
          <w:lang w:eastAsia="es-VE"/>
        </w:rPr>
      </w:pPr>
      <w:r w:rsidRPr="00511F02">
        <w:rPr>
          <w:rFonts w:ascii="Arial" w:eastAsia="Times New Roman" w:hAnsi="Arial" w:cs="Arial"/>
          <w:color w:val="333333"/>
          <w:sz w:val="21"/>
          <w:szCs w:val="21"/>
          <w:lang w:eastAsia="es-VE"/>
        </w:rPr>
        <w:lastRenderedPageBreak/>
        <w:t>La </w:t>
      </w:r>
      <w:hyperlink r:id="rId10" w:tgtFrame="_blank" w:tooltip="Planificación" w:history="1">
        <w:r w:rsidRPr="00511F02">
          <w:rPr>
            <w:rFonts w:ascii="Arial" w:eastAsia="Times New Roman" w:hAnsi="Arial" w:cs="Arial"/>
            <w:color w:val="0878F7"/>
            <w:sz w:val="21"/>
            <w:szCs w:val="21"/>
            <w:lang w:eastAsia="es-VE"/>
          </w:rPr>
          <w:t>Planificación</w:t>
        </w:r>
      </w:hyperlink>
      <w:r w:rsidRPr="00511F02">
        <w:rPr>
          <w:rFonts w:ascii="Arial" w:eastAsia="Times New Roman" w:hAnsi="Arial" w:cs="Arial"/>
          <w:color w:val="333333"/>
          <w:sz w:val="21"/>
          <w:szCs w:val="21"/>
          <w:lang w:eastAsia="es-VE"/>
        </w:rPr>
        <w:t> constituye un método y no un fin que enlaza los objetivos empresariales con el proceso de decisión-acción. Requiere un </w:t>
      </w:r>
      <w:r w:rsidRPr="00511F02">
        <w:rPr>
          <w:rFonts w:ascii="Arial" w:eastAsia="Times New Roman" w:hAnsi="Arial" w:cs="Arial"/>
          <w:b/>
          <w:bCs/>
          <w:color w:val="333333"/>
          <w:sz w:val="21"/>
          <w:szCs w:val="21"/>
          <w:lang w:eastAsia="es-VE"/>
        </w:rPr>
        <w:t>esfuerzo global</w:t>
      </w:r>
      <w:r w:rsidRPr="00511F02">
        <w:rPr>
          <w:rFonts w:ascii="Arial" w:eastAsia="Times New Roman" w:hAnsi="Arial" w:cs="Arial"/>
          <w:color w:val="333333"/>
          <w:sz w:val="21"/>
          <w:szCs w:val="21"/>
          <w:lang w:eastAsia="es-VE"/>
        </w:rPr>
        <w:t> de toda la organización y, por lo tanto, es una tarea que no puede delegarse en especialistas (internos o externos).</w:t>
      </w:r>
    </w:p>
    <w:p w:rsidR="00511F02" w:rsidRPr="00511F02" w:rsidRDefault="00511F02" w:rsidP="00511F02">
      <w:pPr>
        <w:spacing w:before="300" w:after="150" w:line="240" w:lineRule="auto"/>
        <w:jc w:val="both"/>
        <w:outlineLvl w:val="2"/>
        <w:rPr>
          <w:rFonts w:ascii="Arial" w:eastAsia="Times New Roman" w:hAnsi="Arial" w:cs="Arial"/>
          <w:color w:val="333333"/>
          <w:sz w:val="36"/>
          <w:szCs w:val="36"/>
          <w:lang w:eastAsia="es-VE"/>
        </w:rPr>
      </w:pPr>
      <w:r w:rsidRPr="00511F02">
        <w:rPr>
          <w:rFonts w:ascii="Arial" w:eastAsia="Times New Roman" w:hAnsi="Arial" w:cs="Arial"/>
          <w:color w:val="333333"/>
          <w:sz w:val="36"/>
          <w:szCs w:val="36"/>
          <w:lang w:eastAsia="es-VE"/>
        </w:rPr>
        <w:t>La Planificación es una de las funciones básicas de la Dirección ya que no se puede dirigir una empresa sin conocer:</w:t>
      </w:r>
    </w:p>
    <w:p w:rsidR="00511F02" w:rsidRPr="00511F02" w:rsidRDefault="00511F02" w:rsidP="00511F02">
      <w:pPr>
        <w:numPr>
          <w:ilvl w:val="0"/>
          <w:numId w:val="15"/>
        </w:numPr>
        <w:spacing w:before="100" w:beforeAutospacing="1" w:after="100" w:afterAutospacing="1" w:line="240" w:lineRule="auto"/>
        <w:jc w:val="both"/>
        <w:rPr>
          <w:rFonts w:ascii="Arial" w:eastAsia="Times New Roman" w:hAnsi="Arial" w:cs="Arial"/>
          <w:color w:val="333333"/>
          <w:sz w:val="21"/>
          <w:szCs w:val="21"/>
          <w:lang w:eastAsia="es-VE"/>
        </w:rPr>
      </w:pPr>
      <w:r w:rsidRPr="00511F02">
        <w:rPr>
          <w:rFonts w:ascii="Arial" w:eastAsia="Times New Roman" w:hAnsi="Arial" w:cs="Arial"/>
          <w:b/>
          <w:bCs/>
          <w:color w:val="333333"/>
          <w:sz w:val="21"/>
          <w:szCs w:val="21"/>
          <w:lang w:eastAsia="es-VE"/>
        </w:rPr>
        <w:t>Objetivos</w:t>
      </w:r>
      <w:r w:rsidRPr="00511F02">
        <w:rPr>
          <w:rFonts w:ascii="Arial" w:eastAsia="Times New Roman" w:hAnsi="Arial" w:cs="Arial"/>
          <w:color w:val="333333"/>
          <w:sz w:val="21"/>
          <w:szCs w:val="21"/>
          <w:lang w:eastAsia="es-VE"/>
        </w:rPr>
        <w:t>. A dónde se quiere ir.</w:t>
      </w:r>
    </w:p>
    <w:p w:rsidR="00511F02" w:rsidRPr="00511F02" w:rsidRDefault="00511F02" w:rsidP="00511F02">
      <w:pPr>
        <w:numPr>
          <w:ilvl w:val="0"/>
          <w:numId w:val="15"/>
        </w:numPr>
        <w:spacing w:before="100" w:beforeAutospacing="1" w:after="100" w:afterAutospacing="1" w:line="240" w:lineRule="auto"/>
        <w:jc w:val="both"/>
        <w:rPr>
          <w:rFonts w:ascii="Arial" w:eastAsia="Times New Roman" w:hAnsi="Arial" w:cs="Arial"/>
          <w:color w:val="333333"/>
          <w:sz w:val="21"/>
          <w:szCs w:val="21"/>
          <w:lang w:eastAsia="es-VE"/>
        </w:rPr>
      </w:pPr>
      <w:r w:rsidRPr="00511F02">
        <w:rPr>
          <w:rFonts w:ascii="Arial" w:eastAsia="Times New Roman" w:hAnsi="Arial" w:cs="Arial"/>
          <w:b/>
          <w:bCs/>
          <w:color w:val="333333"/>
          <w:sz w:val="21"/>
          <w:szCs w:val="21"/>
          <w:lang w:eastAsia="es-VE"/>
        </w:rPr>
        <w:t>Estrategias</w:t>
      </w:r>
      <w:r w:rsidRPr="00511F02">
        <w:rPr>
          <w:rFonts w:ascii="Arial" w:eastAsia="Times New Roman" w:hAnsi="Arial" w:cs="Arial"/>
          <w:color w:val="333333"/>
          <w:sz w:val="21"/>
          <w:szCs w:val="21"/>
          <w:lang w:eastAsia="es-VE"/>
        </w:rPr>
        <w:t>. Por qué caminos.</w:t>
      </w:r>
    </w:p>
    <w:p w:rsidR="00511F02" w:rsidRPr="00511F02" w:rsidRDefault="00511F02" w:rsidP="00511F02">
      <w:pPr>
        <w:numPr>
          <w:ilvl w:val="0"/>
          <w:numId w:val="15"/>
        </w:numPr>
        <w:spacing w:before="100" w:beforeAutospacing="1" w:after="100" w:afterAutospacing="1" w:line="240" w:lineRule="auto"/>
        <w:jc w:val="both"/>
        <w:rPr>
          <w:rFonts w:ascii="Arial" w:eastAsia="Times New Roman" w:hAnsi="Arial" w:cs="Arial"/>
          <w:color w:val="333333"/>
          <w:sz w:val="21"/>
          <w:szCs w:val="21"/>
          <w:lang w:eastAsia="es-VE"/>
        </w:rPr>
      </w:pPr>
      <w:r w:rsidRPr="00511F02">
        <w:rPr>
          <w:rFonts w:ascii="Arial" w:eastAsia="Times New Roman" w:hAnsi="Arial" w:cs="Arial"/>
          <w:b/>
          <w:bCs/>
          <w:color w:val="333333"/>
          <w:sz w:val="21"/>
          <w:szCs w:val="21"/>
          <w:lang w:eastAsia="es-VE"/>
        </w:rPr>
        <w:t>Políticas</w:t>
      </w:r>
      <w:r w:rsidRPr="00511F02">
        <w:rPr>
          <w:rFonts w:ascii="Arial" w:eastAsia="Times New Roman" w:hAnsi="Arial" w:cs="Arial"/>
          <w:color w:val="333333"/>
          <w:sz w:val="21"/>
          <w:szCs w:val="21"/>
          <w:lang w:eastAsia="es-VE"/>
        </w:rPr>
        <w:t>. Con qué medios.</w:t>
      </w:r>
    </w:p>
    <w:p w:rsidR="00511F02" w:rsidRPr="00511F02" w:rsidRDefault="00511F02" w:rsidP="00511F02">
      <w:pPr>
        <w:numPr>
          <w:ilvl w:val="0"/>
          <w:numId w:val="15"/>
        </w:numPr>
        <w:spacing w:before="100" w:beforeAutospacing="1" w:after="100" w:afterAutospacing="1" w:line="240" w:lineRule="auto"/>
        <w:jc w:val="both"/>
        <w:rPr>
          <w:rFonts w:ascii="Arial" w:eastAsia="Times New Roman" w:hAnsi="Arial" w:cs="Arial"/>
          <w:color w:val="333333"/>
          <w:sz w:val="21"/>
          <w:szCs w:val="21"/>
          <w:lang w:eastAsia="es-VE"/>
        </w:rPr>
      </w:pPr>
      <w:r w:rsidRPr="00511F02">
        <w:rPr>
          <w:rFonts w:ascii="Arial" w:eastAsia="Times New Roman" w:hAnsi="Arial" w:cs="Arial"/>
          <w:b/>
          <w:bCs/>
          <w:color w:val="333333"/>
          <w:sz w:val="21"/>
          <w:szCs w:val="21"/>
          <w:lang w:eastAsia="es-VE"/>
        </w:rPr>
        <w:t>Programas</w:t>
      </w:r>
      <w:r w:rsidRPr="00511F02">
        <w:rPr>
          <w:rFonts w:ascii="Arial" w:eastAsia="Times New Roman" w:hAnsi="Arial" w:cs="Arial"/>
          <w:color w:val="333333"/>
          <w:sz w:val="21"/>
          <w:szCs w:val="21"/>
          <w:lang w:eastAsia="es-VE"/>
        </w:rPr>
        <w:t>. Cuándo y de qué manera.</w:t>
      </w:r>
    </w:p>
    <w:p w:rsidR="00511F02" w:rsidRPr="00511F02" w:rsidRDefault="00511F02" w:rsidP="00511F02">
      <w:pPr>
        <w:numPr>
          <w:ilvl w:val="0"/>
          <w:numId w:val="15"/>
        </w:numPr>
        <w:spacing w:before="100" w:beforeAutospacing="1" w:after="100" w:afterAutospacing="1" w:line="240" w:lineRule="auto"/>
        <w:jc w:val="both"/>
        <w:rPr>
          <w:rFonts w:ascii="Arial" w:eastAsia="Times New Roman" w:hAnsi="Arial" w:cs="Arial"/>
          <w:color w:val="333333"/>
          <w:sz w:val="21"/>
          <w:szCs w:val="21"/>
          <w:lang w:eastAsia="es-VE"/>
        </w:rPr>
      </w:pPr>
      <w:r w:rsidRPr="00511F02">
        <w:rPr>
          <w:rFonts w:ascii="Arial" w:eastAsia="Times New Roman" w:hAnsi="Arial" w:cs="Arial"/>
          <w:b/>
          <w:bCs/>
          <w:color w:val="333333"/>
          <w:sz w:val="21"/>
          <w:szCs w:val="21"/>
          <w:lang w:eastAsia="es-VE"/>
        </w:rPr>
        <w:t>Presupuesto</w:t>
      </w:r>
      <w:r w:rsidRPr="00511F02">
        <w:rPr>
          <w:rFonts w:ascii="Arial" w:eastAsia="Times New Roman" w:hAnsi="Arial" w:cs="Arial"/>
          <w:color w:val="333333"/>
          <w:sz w:val="21"/>
          <w:szCs w:val="21"/>
          <w:lang w:eastAsia="es-VE"/>
        </w:rPr>
        <w:t>. Cuánto hemos de hacer.</w:t>
      </w:r>
    </w:p>
    <w:p w:rsidR="00511F02" w:rsidRPr="00511F02" w:rsidRDefault="00511F02" w:rsidP="00511F02">
      <w:pPr>
        <w:numPr>
          <w:ilvl w:val="0"/>
          <w:numId w:val="15"/>
        </w:numPr>
        <w:spacing w:before="100" w:beforeAutospacing="1" w:after="100" w:afterAutospacing="1" w:line="240" w:lineRule="auto"/>
        <w:jc w:val="both"/>
        <w:rPr>
          <w:rFonts w:ascii="Arial" w:eastAsia="Times New Roman" w:hAnsi="Arial" w:cs="Arial"/>
          <w:color w:val="333333"/>
          <w:sz w:val="21"/>
          <w:szCs w:val="21"/>
          <w:lang w:eastAsia="es-VE"/>
        </w:rPr>
      </w:pPr>
      <w:r w:rsidRPr="00511F02">
        <w:rPr>
          <w:rFonts w:ascii="Arial" w:eastAsia="Times New Roman" w:hAnsi="Arial" w:cs="Arial"/>
          <w:b/>
          <w:bCs/>
          <w:color w:val="333333"/>
          <w:sz w:val="21"/>
          <w:szCs w:val="21"/>
          <w:lang w:eastAsia="es-VE"/>
        </w:rPr>
        <w:t>Organización</w:t>
      </w:r>
      <w:r w:rsidRPr="00511F02">
        <w:rPr>
          <w:rFonts w:ascii="Arial" w:eastAsia="Times New Roman" w:hAnsi="Arial" w:cs="Arial"/>
          <w:color w:val="333333"/>
          <w:sz w:val="21"/>
          <w:szCs w:val="21"/>
          <w:lang w:eastAsia="es-VE"/>
        </w:rPr>
        <w:t>. Quién tiene que hacer qué.</w:t>
      </w:r>
    </w:p>
    <w:p w:rsidR="00511F02" w:rsidRPr="00511F02" w:rsidRDefault="00511F02" w:rsidP="00511F02">
      <w:pPr>
        <w:spacing w:after="150" w:line="240" w:lineRule="auto"/>
        <w:jc w:val="both"/>
        <w:rPr>
          <w:rFonts w:ascii="Arial" w:eastAsia="Times New Roman" w:hAnsi="Arial" w:cs="Arial"/>
          <w:color w:val="333333"/>
          <w:sz w:val="21"/>
          <w:szCs w:val="21"/>
          <w:lang w:eastAsia="es-VE"/>
        </w:rPr>
      </w:pPr>
      <w:r w:rsidRPr="00511F02">
        <w:rPr>
          <w:rFonts w:ascii="Arial" w:eastAsia="Times New Roman" w:hAnsi="Arial" w:cs="Arial"/>
          <w:b/>
          <w:bCs/>
          <w:color w:val="333333"/>
          <w:sz w:val="21"/>
          <w:szCs w:val="21"/>
          <w:lang w:eastAsia="es-VE"/>
        </w:rPr>
        <w:t>La Planificación es inseparable del Control</w:t>
      </w:r>
      <w:r w:rsidRPr="00511F02">
        <w:rPr>
          <w:rFonts w:ascii="Arial" w:eastAsia="Times New Roman" w:hAnsi="Arial" w:cs="Arial"/>
          <w:color w:val="333333"/>
          <w:sz w:val="21"/>
          <w:szCs w:val="21"/>
          <w:lang w:eastAsia="es-VE"/>
        </w:rPr>
        <w:t>. Esto significa que ningún plan debe considerarse como definitivo y requiere un </w:t>
      </w:r>
      <w:r w:rsidRPr="00511F02">
        <w:rPr>
          <w:rFonts w:ascii="Arial" w:eastAsia="Times New Roman" w:hAnsi="Arial" w:cs="Arial"/>
          <w:b/>
          <w:bCs/>
          <w:color w:val="333333"/>
          <w:sz w:val="21"/>
          <w:szCs w:val="21"/>
          <w:lang w:eastAsia="es-VE"/>
        </w:rPr>
        <w:t>esquema organizativo adecuado</w:t>
      </w:r>
      <w:r w:rsidRPr="00511F02">
        <w:rPr>
          <w:rFonts w:ascii="Arial" w:eastAsia="Times New Roman" w:hAnsi="Arial" w:cs="Arial"/>
          <w:color w:val="333333"/>
          <w:sz w:val="21"/>
          <w:szCs w:val="21"/>
          <w:lang w:eastAsia="es-VE"/>
        </w:rPr>
        <w:t>, que delimite las funciones y responsabilidades de cada nivel jerárquico.</w:t>
      </w:r>
    </w:p>
    <w:p w:rsidR="00511F02" w:rsidRPr="00511F02" w:rsidRDefault="00511F02" w:rsidP="00511F02">
      <w:pPr>
        <w:spacing w:before="300" w:after="150" w:line="240" w:lineRule="auto"/>
        <w:jc w:val="both"/>
        <w:outlineLvl w:val="1"/>
        <w:rPr>
          <w:rFonts w:ascii="Arial" w:eastAsia="Times New Roman" w:hAnsi="Arial" w:cs="Arial"/>
          <w:b/>
          <w:bCs/>
          <w:color w:val="333333"/>
          <w:sz w:val="45"/>
          <w:szCs w:val="45"/>
          <w:lang w:eastAsia="es-VE"/>
        </w:rPr>
      </w:pPr>
      <w:r w:rsidRPr="00511F02">
        <w:rPr>
          <w:rFonts w:ascii="Arial" w:eastAsia="Times New Roman" w:hAnsi="Arial" w:cs="Arial"/>
          <w:b/>
          <w:bCs/>
          <w:color w:val="333333"/>
          <w:sz w:val="45"/>
          <w:szCs w:val="45"/>
          <w:lang w:eastAsia="es-VE"/>
        </w:rPr>
        <w:t>¿Qué son los Problemas financieros?</w:t>
      </w:r>
    </w:p>
    <w:p w:rsidR="00511F02" w:rsidRPr="00511F02" w:rsidRDefault="00511F02" w:rsidP="00511F02">
      <w:pPr>
        <w:spacing w:after="150" w:line="240" w:lineRule="auto"/>
        <w:jc w:val="both"/>
        <w:rPr>
          <w:rFonts w:ascii="Arial" w:eastAsia="Times New Roman" w:hAnsi="Arial" w:cs="Arial"/>
          <w:color w:val="333333"/>
          <w:sz w:val="21"/>
          <w:szCs w:val="21"/>
          <w:lang w:eastAsia="es-VE"/>
        </w:rPr>
      </w:pPr>
      <w:r w:rsidRPr="00511F02">
        <w:rPr>
          <w:rFonts w:ascii="Arial" w:eastAsia="Times New Roman" w:hAnsi="Arial" w:cs="Arial"/>
          <w:color w:val="333333"/>
          <w:sz w:val="21"/>
          <w:szCs w:val="21"/>
          <w:lang w:eastAsia="es-VE"/>
        </w:rPr>
        <w:t>La mayoría de </w:t>
      </w:r>
      <w:r w:rsidRPr="00511F02">
        <w:rPr>
          <w:rFonts w:ascii="Arial" w:eastAsia="Times New Roman" w:hAnsi="Arial" w:cs="Arial"/>
          <w:b/>
          <w:bCs/>
          <w:color w:val="333333"/>
          <w:sz w:val="21"/>
          <w:szCs w:val="21"/>
          <w:lang w:eastAsia="es-VE"/>
        </w:rPr>
        <w:t>los problemas financieros son causa o efecto de otros problemas</w:t>
      </w:r>
      <w:r w:rsidRPr="00511F02">
        <w:rPr>
          <w:rFonts w:ascii="Arial" w:eastAsia="Times New Roman" w:hAnsi="Arial" w:cs="Arial"/>
          <w:color w:val="333333"/>
          <w:sz w:val="21"/>
          <w:szCs w:val="21"/>
          <w:lang w:eastAsia="es-VE"/>
        </w:rPr>
        <w:t>, razón por la cual no se solucionan resolviéndolos por separado. Así, por ejemplo, la disminución en los excedentes, el aumento en los costes de producción o la disminución en las ventas no son más que efectos del problema que debe resolverse. Por lo tanto, lo importante es descubrir los problemas causa, para de ellos derivar el problema central y a partir de ellos los problemas efecto.</w:t>
      </w:r>
    </w:p>
    <w:p w:rsidR="00511F02" w:rsidRPr="00511F02" w:rsidRDefault="00511F02" w:rsidP="00511F02">
      <w:pPr>
        <w:spacing w:after="0" w:line="240" w:lineRule="auto"/>
        <w:rPr>
          <w:rFonts w:ascii="Times New Roman" w:eastAsia="Times New Roman" w:hAnsi="Times New Roman" w:cs="Times New Roman"/>
          <w:sz w:val="24"/>
          <w:szCs w:val="24"/>
          <w:lang w:eastAsia="es-VE"/>
        </w:rPr>
      </w:pPr>
      <w:r w:rsidRPr="00511F02">
        <w:rPr>
          <w:rFonts w:ascii="Times New Roman" w:eastAsia="Times New Roman" w:hAnsi="Times New Roman" w:cs="Times New Roman"/>
          <w:noProof/>
          <w:sz w:val="24"/>
          <w:szCs w:val="24"/>
          <w:lang w:eastAsia="es-VE"/>
        </w:rPr>
        <w:drawing>
          <wp:inline distT="0" distB="0" distL="0" distR="0">
            <wp:extent cx="4591050" cy="3238500"/>
            <wp:effectExtent l="0" t="0" r="0" b="0"/>
            <wp:docPr id="1" name="Imagen 1" descr="problemas-financier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oblemas-financiero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91050" cy="3238500"/>
                    </a:xfrm>
                    <a:prstGeom prst="rect">
                      <a:avLst/>
                    </a:prstGeom>
                    <a:noFill/>
                    <a:ln>
                      <a:noFill/>
                    </a:ln>
                  </pic:spPr>
                </pic:pic>
              </a:graphicData>
            </a:graphic>
          </wp:inline>
        </w:drawing>
      </w:r>
    </w:p>
    <w:p w:rsidR="00511F02" w:rsidRPr="00511F02" w:rsidRDefault="00511F02" w:rsidP="00511F02">
      <w:pPr>
        <w:spacing w:after="150" w:line="240" w:lineRule="auto"/>
        <w:jc w:val="both"/>
        <w:rPr>
          <w:rFonts w:ascii="Arial" w:eastAsia="Times New Roman" w:hAnsi="Arial" w:cs="Arial"/>
          <w:color w:val="333333"/>
          <w:sz w:val="21"/>
          <w:szCs w:val="21"/>
          <w:lang w:eastAsia="es-VE"/>
        </w:rPr>
      </w:pPr>
      <w:r w:rsidRPr="00511F02">
        <w:rPr>
          <w:rFonts w:ascii="Arial" w:eastAsia="Times New Roman" w:hAnsi="Arial" w:cs="Arial"/>
          <w:color w:val="333333"/>
          <w:sz w:val="21"/>
          <w:szCs w:val="21"/>
          <w:lang w:eastAsia="es-VE"/>
        </w:rPr>
        <w:lastRenderedPageBreak/>
        <w:t>¿</w:t>
      </w:r>
      <w:r w:rsidRPr="00511F02">
        <w:rPr>
          <w:rFonts w:ascii="Arial" w:eastAsia="Times New Roman" w:hAnsi="Arial" w:cs="Arial"/>
          <w:b/>
          <w:bCs/>
          <w:color w:val="333333"/>
          <w:sz w:val="21"/>
          <w:szCs w:val="21"/>
          <w:lang w:eastAsia="es-VE"/>
        </w:rPr>
        <w:t>Y dónde están los problemas causa</w:t>
      </w:r>
      <w:r w:rsidRPr="00511F02">
        <w:rPr>
          <w:rFonts w:ascii="Arial" w:eastAsia="Times New Roman" w:hAnsi="Arial" w:cs="Arial"/>
          <w:color w:val="333333"/>
          <w:sz w:val="21"/>
          <w:szCs w:val="21"/>
          <w:lang w:eastAsia="es-VE"/>
        </w:rPr>
        <w:t>? Para contestar, no de una manera específica a cada empresa, pero sí dentro de un contexto básico de la gestión productiva.</w:t>
      </w:r>
    </w:p>
    <w:p w:rsidR="00511F02" w:rsidRPr="00511F02" w:rsidRDefault="00511F02" w:rsidP="00511F02">
      <w:pPr>
        <w:spacing w:after="150" w:line="240" w:lineRule="auto"/>
        <w:jc w:val="both"/>
        <w:rPr>
          <w:rFonts w:ascii="Arial" w:eastAsia="Times New Roman" w:hAnsi="Arial" w:cs="Arial"/>
          <w:color w:val="333333"/>
          <w:sz w:val="21"/>
          <w:szCs w:val="21"/>
          <w:lang w:eastAsia="es-VE"/>
        </w:rPr>
      </w:pPr>
      <w:r w:rsidRPr="00511F02">
        <w:rPr>
          <w:rFonts w:ascii="Arial" w:eastAsia="Times New Roman" w:hAnsi="Arial" w:cs="Arial"/>
          <w:color w:val="333333"/>
          <w:sz w:val="21"/>
          <w:szCs w:val="21"/>
          <w:lang w:eastAsia="es-VE"/>
        </w:rPr>
        <w:t>Una de las tareas centrales de la dirección es </w:t>
      </w:r>
      <w:r w:rsidRPr="00511F02">
        <w:rPr>
          <w:rFonts w:ascii="Arial" w:eastAsia="Times New Roman" w:hAnsi="Arial" w:cs="Arial"/>
          <w:b/>
          <w:bCs/>
          <w:color w:val="333333"/>
          <w:sz w:val="21"/>
          <w:szCs w:val="21"/>
          <w:lang w:eastAsia="es-VE"/>
        </w:rPr>
        <w:t>asegurar un equilibrio razonable entre las actividades productivas - ventas -administración y la disponibilidad de dinero</w:t>
      </w:r>
      <w:r w:rsidRPr="00511F02">
        <w:rPr>
          <w:rFonts w:ascii="Arial" w:eastAsia="Times New Roman" w:hAnsi="Arial" w:cs="Arial"/>
          <w:color w:val="333333"/>
          <w:sz w:val="21"/>
          <w:szCs w:val="21"/>
          <w:lang w:eastAsia="es-VE"/>
        </w:rPr>
        <w:t> en efectivo para poder trabajar.</w:t>
      </w:r>
    </w:p>
    <w:p w:rsidR="00511F02" w:rsidRPr="00511F02" w:rsidRDefault="00511F02" w:rsidP="00511F02">
      <w:pPr>
        <w:spacing w:after="150" w:line="240" w:lineRule="auto"/>
        <w:jc w:val="both"/>
        <w:rPr>
          <w:rFonts w:ascii="Arial" w:eastAsia="Times New Roman" w:hAnsi="Arial" w:cs="Arial"/>
          <w:color w:val="333333"/>
          <w:sz w:val="21"/>
          <w:szCs w:val="21"/>
          <w:lang w:eastAsia="es-VE"/>
        </w:rPr>
      </w:pPr>
      <w:r w:rsidRPr="00511F02">
        <w:rPr>
          <w:rFonts w:ascii="Arial" w:eastAsia="Times New Roman" w:hAnsi="Arial" w:cs="Arial"/>
          <w:color w:val="333333"/>
          <w:sz w:val="21"/>
          <w:szCs w:val="21"/>
          <w:lang w:eastAsia="es-VE"/>
        </w:rPr>
        <w:t>En efecto, </w:t>
      </w:r>
      <w:r w:rsidRPr="00511F02">
        <w:rPr>
          <w:rFonts w:ascii="Arial" w:eastAsia="Times New Roman" w:hAnsi="Arial" w:cs="Arial"/>
          <w:b/>
          <w:bCs/>
          <w:color w:val="333333"/>
          <w:sz w:val="21"/>
          <w:szCs w:val="21"/>
          <w:lang w:eastAsia="es-VE"/>
        </w:rPr>
        <w:t>la liquidez del capital de trabajo</w:t>
      </w:r>
      <w:r w:rsidRPr="00511F02">
        <w:rPr>
          <w:rFonts w:ascii="Arial" w:eastAsia="Times New Roman" w:hAnsi="Arial" w:cs="Arial"/>
          <w:color w:val="333333"/>
          <w:sz w:val="21"/>
          <w:szCs w:val="21"/>
          <w:lang w:eastAsia="es-VE"/>
        </w:rPr>
        <w:t> es un requisito básico para poder operar en el corto plazo, producir y obtener ganancias.</w:t>
      </w:r>
    </w:p>
    <w:p w:rsidR="00511F02" w:rsidRPr="00511F02" w:rsidRDefault="00511F02" w:rsidP="00511F02">
      <w:pPr>
        <w:spacing w:after="150" w:line="240" w:lineRule="auto"/>
        <w:jc w:val="both"/>
        <w:rPr>
          <w:rFonts w:ascii="Arial" w:eastAsia="Times New Roman" w:hAnsi="Arial" w:cs="Arial"/>
          <w:color w:val="333333"/>
          <w:sz w:val="21"/>
          <w:szCs w:val="21"/>
          <w:lang w:eastAsia="es-VE"/>
        </w:rPr>
      </w:pPr>
      <w:r w:rsidRPr="00511F02">
        <w:rPr>
          <w:rFonts w:ascii="Arial" w:eastAsia="Times New Roman" w:hAnsi="Arial" w:cs="Arial"/>
          <w:color w:val="333333"/>
          <w:sz w:val="21"/>
          <w:szCs w:val="21"/>
          <w:lang w:eastAsia="es-VE"/>
        </w:rPr>
        <w:t>Así resulta una cadena de relaciones entre </w:t>
      </w:r>
      <w:r w:rsidRPr="00511F02">
        <w:rPr>
          <w:rFonts w:ascii="Arial" w:eastAsia="Times New Roman" w:hAnsi="Arial" w:cs="Arial"/>
          <w:b/>
          <w:bCs/>
          <w:color w:val="333333"/>
          <w:sz w:val="21"/>
          <w:szCs w:val="21"/>
          <w:lang w:eastAsia="es-VE"/>
        </w:rPr>
        <w:t>liquidez - producción - rentabilidad</w:t>
      </w:r>
      <w:r w:rsidRPr="00511F02">
        <w:rPr>
          <w:rFonts w:ascii="Arial" w:eastAsia="Times New Roman" w:hAnsi="Arial" w:cs="Arial"/>
          <w:color w:val="333333"/>
          <w:sz w:val="21"/>
          <w:szCs w:val="21"/>
          <w:lang w:eastAsia="es-VE"/>
        </w:rPr>
        <w:t> imprescindible para el buen funcionamiento del negocio.</w:t>
      </w:r>
    </w:p>
    <w:p w:rsidR="00511F02" w:rsidRPr="00511F02" w:rsidRDefault="00511F02" w:rsidP="00511F02">
      <w:pPr>
        <w:spacing w:before="300" w:after="150" w:line="240" w:lineRule="auto"/>
        <w:jc w:val="both"/>
        <w:outlineLvl w:val="2"/>
        <w:rPr>
          <w:rFonts w:ascii="Arial" w:eastAsia="Times New Roman" w:hAnsi="Arial" w:cs="Arial"/>
          <w:color w:val="333333"/>
          <w:sz w:val="36"/>
          <w:szCs w:val="36"/>
          <w:lang w:eastAsia="es-VE"/>
        </w:rPr>
      </w:pPr>
      <w:r w:rsidRPr="00511F02">
        <w:rPr>
          <w:rFonts w:ascii="Arial" w:eastAsia="Times New Roman" w:hAnsi="Arial" w:cs="Arial"/>
          <w:color w:val="333333"/>
          <w:sz w:val="36"/>
          <w:szCs w:val="36"/>
          <w:lang w:eastAsia="es-VE"/>
        </w:rPr>
        <w:t>Las principales causas de los problemas anteriormente mencionados tienen su origen en:</w:t>
      </w:r>
    </w:p>
    <w:p w:rsidR="00511F02" w:rsidRPr="00511F02" w:rsidRDefault="00511F02" w:rsidP="00511F02">
      <w:pPr>
        <w:numPr>
          <w:ilvl w:val="0"/>
          <w:numId w:val="16"/>
        </w:numPr>
        <w:spacing w:before="100" w:beforeAutospacing="1" w:after="100" w:afterAutospacing="1" w:line="240" w:lineRule="auto"/>
        <w:jc w:val="both"/>
        <w:rPr>
          <w:rFonts w:ascii="Arial" w:eastAsia="Times New Roman" w:hAnsi="Arial" w:cs="Arial"/>
          <w:color w:val="333333"/>
          <w:sz w:val="21"/>
          <w:szCs w:val="21"/>
          <w:lang w:eastAsia="es-VE"/>
        </w:rPr>
      </w:pPr>
      <w:r w:rsidRPr="00511F02">
        <w:rPr>
          <w:rFonts w:ascii="Arial" w:eastAsia="Times New Roman" w:hAnsi="Arial" w:cs="Arial"/>
          <w:b/>
          <w:bCs/>
          <w:color w:val="333333"/>
          <w:sz w:val="21"/>
          <w:szCs w:val="21"/>
          <w:lang w:eastAsia="es-VE"/>
        </w:rPr>
        <w:t>Costes Operativos</w:t>
      </w:r>
      <w:r w:rsidRPr="00511F02">
        <w:rPr>
          <w:rFonts w:ascii="Arial" w:eastAsia="Times New Roman" w:hAnsi="Arial" w:cs="Arial"/>
          <w:color w:val="333333"/>
          <w:sz w:val="21"/>
          <w:szCs w:val="21"/>
          <w:lang w:eastAsia="es-VE"/>
        </w:rPr>
        <w:t>: Una gestión operativa racional genera una demanda normal de capital de trabajo y de liquidez y lo contrario en el caso de una gestión problemática.</w:t>
      </w:r>
    </w:p>
    <w:p w:rsidR="00511F02" w:rsidRPr="00511F02" w:rsidRDefault="00511F02" w:rsidP="00511F02">
      <w:pPr>
        <w:numPr>
          <w:ilvl w:val="0"/>
          <w:numId w:val="16"/>
        </w:numPr>
        <w:spacing w:before="100" w:beforeAutospacing="1" w:after="100" w:afterAutospacing="1" w:line="240" w:lineRule="auto"/>
        <w:jc w:val="both"/>
        <w:rPr>
          <w:rFonts w:ascii="Arial" w:eastAsia="Times New Roman" w:hAnsi="Arial" w:cs="Arial"/>
          <w:color w:val="333333"/>
          <w:sz w:val="21"/>
          <w:szCs w:val="21"/>
          <w:lang w:eastAsia="es-VE"/>
        </w:rPr>
      </w:pPr>
      <w:r w:rsidRPr="00511F02">
        <w:rPr>
          <w:rFonts w:ascii="Arial" w:eastAsia="Times New Roman" w:hAnsi="Arial" w:cs="Arial"/>
          <w:b/>
          <w:bCs/>
          <w:color w:val="333333"/>
          <w:sz w:val="21"/>
          <w:szCs w:val="21"/>
          <w:lang w:eastAsia="es-VE"/>
        </w:rPr>
        <w:t>Inventarios</w:t>
      </w:r>
      <w:r w:rsidRPr="00511F02">
        <w:rPr>
          <w:rFonts w:ascii="Arial" w:eastAsia="Times New Roman" w:hAnsi="Arial" w:cs="Arial"/>
          <w:color w:val="333333"/>
          <w:sz w:val="21"/>
          <w:szCs w:val="21"/>
          <w:lang w:eastAsia="es-VE"/>
        </w:rPr>
        <w:t>: Son capital de trabajo inmovilizado. Las industrias cuentan con tres clases de inventarios (materias primas, productos en proceso y productos terminados) y las empresas comerciales o productoras de servicios con un solo tipo de inversión (existencias).</w:t>
      </w:r>
    </w:p>
    <w:p w:rsidR="00511F02" w:rsidRPr="00511F02" w:rsidRDefault="00511F02" w:rsidP="00511F02">
      <w:pPr>
        <w:numPr>
          <w:ilvl w:val="0"/>
          <w:numId w:val="16"/>
        </w:numPr>
        <w:spacing w:before="100" w:beforeAutospacing="1" w:after="100" w:afterAutospacing="1" w:line="240" w:lineRule="auto"/>
        <w:jc w:val="both"/>
        <w:rPr>
          <w:rFonts w:ascii="Arial" w:eastAsia="Times New Roman" w:hAnsi="Arial" w:cs="Arial"/>
          <w:color w:val="333333"/>
          <w:sz w:val="21"/>
          <w:szCs w:val="21"/>
          <w:lang w:eastAsia="es-VE"/>
        </w:rPr>
      </w:pPr>
      <w:r w:rsidRPr="00511F02">
        <w:rPr>
          <w:rFonts w:ascii="Arial" w:eastAsia="Times New Roman" w:hAnsi="Arial" w:cs="Arial"/>
          <w:b/>
          <w:bCs/>
          <w:color w:val="333333"/>
          <w:sz w:val="21"/>
          <w:szCs w:val="21"/>
          <w:lang w:eastAsia="es-VE"/>
        </w:rPr>
        <w:t>Pago a Proveedores</w:t>
      </w:r>
      <w:r w:rsidRPr="00511F02">
        <w:rPr>
          <w:rFonts w:ascii="Arial" w:eastAsia="Times New Roman" w:hAnsi="Arial" w:cs="Arial"/>
          <w:color w:val="333333"/>
          <w:sz w:val="21"/>
          <w:szCs w:val="21"/>
          <w:lang w:eastAsia="es-VE"/>
        </w:rPr>
        <w:t>: Cuentas a pagar son una manera de financiar a nuestra empresa.</w:t>
      </w:r>
    </w:p>
    <w:p w:rsidR="00511F02" w:rsidRPr="00511F02" w:rsidRDefault="00511F02" w:rsidP="00511F02">
      <w:pPr>
        <w:numPr>
          <w:ilvl w:val="0"/>
          <w:numId w:val="16"/>
        </w:numPr>
        <w:spacing w:before="100" w:beforeAutospacing="1" w:after="100" w:afterAutospacing="1" w:line="240" w:lineRule="auto"/>
        <w:jc w:val="both"/>
        <w:rPr>
          <w:rFonts w:ascii="Arial" w:eastAsia="Times New Roman" w:hAnsi="Arial" w:cs="Arial"/>
          <w:color w:val="333333"/>
          <w:sz w:val="21"/>
          <w:szCs w:val="21"/>
          <w:lang w:eastAsia="es-VE"/>
        </w:rPr>
      </w:pPr>
      <w:r w:rsidRPr="00511F02">
        <w:rPr>
          <w:rFonts w:ascii="Arial" w:eastAsia="Times New Roman" w:hAnsi="Arial" w:cs="Arial"/>
          <w:b/>
          <w:bCs/>
          <w:color w:val="333333"/>
          <w:sz w:val="21"/>
          <w:szCs w:val="21"/>
          <w:lang w:eastAsia="es-VE"/>
        </w:rPr>
        <w:t>Pago de los clientes</w:t>
      </w:r>
      <w:r w:rsidRPr="00511F02">
        <w:rPr>
          <w:rFonts w:ascii="Arial" w:eastAsia="Times New Roman" w:hAnsi="Arial" w:cs="Arial"/>
          <w:color w:val="333333"/>
          <w:sz w:val="21"/>
          <w:szCs w:val="21"/>
          <w:lang w:eastAsia="es-VE"/>
        </w:rPr>
        <w:t>: Cuentas a cobrar son una manera de financiar gratuitamente a los clientes por lo que también inmovilizan capital de trabajo.</w:t>
      </w:r>
    </w:p>
    <w:p w:rsidR="00511F02" w:rsidRPr="00511F02" w:rsidRDefault="00511F02" w:rsidP="00511F02">
      <w:pPr>
        <w:numPr>
          <w:ilvl w:val="0"/>
          <w:numId w:val="16"/>
        </w:numPr>
        <w:spacing w:before="100" w:beforeAutospacing="1" w:after="100" w:afterAutospacing="1" w:line="240" w:lineRule="auto"/>
        <w:jc w:val="both"/>
        <w:rPr>
          <w:rFonts w:ascii="Arial" w:eastAsia="Times New Roman" w:hAnsi="Arial" w:cs="Arial"/>
          <w:color w:val="333333"/>
          <w:sz w:val="21"/>
          <w:szCs w:val="21"/>
          <w:lang w:eastAsia="es-VE"/>
        </w:rPr>
      </w:pPr>
      <w:r w:rsidRPr="00511F02">
        <w:rPr>
          <w:rFonts w:ascii="Arial" w:eastAsia="Times New Roman" w:hAnsi="Arial" w:cs="Arial"/>
          <w:b/>
          <w:bCs/>
          <w:color w:val="333333"/>
          <w:sz w:val="21"/>
          <w:szCs w:val="21"/>
          <w:lang w:eastAsia="es-VE"/>
        </w:rPr>
        <w:t>Gastos</w:t>
      </w:r>
      <w:r w:rsidRPr="00511F02">
        <w:rPr>
          <w:rFonts w:ascii="Arial" w:eastAsia="Times New Roman" w:hAnsi="Arial" w:cs="Arial"/>
          <w:color w:val="333333"/>
          <w:sz w:val="21"/>
          <w:szCs w:val="21"/>
          <w:lang w:eastAsia="es-VE"/>
        </w:rPr>
        <w:t>: Son de tres clases:</w:t>
      </w:r>
    </w:p>
    <w:p w:rsidR="00511F02" w:rsidRPr="00511F02" w:rsidRDefault="00511F02" w:rsidP="00511F02">
      <w:pPr>
        <w:numPr>
          <w:ilvl w:val="1"/>
          <w:numId w:val="16"/>
        </w:numPr>
        <w:spacing w:before="100" w:beforeAutospacing="1" w:after="100" w:afterAutospacing="1" w:line="240" w:lineRule="auto"/>
        <w:jc w:val="both"/>
        <w:rPr>
          <w:rFonts w:ascii="Arial" w:eastAsia="Times New Roman" w:hAnsi="Arial" w:cs="Arial"/>
          <w:color w:val="333333"/>
          <w:sz w:val="21"/>
          <w:szCs w:val="21"/>
          <w:lang w:eastAsia="es-VE"/>
        </w:rPr>
      </w:pPr>
      <w:r w:rsidRPr="00511F02">
        <w:rPr>
          <w:rFonts w:ascii="Arial" w:eastAsia="Times New Roman" w:hAnsi="Arial" w:cs="Arial"/>
          <w:color w:val="333333"/>
          <w:sz w:val="21"/>
          <w:szCs w:val="21"/>
          <w:lang w:eastAsia="es-VE"/>
        </w:rPr>
        <w:t>Generales (Gestión de la oficina)</w:t>
      </w:r>
    </w:p>
    <w:p w:rsidR="00511F02" w:rsidRPr="00511F02" w:rsidRDefault="00511F02" w:rsidP="00511F02">
      <w:pPr>
        <w:numPr>
          <w:ilvl w:val="1"/>
          <w:numId w:val="16"/>
        </w:numPr>
        <w:spacing w:before="100" w:beforeAutospacing="1" w:after="100" w:afterAutospacing="1" w:line="240" w:lineRule="auto"/>
        <w:jc w:val="both"/>
        <w:rPr>
          <w:rFonts w:ascii="Arial" w:eastAsia="Times New Roman" w:hAnsi="Arial" w:cs="Arial"/>
          <w:color w:val="333333"/>
          <w:sz w:val="21"/>
          <w:szCs w:val="21"/>
          <w:lang w:eastAsia="es-VE"/>
        </w:rPr>
      </w:pPr>
      <w:r w:rsidRPr="00511F02">
        <w:rPr>
          <w:rFonts w:ascii="Arial" w:eastAsia="Times New Roman" w:hAnsi="Arial" w:cs="Arial"/>
          <w:color w:val="333333"/>
          <w:sz w:val="21"/>
          <w:szCs w:val="21"/>
          <w:lang w:eastAsia="es-VE"/>
        </w:rPr>
        <w:t>Ventas (Gestión de Marketing)</w:t>
      </w:r>
    </w:p>
    <w:p w:rsidR="00511F02" w:rsidRPr="00511F02" w:rsidRDefault="00511F02" w:rsidP="00511F02">
      <w:pPr>
        <w:numPr>
          <w:ilvl w:val="1"/>
          <w:numId w:val="16"/>
        </w:numPr>
        <w:spacing w:before="100" w:beforeAutospacing="1" w:after="100" w:afterAutospacing="1" w:line="240" w:lineRule="auto"/>
        <w:jc w:val="both"/>
        <w:rPr>
          <w:rFonts w:ascii="Arial" w:eastAsia="Times New Roman" w:hAnsi="Arial" w:cs="Arial"/>
          <w:color w:val="333333"/>
          <w:sz w:val="21"/>
          <w:szCs w:val="21"/>
          <w:lang w:eastAsia="es-VE"/>
        </w:rPr>
      </w:pPr>
      <w:r w:rsidRPr="00511F02">
        <w:rPr>
          <w:rFonts w:ascii="Arial" w:eastAsia="Times New Roman" w:hAnsi="Arial" w:cs="Arial"/>
          <w:color w:val="333333"/>
          <w:sz w:val="21"/>
          <w:szCs w:val="21"/>
          <w:lang w:eastAsia="es-VE"/>
        </w:rPr>
        <w:t>Financieros (intereses por deudas de corto y largo plazo)</w:t>
      </w:r>
    </w:p>
    <w:p w:rsidR="00511F02" w:rsidRPr="00511F02" w:rsidRDefault="00511F02" w:rsidP="00511F02">
      <w:pPr>
        <w:spacing w:before="300" w:after="150" w:line="240" w:lineRule="auto"/>
        <w:jc w:val="both"/>
        <w:outlineLvl w:val="1"/>
        <w:rPr>
          <w:rFonts w:ascii="Arial" w:eastAsia="Times New Roman" w:hAnsi="Arial" w:cs="Arial"/>
          <w:b/>
          <w:bCs/>
          <w:color w:val="333333"/>
          <w:sz w:val="45"/>
          <w:szCs w:val="45"/>
          <w:lang w:eastAsia="es-VE"/>
        </w:rPr>
      </w:pPr>
      <w:r w:rsidRPr="00511F02">
        <w:rPr>
          <w:rFonts w:ascii="Arial" w:eastAsia="Times New Roman" w:hAnsi="Arial" w:cs="Arial"/>
          <w:b/>
          <w:bCs/>
          <w:color w:val="333333"/>
          <w:sz w:val="45"/>
          <w:szCs w:val="45"/>
          <w:lang w:eastAsia="es-VE"/>
        </w:rPr>
        <w:t>¿Cómo sería una Adecuada Dirección Financiera?</w:t>
      </w:r>
    </w:p>
    <w:p w:rsidR="00511F02" w:rsidRPr="00511F02" w:rsidRDefault="00511F02" w:rsidP="00511F02">
      <w:pPr>
        <w:spacing w:before="300" w:after="150" w:line="240" w:lineRule="auto"/>
        <w:jc w:val="both"/>
        <w:outlineLvl w:val="2"/>
        <w:rPr>
          <w:rFonts w:ascii="Arial" w:eastAsia="Times New Roman" w:hAnsi="Arial" w:cs="Arial"/>
          <w:color w:val="333333"/>
          <w:sz w:val="36"/>
          <w:szCs w:val="36"/>
          <w:lang w:eastAsia="es-VE"/>
        </w:rPr>
      </w:pPr>
      <w:r w:rsidRPr="00511F02">
        <w:rPr>
          <w:rFonts w:ascii="Arial" w:eastAsia="Times New Roman" w:hAnsi="Arial" w:cs="Arial"/>
          <w:color w:val="333333"/>
          <w:sz w:val="36"/>
          <w:szCs w:val="36"/>
          <w:lang w:eastAsia="es-VE"/>
        </w:rPr>
        <w:t>Se pueden resumir a continuación:</w:t>
      </w:r>
    </w:p>
    <w:p w:rsidR="00511F02" w:rsidRPr="00511F02" w:rsidRDefault="00511F02" w:rsidP="00511F02">
      <w:pPr>
        <w:numPr>
          <w:ilvl w:val="0"/>
          <w:numId w:val="17"/>
        </w:numPr>
        <w:spacing w:before="100" w:beforeAutospacing="1" w:after="100" w:afterAutospacing="1" w:line="240" w:lineRule="auto"/>
        <w:jc w:val="both"/>
        <w:rPr>
          <w:rFonts w:ascii="Arial" w:eastAsia="Times New Roman" w:hAnsi="Arial" w:cs="Arial"/>
          <w:color w:val="333333"/>
          <w:sz w:val="21"/>
          <w:szCs w:val="21"/>
          <w:lang w:eastAsia="es-VE"/>
        </w:rPr>
      </w:pPr>
      <w:r w:rsidRPr="00511F02">
        <w:rPr>
          <w:rFonts w:ascii="Arial" w:eastAsia="Times New Roman" w:hAnsi="Arial" w:cs="Arial"/>
          <w:b/>
          <w:bCs/>
          <w:color w:val="333333"/>
          <w:sz w:val="21"/>
          <w:szCs w:val="21"/>
          <w:lang w:eastAsia="es-VE"/>
        </w:rPr>
        <w:t>Independencia Financiera</w:t>
      </w:r>
      <w:r w:rsidRPr="00511F02">
        <w:rPr>
          <w:rFonts w:ascii="Arial" w:eastAsia="Times New Roman" w:hAnsi="Arial" w:cs="Arial"/>
          <w:color w:val="333333"/>
          <w:sz w:val="21"/>
          <w:szCs w:val="21"/>
          <w:lang w:eastAsia="es-VE"/>
        </w:rPr>
        <w:t>: Una gestión productiva, ventas y una administración problemática afectarán negativamente al capital de trabajo y a la liquidez, cuyo principal efecto será el endeudamiento y la pérdida de independencia financiera.</w:t>
      </w:r>
    </w:p>
    <w:p w:rsidR="00511F02" w:rsidRPr="00511F02" w:rsidRDefault="00511F02" w:rsidP="00511F02">
      <w:pPr>
        <w:numPr>
          <w:ilvl w:val="0"/>
          <w:numId w:val="17"/>
        </w:numPr>
        <w:spacing w:before="100" w:beforeAutospacing="1" w:after="100" w:afterAutospacing="1" w:line="240" w:lineRule="auto"/>
        <w:jc w:val="both"/>
        <w:rPr>
          <w:rFonts w:ascii="Arial" w:eastAsia="Times New Roman" w:hAnsi="Arial" w:cs="Arial"/>
          <w:color w:val="333333"/>
          <w:sz w:val="21"/>
          <w:szCs w:val="21"/>
          <w:lang w:eastAsia="es-VE"/>
        </w:rPr>
      </w:pPr>
      <w:r w:rsidRPr="00511F02">
        <w:rPr>
          <w:rFonts w:ascii="Arial" w:eastAsia="Times New Roman" w:hAnsi="Arial" w:cs="Arial"/>
          <w:b/>
          <w:bCs/>
          <w:color w:val="333333"/>
          <w:sz w:val="21"/>
          <w:szCs w:val="21"/>
          <w:lang w:eastAsia="es-VE"/>
        </w:rPr>
        <w:t>Solvencia</w:t>
      </w:r>
      <w:r w:rsidRPr="00511F02">
        <w:rPr>
          <w:rFonts w:ascii="Arial" w:eastAsia="Times New Roman" w:hAnsi="Arial" w:cs="Arial"/>
          <w:color w:val="333333"/>
          <w:sz w:val="21"/>
          <w:szCs w:val="21"/>
          <w:lang w:eastAsia="es-VE"/>
        </w:rPr>
        <w:t>: Un bajo nivel de independencia financiera conduce a un bajo grado de solvencia; esto es, baja la proporción en que los asociados son dueños de los activos totales. Si la rentabilidad del negocio es superior a la tasa de interés del capital ajeno, la situación no es problemática, caso contrario será mejor cerrar.</w:t>
      </w:r>
    </w:p>
    <w:p w:rsidR="00511F02" w:rsidRPr="00511F02" w:rsidRDefault="00511F02" w:rsidP="00511F02">
      <w:pPr>
        <w:numPr>
          <w:ilvl w:val="0"/>
          <w:numId w:val="17"/>
        </w:numPr>
        <w:spacing w:before="100" w:beforeAutospacing="1" w:after="100" w:afterAutospacing="1" w:line="240" w:lineRule="auto"/>
        <w:jc w:val="both"/>
        <w:rPr>
          <w:rFonts w:ascii="Arial" w:eastAsia="Times New Roman" w:hAnsi="Arial" w:cs="Arial"/>
          <w:color w:val="333333"/>
          <w:sz w:val="21"/>
          <w:szCs w:val="21"/>
          <w:lang w:eastAsia="es-VE"/>
        </w:rPr>
      </w:pPr>
      <w:r w:rsidRPr="00511F02">
        <w:rPr>
          <w:rFonts w:ascii="Arial" w:eastAsia="Times New Roman" w:hAnsi="Arial" w:cs="Arial"/>
          <w:b/>
          <w:bCs/>
          <w:color w:val="333333"/>
          <w:sz w:val="21"/>
          <w:szCs w:val="21"/>
          <w:lang w:eastAsia="es-VE"/>
        </w:rPr>
        <w:t>Rentabilidad</w:t>
      </w:r>
      <w:r w:rsidRPr="00511F02">
        <w:rPr>
          <w:rFonts w:ascii="Arial" w:eastAsia="Times New Roman" w:hAnsi="Arial" w:cs="Arial"/>
          <w:color w:val="333333"/>
          <w:sz w:val="21"/>
          <w:szCs w:val="21"/>
          <w:lang w:eastAsia="es-VE"/>
        </w:rPr>
        <w:t>: Mientras mayor independencia financiera exista, mayor será la rentabilidad.</w:t>
      </w:r>
    </w:p>
    <w:p w:rsidR="00511F02" w:rsidRPr="00511F02" w:rsidRDefault="00511F02" w:rsidP="00511F02">
      <w:pPr>
        <w:spacing w:before="300" w:after="150" w:line="240" w:lineRule="auto"/>
        <w:jc w:val="both"/>
        <w:outlineLvl w:val="1"/>
        <w:rPr>
          <w:rFonts w:ascii="Arial" w:eastAsia="Times New Roman" w:hAnsi="Arial" w:cs="Arial"/>
          <w:b/>
          <w:bCs/>
          <w:color w:val="333333"/>
          <w:sz w:val="45"/>
          <w:szCs w:val="45"/>
          <w:lang w:eastAsia="es-VE"/>
        </w:rPr>
      </w:pPr>
      <w:r w:rsidRPr="00511F02">
        <w:rPr>
          <w:rFonts w:ascii="Arial" w:eastAsia="Times New Roman" w:hAnsi="Arial" w:cs="Arial"/>
          <w:b/>
          <w:bCs/>
          <w:color w:val="333333"/>
          <w:sz w:val="45"/>
          <w:szCs w:val="45"/>
          <w:lang w:eastAsia="es-VE"/>
        </w:rPr>
        <w:t>Modelo de gestión financiera integrada</w:t>
      </w:r>
    </w:p>
    <w:p w:rsidR="00511F02" w:rsidRPr="00511F02" w:rsidRDefault="00511F02" w:rsidP="00511F02">
      <w:pPr>
        <w:spacing w:after="150" w:line="240" w:lineRule="auto"/>
        <w:jc w:val="both"/>
        <w:rPr>
          <w:rFonts w:ascii="Arial" w:eastAsia="Times New Roman" w:hAnsi="Arial" w:cs="Arial"/>
          <w:color w:val="333333"/>
          <w:sz w:val="21"/>
          <w:szCs w:val="21"/>
          <w:lang w:eastAsia="es-VE"/>
        </w:rPr>
      </w:pPr>
      <w:r w:rsidRPr="00511F02">
        <w:rPr>
          <w:rFonts w:ascii="Arial" w:eastAsia="Times New Roman" w:hAnsi="Arial" w:cs="Arial"/>
          <w:color w:val="333333"/>
          <w:sz w:val="21"/>
          <w:szCs w:val="21"/>
          <w:lang w:eastAsia="es-VE"/>
        </w:rPr>
        <w:lastRenderedPageBreak/>
        <w:t>Este sistema acepta la idea de que la problemática financiera es un problema estructural global. Por lo tanto, no tiene sentido analizar “Razones Financieras” fuera de un contexto de causas y efectos, ya que el análisis de una razón, por si misma no dice nada. Las razones financieras que interesan deben integrarse, como </w:t>
      </w:r>
      <w:r w:rsidRPr="00511F02">
        <w:rPr>
          <w:rFonts w:ascii="Arial" w:eastAsia="Times New Roman" w:hAnsi="Arial" w:cs="Arial"/>
          <w:b/>
          <w:bCs/>
          <w:color w:val="333333"/>
          <w:sz w:val="21"/>
          <w:szCs w:val="21"/>
          <w:lang w:eastAsia="es-VE"/>
        </w:rPr>
        <w:t>causas o efectos</w:t>
      </w:r>
      <w:r w:rsidRPr="00511F02">
        <w:rPr>
          <w:rFonts w:ascii="Arial" w:eastAsia="Times New Roman" w:hAnsi="Arial" w:cs="Arial"/>
          <w:color w:val="333333"/>
          <w:sz w:val="21"/>
          <w:szCs w:val="21"/>
          <w:lang w:eastAsia="es-VE"/>
        </w:rPr>
        <w:t>, alrededor del objetivo central. Otras razones pueden ser muy importantes, pero estarían fuera de este criterio de integración.</w:t>
      </w:r>
    </w:p>
    <w:p w:rsidR="00511F02" w:rsidRPr="00511F02" w:rsidRDefault="00511F02" w:rsidP="00511F02">
      <w:pPr>
        <w:spacing w:before="300" w:after="150" w:line="240" w:lineRule="auto"/>
        <w:jc w:val="both"/>
        <w:outlineLvl w:val="2"/>
        <w:rPr>
          <w:rFonts w:ascii="Arial" w:eastAsia="Times New Roman" w:hAnsi="Arial" w:cs="Arial"/>
          <w:color w:val="333333"/>
          <w:sz w:val="36"/>
          <w:szCs w:val="36"/>
          <w:lang w:eastAsia="es-VE"/>
        </w:rPr>
      </w:pPr>
      <w:r w:rsidRPr="00511F02">
        <w:rPr>
          <w:rFonts w:ascii="Arial" w:eastAsia="Times New Roman" w:hAnsi="Arial" w:cs="Arial"/>
          <w:color w:val="333333"/>
          <w:sz w:val="36"/>
          <w:szCs w:val="36"/>
          <w:lang w:eastAsia="es-VE"/>
        </w:rPr>
        <w:t>Una mala estructura financiera puede ser causada por:</w:t>
      </w:r>
    </w:p>
    <w:p w:rsidR="00511F02" w:rsidRPr="00511F02" w:rsidRDefault="00511F02" w:rsidP="00511F02">
      <w:pPr>
        <w:numPr>
          <w:ilvl w:val="0"/>
          <w:numId w:val="18"/>
        </w:numPr>
        <w:spacing w:before="100" w:beforeAutospacing="1" w:after="100" w:afterAutospacing="1" w:line="240" w:lineRule="auto"/>
        <w:jc w:val="both"/>
        <w:rPr>
          <w:rFonts w:ascii="Arial" w:eastAsia="Times New Roman" w:hAnsi="Arial" w:cs="Arial"/>
          <w:color w:val="333333"/>
          <w:sz w:val="21"/>
          <w:szCs w:val="21"/>
          <w:lang w:eastAsia="es-VE"/>
        </w:rPr>
      </w:pPr>
      <w:r w:rsidRPr="00511F02">
        <w:rPr>
          <w:rFonts w:ascii="Arial" w:eastAsia="Times New Roman" w:hAnsi="Arial" w:cs="Arial"/>
          <w:color w:val="333333"/>
          <w:sz w:val="21"/>
          <w:szCs w:val="21"/>
          <w:lang w:eastAsia="es-VE"/>
        </w:rPr>
        <w:t>Una duración alta del ciclo de fabricación</w:t>
      </w:r>
    </w:p>
    <w:p w:rsidR="00511F02" w:rsidRPr="00511F02" w:rsidRDefault="00511F02" w:rsidP="00511F02">
      <w:pPr>
        <w:numPr>
          <w:ilvl w:val="0"/>
          <w:numId w:val="18"/>
        </w:numPr>
        <w:spacing w:before="100" w:beforeAutospacing="1" w:after="100" w:afterAutospacing="1" w:line="240" w:lineRule="auto"/>
        <w:jc w:val="both"/>
        <w:rPr>
          <w:rFonts w:ascii="Arial" w:eastAsia="Times New Roman" w:hAnsi="Arial" w:cs="Arial"/>
          <w:color w:val="333333"/>
          <w:sz w:val="21"/>
          <w:szCs w:val="21"/>
          <w:lang w:eastAsia="es-VE"/>
        </w:rPr>
      </w:pPr>
      <w:r w:rsidRPr="00511F02">
        <w:rPr>
          <w:rFonts w:ascii="Arial" w:eastAsia="Times New Roman" w:hAnsi="Arial" w:cs="Arial"/>
          <w:color w:val="333333"/>
          <w:sz w:val="21"/>
          <w:szCs w:val="21"/>
          <w:lang w:eastAsia="es-VE"/>
        </w:rPr>
        <w:t>Una duración alta en bodega de los inventarios de productos terminados</w:t>
      </w:r>
    </w:p>
    <w:p w:rsidR="00511F02" w:rsidRPr="00511F02" w:rsidRDefault="00511F02" w:rsidP="00511F02">
      <w:pPr>
        <w:numPr>
          <w:ilvl w:val="0"/>
          <w:numId w:val="18"/>
        </w:numPr>
        <w:spacing w:before="100" w:beforeAutospacing="1" w:after="100" w:afterAutospacing="1" w:line="240" w:lineRule="auto"/>
        <w:jc w:val="both"/>
        <w:rPr>
          <w:rFonts w:ascii="Arial" w:eastAsia="Times New Roman" w:hAnsi="Arial" w:cs="Arial"/>
          <w:color w:val="333333"/>
          <w:sz w:val="21"/>
          <w:szCs w:val="21"/>
          <w:lang w:eastAsia="es-VE"/>
        </w:rPr>
      </w:pPr>
      <w:r w:rsidRPr="00511F02">
        <w:rPr>
          <w:rFonts w:ascii="Arial" w:eastAsia="Times New Roman" w:hAnsi="Arial" w:cs="Arial"/>
          <w:color w:val="333333"/>
          <w:sz w:val="21"/>
          <w:szCs w:val="21"/>
          <w:lang w:eastAsia="es-VE"/>
        </w:rPr>
        <w:t>Una duración alta en bodega de los inventarios de materias primas</w:t>
      </w:r>
    </w:p>
    <w:p w:rsidR="00511F02" w:rsidRPr="00511F02" w:rsidRDefault="00511F02" w:rsidP="00511F02">
      <w:pPr>
        <w:numPr>
          <w:ilvl w:val="0"/>
          <w:numId w:val="18"/>
        </w:numPr>
        <w:spacing w:before="100" w:beforeAutospacing="1" w:after="100" w:afterAutospacing="1" w:line="240" w:lineRule="auto"/>
        <w:jc w:val="both"/>
        <w:rPr>
          <w:rFonts w:ascii="Arial" w:eastAsia="Times New Roman" w:hAnsi="Arial" w:cs="Arial"/>
          <w:color w:val="333333"/>
          <w:sz w:val="21"/>
          <w:szCs w:val="21"/>
          <w:lang w:eastAsia="es-VE"/>
        </w:rPr>
      </w:pPr>
      <w:r w:rsidRPr="00511F02">
        <w:rPr>
          <w:rFonts w:ascii="Arial" w:eastAsia="Times New Roman" w:hAnsi="Arial" w:cs="Arial"/>
          <w:color w:val="333333"/>
          <w:sz w:val="21"/>
          <w:szCs w:val="21"/>
          <w:lang w:eastAsia="es-VE"/>
        </w:rPr>
        <w:t>Una rotación lenta de los inventarios</w:t>
      </w:r>
    </w:p>
    <w:p w:rsidR="00511F02" w:rsidRPr="00511F02" w:rsidRDefault="00511F02" w:rsidP="00511F02">
      <w:pPr>
        <w:numPr>
          <w:ilvl w:val="0"/>
          <w:numId w:val="18"/>
        </w:numPr>
        <w:spacing w:before="100" w:beforeAutospacing="1" w:after="100" w:afterAutospacing="1" w:line="240" w:lineRule="auto"/>
        <w:jc w:val="both"/>
        <w:rPr>
          <w:rFonts w:ascii="Arial" w:eastAsia="Times New Roman" w:hAnsi="Arial" w:cs="Arial"/>
          <w:color w:val="333333"/>
          <w:sz w:val="21"/>
          <w:szCs w:val="21"/>
          <w:lang w:eastAsia="es-VE"/>
        </w:rPr>
      </w:pPr>
      <w:r w:rsidRPr="00511F02">
        <w:rPr>
          <w:rFonts w:ascii="Arial" w:eastAsia="Times New Roman" w:hAnsi="Arial" w:cs="Arial"/>
          <w:color w:val="333333"/>
          <w:sz w:val="21"/>
          <w:szCs w:val="21"/>
          <w:lang w:eastAsia="es-VE"/>
        </w:rPr>
        <w:t>Demora en el pago de los clientes</w:t>
      </w:r>
    </w:p>
    <w:p w:rsidR="00511F02" w:rsidRPr="00511F02" w:rsidRDefault="00511F02" w:rsidP="00511F02">
      <w:pPr>
        <w:numPr>
          <w:ilvl w:val="0"/>
          <w:numId w:val="18"/>
        </w:numPr>
        <w:spacing w:before="100" w:beforeAutospacing="1" w:after="100" w:afterAutospacing="1" w:line="240" w:lineRule="auto"/>
        <w:jc w:val="both"/>
        <w:rPr>
          <w:rFonts w:ascii="Arial" w:eastAsia="Times New Roman" w:hAnsi="Arial" w:cs="Arial"/>
          <w:color w:val="333333"/>
          <w:sz w:val="21"/>
          <w:szCs w:val="21"/>
          <w:lang w:eastAsia="es-VE"/>
        </w:rPr>
      </w:pPr>
      <w:r w:rsidRPr="00511F02">
        <w:rPr>
          <w:rFonts w:ascii="Arial" w:eastAsia="Times New Roman" w:hAnsi="Arial" w:cs="Arial"/>
          <w:color w:val="333333"/>
          <w:sz w:val="21"/>
          <w:szCs w:val="21"/>
          <w:lang w:eastAsia="es-VE"/>
        </w:rPr>
        <w:t>Gastos financieros demasiados altos</w:t>
      </w:r>
    </w:p>
    <w:p w:rsidR="00511F02" w:rsidRPr="00511F02" w:rsidRDefault="00511F02" w:rsidP="00511F02">
      <w:pPr>
        <w:numPr>
          <w:ilvl w:val="0"/>
          <w:numId w:val="18"/>
        </w:numPr>
        <w:spacing w:before="100" w:beforeAutospacing="1" w:after="100" w:afterAutospacing="1" w:line="240" w:lineRule="auto"/>
        <w:jc w:val="both"/>
        <w:rPr>
          <w:rFonts w:ascii="Arial" w:eastAsia="Times New Roman" w:hAnsi="Arial" w:cs="Arial"/>
          <w:color w:val="333333"/>
          <w:sz w:val="21"/>
          <w:szCs w:val="21"/>
          <w:lang w:eastAsia="es-VE"/>
        </w:rPr>
      </w:pPr>
      <w:r w:rsidRPr="00511F02">
        <w:rPr>
          <w:rFonts w:ascii="Arial" w:eastAsia="Times New Roman" w:hAnsi="Arial" w:cs="Arial"/>
          <w:color w:val="333333"/>
          <w:sz w:val="21"/>
          <w:szCs w:val="21"/>
          <w:lang w:eastAsia="es-VE"/>
        </w:rPr>
        <w:t>Unos proveedores exigentes</w:t>
      </w:r>
    </w:p>
    <w:p w:rsidR="00511F02" w:rsidRPr="00511F02" w:rsidRDefault="00511F02" w:rsidP="00511F02">
      <w:pPr>
        <w:spacing w:before="300" w:after="150" w:line="240" w:lineRule="auto"/>
        <w:jc w:val="both"/>
        <w:outlineLvl w:val="2"/>
        <w:rPr>
          <w:rFonts w:ascii="Arial" w:eastAsia="Times New Roman" w:hAnsi="Arial" w:cs="Arial"/>
          <w:color w:val="333333"/>
          <w:sz w:val="36"/>
          <w:szCs w:val="36"/>
          <w:lang w:eastAsia="es-VE"/>
        </w:rPr>
      </w:pPr>
      <w:r w:rsidRPr="00511F02">
        <w:rPr>
          <w:rFonts w:ascii="Arial" w:eastAsia="Times New Roman" w:hAnsi="Arial" w:cs="Arial"/>
          <w:color w:val="333333"/>
          <w:sz w:val="36"/>
          <w:szCs w:val="36"/>
          <w:lang w:eastAsia="es-VE"/>
        </w:rPr>
        <w:t>Por otra parte, los efectos de una mala estructura financiera son:</w:t>
      </w:r>
    </w:p>
    <w:p w:rsidR="00511F02" w:rsidRPr="00511F02" w:rsidRDefault="00511F02" w:rsidP="00511F02">
      <w:pPr>
        <w:numPr>
          <w:ilvl w:val="0"/>
          <w:numId w:val="19"/>
        </w:numPr>
        <w:spacing w:before="100" w:beforeAutospacing="1" w:after="100" w:afterAutospacing="1" w:line="240" w:lineRule="auto"/>
        <w:jc w:val="both"/>
        <w:rPr>
          <w:rFonts w:ascii="Arial" w:eastAsia="Times New Roman" w:hAnsi="Arial" w:cs="Arial"/>
          <w:color w:val="333333"/>
          <w:sz w:val="21"/>
          <w:szCs w:val="21"/>
          <w:lang w:eastAsia="es-VE"/>
        </w:rPr>
      </w:pPr>
      <w:r w:rsidRPr="00511F02">
        <w:rPr>
          <w:rFonts w:ascii="Arial" w:eastAsia="Times New Roman" w:hAnsi="Arial" w:cs="Arial"/>
          <w:color w:val="333333"/>
          <w:sz w:val="21"/>
          <w:szCs w:val="21"/>
          <w:lang w:eastAsia="es-VE"/>
        </w:rPr>
        <w:t>Problemas de solvencia</w:t>
      </w:r>
    </w:p>
    <w:p w:rsidR="00511F02" w:rsidRPr="00511F02" w:rsidRDefault="00511F02" w:rsidP="00511F02">
      <w:pPr>
        <w:numPr>
          <w:ilvl w:val="0"/>
          <w:numId w:val="19"/>
        </w:numPr>
        <w:spacing w:before="100" w:beforeAutospacing="1" w:after="100" w:afterAutospacing="1" w:line="240" w:lineRule="auto"/>
        <w:jc w:val="both"/>
        <w:rPr>
          <w:rFonts w:ascii="Arial" w:eastAsia="Times New Roman" w:hAnsi="Arial" w:cs="Arial"/>
          <w:color w:val="333333"/>
          <w:sz w:val="21"/>
          <w:szCs w:val="21"/>
          <w:lang w:eastAsia="es-VE"/>
        </w:rPr>
      </w:pPr>
      <w:r w:rsidRPr="00511F02">
        <w:rPr>
          <w:rFonts w:ascii="Arial" w:eastAsia="Times New Roman" w:hAnsi="Arial" w:cs="Arial"/>
          <w:color w:val="333333"/>
          <w:sz w:val="21"/>
          <w:szCs w:val="21"/>
          <w:lang w:eastAsia="es-VE"/>
        </w:rPr>
        <w:t>Problemas de rentabilidad o pérdidas</w:t>
      </w:r>
    </w:p>
    <w:p w:rsidR="00511F02" w:rsidRPr="00511F02" w:rsidRDefault="00511F02" w:rsidP="00511F02">
      <w:pPr>
        <w:spacing w:after="150" w:line="240" w:lineRule="auto"/>
        <w:jc w:val="both"/>
        <w:rPr>
          <w:rFonts w:ascii="Arial" w:eastAsia="Times New Roman" w:hAnsi="Arial" w:cs="Arial"/>
          <w:color w:val="333333"/>
          <w:sz w:val="21"/>
          <w:szCs w:val="21"/>
          <w:lang w:eastAsia="es-VE"/>
        </w:rPr>
      </w:pPr>
      <w:r w:rsidRPr="00511F02">
        <w:rPr>
          <w:rFonts w:ascii="Arial" w:eastAsia="Times New Roman" w:hAnsi="Arial" w:cs="Arial"/>
          <w:color w:val="333333"/>
          <w:sz w:val="21"/>
          <w:szCs w:val="21"/>
          <w:lang w:eastAsia="es-VE"/>
        </w:rPr>
        <w:t>Por supuesto, existen otros efectos, pero éstos son los más importantes.</w:t>
      </w:r>
    </w:p>
    <w:p w:rsidR="005B2957" w:rsidRDefault="005B2957">
      <w:bookmarkStart w:id="0" w:name="_GoBack"/>
      <w:bookmarkEnd w:id="0"/>
    </w:p>
    <w:sectPr w:rsidR="005B2957">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2022E2"/>
    <w:multiLevelType w:val="multilevel"/>
    <w:tmpl w:val="072465C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943DEF"/>
    <w:multiLevelType w:val="multilevel"/>
    <w:tmpl w:val="69BCF34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273ABA"/>
    <w:multiLevelType w:val="multilevel"/>
    <w:tmpl w:val="5CD004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C3D2A70"/>
    <w:multiLevelType w:val="multilevel"/>
    <w:tmpl w:val="7C4842B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1AC2AFB"/>
    <w:multiLevelType w:val="multilevel"/>
    <w:tmpl w:val="3506A7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1C44E76"/>
    <w:multiLevelType w:val="multilevel"/>
    <w:tmpl w:val="7F2E80C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43C7167"/>
    <w:multiLevelType w:val="multilevel"/>
    <w:tmpl w:val="9398CD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6212AA7"/>
    <w:multiLevelType w:val="multilevel"/>
    <w:tmpl w:val="10EA3B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034331C"/>
    <w:multiLevelType w:val="multilevel"/>
    <w:tmpl w:val="DA269B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9E15E0E"/>
    <w:multiLevelType w:val="multilevel"/>
    <w:tmpl w:val="FFF021A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58B5220"/>
    <w:multiLevelType w:val="multilevel"/>
    <w:tmpl w:val="D4EE43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6231143"/>
    <w:multiLevelType w:val="multilevel"/>
    <w:tmpl w:val="B30421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7782D92"/>
    <w:multiLevelType w:val="multilevel"/>
    <w:tmpl w:val="F47A73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E4F6311"/>
    <w:multiLevelType w:val="multilevel"/>
    <w:tmpl w:val="80802D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20F45E2"/>
    <w:multiLevelType w:val="multilevel"/>
    <w:tmpl w:val="5106CD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58A5BBE"/>
    <w:multiLevelType w:val="multilevel"/>
    <w:tmpl w:val="83ACF5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1C622BF"/>
    <w:multiLevelType w:val="multilevel"/>
    <w:tmpl w:val="6EE0F5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0D56585"/>
    <w:multiLevelType w:val="multilevel"/>
    <w:tmpl w:val="B43299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6527E4B"/>
    <w:multiLevelType w:val="multilevel"/>
    <w:tmpl w:val="9EDE242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5"/>
  </w:num>
  <w:num w:numId="3">
    <w:abstractNumId w:val="14"/>
  </w:num>
  <w:num w:numId="4">
    <w:abstractNumId w:val="3"/>
  </w:num>
  <w:num w:numId="5">
    <w:abstractNumId w:val="16"/>
  </w:num>
  <w:num w:numId="6">
    <w:abstractNumId w:val="7"/>
  </w:num>
  <w:num w:numId="7">
    <w:abstractNumId w:val="4"/>
  </w:num>
  <w:num w:numId="8">
    <w:abstractNumId w:val="9"/>
  </w:num>
  <w:num w:numId="9">
    <w:abstractNumId w:val="10"/>
  </w:num>
  <w:num w:numId="10">
    <w:abstractNumId w:val="17"/>
  </w:num>
  <w:num w:numId="11">
    <w:abstractNumId w:val="8"/>
  </w:num>
  <w:num w:numId="12">
    <w:abstractNumId w:val="12"/>
  </w:num>
  <w:num w:numId="13">
    <w:abstractNumId w:val="18"/>
  </w:num>
  <w:num w:numId="14">
    <w:abstractNumId w:val="11"/>
  </w:num>
  <w:num w:numId="15">
    <w:abstractNumId w:val="13"/>
  </w:num>
  <w:num w:numId="16">
    <w:abstractNumId w:val="0"/>
  </w:num>
  <w:num w:numId="17">
    <w:abstractNumId w:val="2"/>
  </w:num>
  <w:num w:numId="18">
    <w:abstractNumId w:val="6"/>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1F02"/>
    <w:rsid w:val="00070588"/>
    <w:rsid w:val="000F12AD"/>
    <w:rsid w:val="00511F02"/>
    <w:rsid w:val="005B2957"/>
  </w:rsids>
  <m:mathPr>
    <m:mathFont m:val="Cambria Math"/>
    <m:brkBin m:val="before"/>
    <m:brkBinSub m:val="--"/>
    <m:smallFrac m:val="0"/>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7061C7-88BA-427B-ACC6-E4DAB9CCF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V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511F0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VE"/>
    </w:rPr>
  </w:style>
  <w:style w:type="paragraph" w:styleId="Ttulo2">
    <w:name w:val="heading 2"/>
    <w:basedOn w:val="Normal"/>
    <w:link w:val="Ttulo2Car"/>
    <w:uiPriority w:val="9"/>
    <w:qFormat/>
    <w:rsid w:val="00511F02"/>
    <w:pPr>
      <w:spacing w:before="100" w:beforeAutospacing="1" w:after="100" w:afterAutospacing="1" w:line="240" w:lineRule="auto"/>
      <w:outlineLvl w:val="1"/>
    </w:pPr>
    <w:rPr>
      <w:rFonts w:ascii="Times New Roman" w:eastAsia="Times New Roman" w:hAnsi="Times New Roman" w:cs="Times New Roman"/>
      <w:b/>
      <w:bCs/>
      <w:sz w:val="36"/>
      <w:szCs w:val="36"/>
      <w:lang w:eastAsia="es-VE"/>
    </w:rPr>
  </w:style>
  <w:style w:type="paragraph" w:styleId="Ttulo3">
    <w:name w:val="heading 3"/>
    <w:basedOn w:val="Normal"/>
    <w:link w:val="Ttulo3Car"/>
    <w:uiPriority w:val="9"/>
    <w:qFormat/>
    <w:rsid w:val="00511F02"/>
    <w:pPr>
      <w:spacing w:before="100" w:beforeAutospacing="1" w:after="100" w:afterAutospacing="1" w:line="240" w:lineRule="auto"/>
      <w:outlineLvl w:val="2"/>
    </w:pPr>
    <w:rPr>
      <w:rFonts w:ascii="Times New Roman" w:eastAsia="Times New Roman" w:hAnsi="Times New Roman" w:cs="Times New Roman"/>
      <w:b/>
      <w:bCs/>
      <w:sz w:val="27"/>
      <w:szCs w:val="27"/>
      <w:lang w:eastAsia="es-V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11F02"/>
    <w:rPr>
      <w:rFonts w:ascii="Times New Roman" w:eastAsia="Times New Roman" w:hAnsi="Times New Roman" w:cs="Times New Roman"/>
      <w:b/>
      <w:bCs/>
      <w:kern w:val="36"/>
      <w:sz w:val="48"/>
      <w:szCs w:val="48"/>
      <w:lang w:eastAsia="es-VE"/>
    </w:rPr>
  </w:style>
  <w:style w:type="character" w:customStyle="1" w:styleId="Ttulo2Car">
    <w:name w:val="Título 2 Car"/>
    <w:basedOn w:val="Fuentedeprrafopredeter"/>
    <w:link w:val="Ttulo2"/>
    <w:uiPriority w:val="9"/>
    <w:rsid w:val="00511F02"/>
    <w:rPr>
      <w:rFonts w:ascii="Times New Roman" w:eastAsia="Times New Roman" w:hAnsi="Times New Roman" w:cs="Times New Roman"/>
      <w:b/>
      <w:bCs/>
      <w:sz w:val="36"/>
      <w:szCs w:val="36"/>
      <w:lang w:eastAsia="es-VE"/>
    </w:rPr>
  </w:style>
  <w:style w:type="character" w:customStyle="1" w:styleId="Ttulo3Car">
    <w:name w:val="Título 3 Car"/>
    <w:basedOn w:val="Fuentedeprrafopredeter"/>
    <w:link w:val="Ttulo3"/>
    <w:uiPriority w:val="9"/>
    <w:rsid w:val="00511F02"/>
    <w:rPr>
      <w:rFonts w:ascii="Times New Roman" w:eastAsia="Times New Roman" w:hAnsi="Times New Roman" w:cs="Times New Roman"/>
      <w:b/>
      <w:bCs/>
      <w:sz w:val="27"/>
      <w:szCs w:val="27"/>
      <w:lang w:eastAsia="es-VE"/>
    </w:rPr>
  </w:style>
  <w:style w:type="paragraph" w:styleId="NormalWeb">
    <w:name w:val="Normal (Web)"/>
    <w:basedOn w:val="Normal"/>
    <w:uiPriority w:val="99"/>
    <w:semiHidden/>
    <w:unhideWhenUsed/>
    <w:rsid w:val="00511F02"/>
    <w:pPr>
      <w:spacing w:before="100" w:beforeAutospacing="1" w:after="100" w:afterAutospacing="1" w:line="240" w:lineRule="auto"/>
    </w:pPr>
    <w:rPr>
      <w:rFonts w:ascii="Times New Roman" w:eastAsia="Times New Roman" w:hAnsi="Times New Roman" w:cs="Times New Roman"/>
      <w:sz w:val="24"/>
      <w:szCs w:val="24"/>
      <w:lang w:eastAsia="es-VE"/>
    </w:rPr>
  </w:style>
  <w:style w:type="character" w:styleId="Textoennegrita">
    <w:name w:val="Strong"/>
    <w:basedOn w:val="Fuentedeprrafopredeter"/>
    <w:uiPriority w:val="22"/>
    <w:qFormat/>
    <w:rsid w:val="00511F02"/>
    <w:rPr>
      <w:b/>
      <w:bCs/>
    </w:rPr>
  </w:style>
  <w:style w:type="character" w:styleId="Hipervnculo">
    <w:name w:val="Hyperlink"/>
    <w:basedOn w:val="Fuentedeprrafopredeter"/>
    <w:uiPriority w:val="99"/>
    <w:semiHidden/>
    <w:unhideWhenUsed/>
    <w:rsid w:val="00511F0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6941960">
      <w:bodyDiv w:val="1"/>
      <w:marLeft w:val="0"/>
      <w:marRight w:val="0"/>
      <w:marTop w:val="0"/>
      <w:marBottom w:val="0"/>
      <w:divBdr>
        <w:top w:val="none" w:sz="0" w:space="0" w:color="auto"/>
        <w:left w:val="none" w:sz="0" w:space="0" w:color="auto"/>
        <w:bottom w:val="none" w:sz="0" w:space="0" w:color="auto"/>
        <w:right w:val="none" w:sz="0" w:space="0" w:color="auto"/>
      </w:divBdr>
      <w:divsChild>
        <w:div w:id="1370954183">
          <w:marLeft w:val="0"/>
          <w:marRight w:val="0"/>
          <w:marTop w:val="0"/>
          <w:marBottom w:val="0"/>
          <w:divBdr>
            <w:top w:val="none" w:sz="0" w:space="0" w:color="auto"/>
            <w:left w:val="none" w:sz="0" w:space="0" w:color="auto"/>
            <w:bottom w:val="none" w:sz="0" w:space="0" w:color="auto"/>
            <w:right w:val="none" w:sz="0" w:space="0" w:color="auto"/>
          </w:divBdr>
        </w:div>
        <w:div w:id="1783499270">
          <w:marLeft w:val="0"/>
          <w:marRight w:val="0"/>
          <w:marTop w:val="0"/>
          <w:marBottom w:val="0"/>
          <w:divBdr>
            <w:top w:val="none" w:sz="0" w:space="0" w:color="auto"/>
            <w:left w:val="none" w:sz="0" w:space="0" w:color="auto"/>
            <w:bottom w:val="none" w:sz="0" w:space="0" w:color="auto"/>
            <w:right w:val="none" w:sz="0" w:space="0" w:color="auto"/>
          </w:divBdr>
          <w:divsChild>
            <w:div w:id="2074230698">
              <w:marLeft w:val="0"/>
              <w:marRight w:val="0"/>
              <w:marTop w:val="0"/>
              <w:marBottom w:val="0"/>
              <w:divBdr>
                <w:top w:val="none" w:sz="0" w:space="0" w:color="auto"/>
                <w:left w:val="none" w:sz="0" w:space="0" w:color="auto"/>
                <w:bottom w:val="none" w:sz="0" w:space="0" w:color="auto"/>
                <w:right w:val="none" w:sz="0" w:space="0" w:color="auto"/>
              </w:divBdr>
              <w:divsChild>
                <w:div w:id="8607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474997">
          <w:marLeft w:val="0"/>
          <w:marRight w:val="0"/>
          <w:marTop w:val="0"/>
          <w:marBottom w:val="0"/>
          <w:divBdr>
            <w:top w:val="none" w:sz="0" w:space="0" w:color="auto"/>
            <w:left w:val="none" w:sz="0" w:space="0" w:color="auto"/>
            <w:bottom w:val="none" w:sz="0" w:space="0" w:color="auto"/>
            <w:right w:val="none" w:sz="0" w:space="0" w:color="auto"/>
          </w:divBdr>
          <w:divsChild>
            <w:div w:id="1352758299">
              <w:marLeft w:val="0"/>
              <w:marRight w:val="0"/>
              <w:marTop w:val="0"/>
              <w:marBottom w:val="0"/>
              <w:divBdr>
                <w:top w:val="none" w:sz="0" w:space="0" w:color="auto"/>
                <w:left w:val="none" w:sz="0" w:space="0" w:color="auto"/>
                <w:bottom w:val="none" w:sz="0" w:space="0" w:color="auto"/>
                <w:right w:val="none" w:sz="0" w:space="0" w:color="auto"/>
              </w:divBdr>
              <w:divsChild>
                <w:div w:id="169091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044842">
          <w:marLeft w:val="0"/>
          <w:marRight w:val="0"/>
          <w:marTop w:val="0"/>
          <w:marBottom w:val="0"/>
          <w:divBdr>
            <w:top w:val="none" w:sz="0" w:space="0" w:color="auto"/>
            <w:left w:val="none" w:sz="0" w:space="0" w:color="auto"/>
            <w:bottom w:val="none" w:sz="0" w:space="0" w:color="auto"/>
            <w:right w:val="none" w:sz="0" w:space="0" w:color="auto"/>
          </w:divBdr>
          <w:divsChild>
            <w:div w:id="298078792">
              <w:marLeft w:val="0"/>
              <w:marRight w:val="0"/>
              <w:marTop w:val="0"/>
              <w:marBottom w:val="0"/>
              <w:divBdr>
                <w:top w:val="none" w:sz="0" w:space="0" w:color="auto"/>
                <w:left w:val="none" w:sz="0" w:space="0" w:color="auto"/>
                <w:bottom w:val="none" w:sz="0" w:space="0" w:color="auto"/>
                <w:right w:val="none" w:sz="0" w:space="0" w:color="auto"/>
              </w:divBdr>
              <w:divsChild>
                <w:div w:id="178345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eupe.com/blog/la-rentabilidad-financiera.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ceupe.com/blog/mecanismos-de-financiacion-de-proyectos.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eupe.com/blog/los-presupuestos-y-la-planificacion.html" TargetMode="External"/><Relationship Id="rId11" Type="http://schemas.openxmlformats.org/officeDocument/2006/relationships/image" Target="media/image3.jpeg"/><Relationship Id="rId5" Type="http://schemas.openxmlformats.org/officeDocument/2006/relationships/image" Target="media/image1.jpeg"/><Relationship Id="rId10" Type="http://schemas.openxmlformats.org/officeDocument/2006/relationships/hyperlink" Target="https://www.ceupe.com/blog/en-que-consiste-la-planificacion-financiera-de-una-empresa.html" TargetMode="Externa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2700</Words>
  <Characters>14856</Characters>
  <Application>Microsoft Office Word</Application>
  <DocSecurity>0</DocSecurity>
  <Lines>123</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17521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cp:revision>
  <dcterms:created xsi:type="dcterms:W3CDTF">2023-05-09T01:06:00Z</dcterms:created>
  <dcterms:modified xsi:type="dcterms:W3CDTF">2023-05-09T01:07:00Z</dcterms:modified>
</cp:coreProperties>
</file>