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2580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80"/>
        <w:gridCol w:w="3260"/>
        <w:gridCol w:w="3260"/>
        <w:gridCol w:w="3260"/>
        <w:gridCol w:w="720"/>
      </w:tblGrid>
      <w:tr w:rsidR="00BD67EF" w:rsidRPr="00BD67EF" w:rsidTr="00BD67EF">
        <w:trPr>
          <w:trHeight w:val="300"/>
        </w:trPr>
        <w:tc>
          <w:tcPr>
            <w:tcW w:w="1258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D67EF" w:rsidRPr="00BD67EF" w:rsidRDefault="00BD67EF" w:rsidP="00BD67E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1F1F1F"/>
                <w:lang w:eastAsia="es-VE"/>
              </w:rPr>
            </w:pPr>
            <w:r w:rsidRPr="00BD67EF">
              <w:rPr>
                <w:rFonts w:ascii="Arial" w:eastAsia="Times New Roman" w:hAnsi="Arial" w:cs="Arial"/>
                <w:b/>
                <w:bCs/>
                <w:color w:val="1F1F1F"/>
                <w:lang w:eastAsia="es-VE"/>
              </w:rPr>
              <w:t>Plan de Evaluación Virtual: Administración de Recursos Humanos</w:t>
            </w:r>
          </w:p>
        </w:tc>
      </w:tr>
      <w:tr w:rsidR="00BD67EF" w:rsidRPr="00BD67EF" w:rsidTr="00BD67EF">
        <w:trPr>
          <w:trHeight w:val="315"/>
        </w:trPr>
        <w:tc>
          <w:tcPr>
            <w:tcW w:w="53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D67EF" w:rsidRPr="00BD67EF" w:rsidRDefault="00BD67EF" w:rsidP="00BD67E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1F1F1F"/>
                <w:sz w:val="20"/>
                <w:szCs w:val="20"/>
                <w:lang w:eastAsia="es-VE"/>
              </w:rPr>
            </w:pPr>
            <w:r w:rsidRPr="00BD67EF">
              <w:rPr>
                <w:rFonts w:ascii="Arial" w:eastAsia="Times New Roman" w:hAnsi="Arial" w:cs="Arial"/>
                <w:b/>
                <w:bCs/>
                <w:color w:val="1F1F1F"/>
                <w:sz w:val="20"/>
                <w:szCs w:val="20"/>
                <w:lang w:eastAsia="es-VE"/>
              </w:rPr>
              <w:t>Periodo:</w:t>
            </w:r>
            <w:r w:rsidRPr="00BD67EF">
              <w:rPr>
                <w:rFonts w:ascii="Arial" w:eastAsia="Times New Roman" w:hAnsi="Arial" w:cs="Arial"/>
                <w:color w:val="1F1F1F"/>
                <w:sz w:val="20"/>
                <w:szCs w:val="20"/>
                <w:lang w:eastAsia="es-VE"/>
              </w:rPr>
              <w:t xml:space="preserve"> 22/08/2026 al 28/11/2026</w:t>
            </w: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D67EF" w:rsidRPr="00BD67EF" w:rsidRDefault="00BD67EF" w:rsidP="00BD67E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1F1F1F"/>
                <w:lang w:eastAsia="es-VE"/>
              </w:rPr>
            </w:pP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D67EF" w:rsidRPr="00BD67EF" w:rsidRDefault="00BD67EF" w:rsidP="00BD67E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1F1F1F"/>
                <w:sz w:val="20"/>
                <w:szCs w:val="20"/>
                <w:lang w:eastAsia="es-VE"/>
              </w:rPr>
            </w:pPr>
            <w:r w:rsidRPr="00BD67EF">
              <w:rPr>
                <w:rFonts w:ascii="Arial" w:eastAsia="Times New Roman" w:hAnsi="Arial" w:cs="Arial"/>
                <w:b/>
                <w:bCs/>
                <w:color w:val="1F1F1F"/>
                <w:sz w:val="20"/>
                <w:szCs w:val="20"/>
                <w:lang w:eastAsia="es-VE"/>
              </w:rPr>
              <w:t>Modalidad:</w:t>
            </w:r>
            <w:r w:rsidRPr="00BD67EF">
              <w:rPr>
                <w:rFonts w:ascii="Arial" w:eastAsia="Times New Roman" w:hAnsi="Arial" w:cs="Arial"/>
                <w:color w:val="1F1F1F"/>
                <w:sz w:val="20"/>
                <w:szCs w:val="20"/>
                <w:lang w:eastAsia="es-VE"/>
              </w:rPr>
              <w:t xml:space="preserve"> Virtual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D67EF" w:rsidRPr="00BD67EF" w:rsidRDefault="00BD67EF" w:rsidP="00BD67E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1F1F1F"/>
                <w:lang w:eastAsia="es-VE"/>
              </w:rPr>
            </w:pPr>
          </w:p>
        </w:tc>
      </w:tr>
      <w:tr w:rsidR="00BD67EF" w:rsidRPr="00BD67EF" w:rsidTr="00BD67EF">
        <w:trPr>
          <w:trHeight w:val="645"/>
        </w:trPr>
        <w:tc>
          <w:tcPr>
            <w:tcW w:w="20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D67EF" w:rsidRPr="00BD67EF" w:rsidRDefault="00BD67EF" w:rsidP="00BD67EF">
            <w:pPr>
              <w:spacing w:after="0" w:line="240" w:lineRule="auto"/>
              <w:ind w:firstLineChars="100" w:firstLine="221"/>
              <w:rPr>
                <w:rFonts w:ascii="Arial" w:eastAsia="Times New Roman" w:hAnsi="Arial" w:cs="Arial"/>
                <w:b/>
                <w:bCs/>
                <w:color w:val="1F1F1F"/>
                <w:lang w:eastAsia="es-VE"/>
              </w:rPr>
            </w:pPr>
            <w:r w:rsidRPr="00BD67EF">
              <w:rPr>
                <w:rFonts w:ascii="Arial" w:eastAsia="Times New Roman" w:hAnsi="Arial" w:cs="Arial"/>
                <w:b/>
                <w:bCs/>
                <w:color w:val="1F1F1F"/>
                <w:lang w:eastAsia="es-VE"/>
              </w:rPr>
              <w:t>Módulo / Rango de Fechas</w:t>
            </w:r>
          </w:p>
        </w:tc>
        <w:tc>
          <w:tcPr>
            <w:tcW w:w="32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D67EF" w:rsidRPr="00BD67EF" w:rsidRDefault="00BD67EF" w:rsidP="00BD67EF">
            <w:pPr>
              <w:spacing w:after="0" w:line="240" w:lineRule="auto"/>
              <w:ind w:firstLineChars="100" w:firstLine="221"/>
              <w:rPr>
                <w:rFonts w:ascii="Arial" w:eastAsia="Times New Roman" w:hAnsi="Arial" w:cs="Arial"/>
                <w:b/>
                <w:bCs/>
                <w:color w:val="1F1F1F"/>
                <w:lang w:eastAsia="es-VE"/>
              </w:rPr>
            </w:pPr>
            <w:r w:rsidRPr="00BD67EF">
              <w:rPr>
                <w:rFonts w:ascii="Arial" w:eastAsia="Times New Roman" w:hAnsi="Arial" w:cs="Arial"/>
                <w:b/>
                <w:bCs/>
                <w:color w:val="1F1F1F"/>
                <w:lang w:eastAsia="es-VE"/>
              </w:rPr>
              <w:t>Unidad y Contenidos</w:t>
            </w:r>
          </w:p>
        </w:tc>
        <w:tc>
          <w:tcPr>
            <w:tcW w:w="32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D67EF" w:rsidRPr="00BD67EF" w:rsidRDefault="00BD67EF" w:rsidP="00BD67EF">
            <w:pPr>
              <w:spacing w:after="0" w:line="240" w:lineRule="auto"/>
              <w:ind w:firstLineChars="100" w:firstLine="221"/>
              <w:rPr>
                <w:rFonts w:ascii="Arial" w:eastAsia="Times New Roman" w:hAnsi="Arial" w:cs="Arial"/>
                <w:b/>
                <w:bCs/>
                <w:color w:val="1F1F1F"/>
                <w:lang w:eastAsia="es-VE"/>
              </w:rPr>
            </w:pPr>
            <w:r w:rsidRPr="00BD67EF">
              <w:rPr>
                <w:rFonts w:ascii="Arial" w:eastAsia="Times New Roman" w:hAnsi="Arial" w:cs="Arial"/>
                <w:b/>
                <w:bCs/>
                <w:color w:val="1F1F1F"/>
                <w:lang w:eastAsia="es-VE"/>
              </w:rPr>
              <w:t>Estrategia / Actividad de Evaluación Virtual</w:t>
            </w:r>
          </w:p>
        </w:tc>
        <w:tc>
          <w:tcPr>
            <w:tcW w:w="32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D67EF" w:rsidRPr="00BD67EF" w:rsidRDefault="00BD67EF" w:rsidP="00BD67EF">
            <w:pPr>
              <w:spacing w:after="0" w:line="240" w:lineRule="auto"/>
              <w:ind w:firstLineChars="100" w:firstLine="221"/>
              <w:rPr>
                <w:rFonts w:ascii="Arial" w:eastAsia="Times New Roman" w:hAnsi="Arial" w:cs="Arial"/>
                <w:b/>
                <w:bCs/>
                <w:color w:val="1F1F1F"/>
                <w:lang w:eastAsia="es-VE"/>
              </w:rPr>
            </w:pPr>
            <w:r w:rsidRPr="00BD67EF">
              <w:rPr>
                <w:rFonts w:ascii="Arial" w:eastAsia="Times New Roman" w:hAnsi="Arial" w:cs="Arial"/>
                <w:b/>
                <w:bCs/>
                <w:color w:val="1F1F1F"/>
                <w:lang w:eastAsia="es-VE"/>
              </w:rPr>
              <w:t>Criterios de Evaluación</w:t>
            </w:r>
          </w:p>
        </w:tc>
        <w:tc>
          <w:tcPr>
            <w:tcW w:w="72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D67EF" w:rsidRPr="00BD67EF" w:rsidRDefault="00BD67EF" w:rsidP="00BD67EF">
            <w:pPr>
              <w:spacing w:after="0" w:line="240" w:lineRule="auto"/>
              <w:ind w:firstLineChars="100" w:firstLine="181"/>
              <w:rPr>
                <w:rFonts w:ascii="Arial" w:eastAsia="Times New Roman" w:hAnsi="Arial" w:cs="Arial"/>
                <w:b/>
                <w:bCs/>
                <w:color w:val="1F1F1F"/>
                <w:sz w:val="18"/>
                <w:szCs w:val="18"/>
                <w:lang w:eastAsia="es-VE"/>
              </w:rPr>
            </w:pPr>
            <w:r w:rsidRPr="00BD67EF">
              <w:rPr>
                <w:rFonts w:ascii="Arial" w:eastAsia="Times New Roman" w:hAnsi="Arial" w:cs="Arial"/>
                <w:b/>
                <w:bCs/>
                <w:color w:val="1F1F1F"/>
                <w:sz w:val="18"/>
                <w:szCs w:val="18"/>
                <w:lang w:eastAsia="es-VE"/>
              </w:rPr>
              <w:t>Peso (%)</w:t>
            </w:r>
          </w:p>
        </w:tc>
      </w:tr>
      <w:tr w:rsidR="00BD67EF" w:rsidRPr="00BD67EF" w:rsidTr="00BD67EF">
        <w:trPr>
          <w:trHeight w:val="480"/>
        </w:trPr>
        <w:tc>
          <w:tcPr>
            <w:tcW w:w="20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D67EF" w:rsidRPr="00BD67EF" w:rsidRDefault="00BD67EF" w:rsidP="00BD67EF">
            <w:pPr>
              <w:spacing w:after="0" w:line="240" w:lineRule="auto"/>
              <w:ind w:firstLineChars="100" w:firstLine="181"/>
              <w:rPr>
                <w:rFonts w:ascii="Arial" w:eastAsia="Times New Roman" w:hAnsi="Arial" w:cs="Arial"/>
                <w:b/>
                <w:bCs/>
                <w:color w:val="1F1F1F"/>
                <w:sz w:val="18"/>
                <w:szCs w:val="18"/>
                <w:lang w:eastAsia="es-VE"/>
              </w:rPr>
            </w:pPr>
            <w:r w:rsidRPr="00BD67EF">
              <w:rPr>
                <w:rFonts w:ascii="Arial" w:eastAsia="Times New Roman" w:hAnsi="Arial" w:cs="Arial"/>
                <w:b/>
                <w:bCs/>
                <w:color w:val="1F1F1F"/>
                <w:sz w:val="18"/>
                <w:szCs w:val="18"/>
                <w:lang w:eastAsia="es-VE"/>
              </w:rPr>
              <w:t>Módulo 1</w:t>
            </w: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D67EF" w:rsidRPr="00BD67EF" w:rsidRDefault="00BD67EF" w:rsidP="00BD67EF">
            <w:pPr>
              <w:spacing w:after="0" w:line="240" w:lineRule="auto"/>
              <w:ind w:firstLineChars="100" w:firstLine="181"/>
              <w:rPr>
                <w:rFonts w:ascii="Arial" w:eastAsia="Times New Roman" w:hAnsi="Arial" w:cs="Arial"/>
                <w:b/>
                <w:bCs/>
                <w:color w:val="1F1F1F"/>
                <w:sz w:val="18"/>
                <w:szCs w:val="18"/>
                <w:lang w:eastAsia="es-VE"/>
              </w:rPr>
            </w:pPr>
            <w:r w:rsidRPr="00BD67EF">
              <w:rPr>
                <w:rFonts w:ascii="Arial" w:eastAsia="Times New Roman" w:hAnsi="Arial" w:cs="Arial"/>
                <w:b/>
                <w:bCs/>
                <w:color w:val="1F1F1F"/>
                <w:sz w:val="18"/>
                <w:szCs w:val="18"/>
                <w:lang w:eastAsia="es-VE"/>
              </w:rPr>
              <w:t>Unidad I: La Administración de Recursos Humanos</w:t>
            </w: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D67EF" w:rsidRPr="00BD67EF" w:rsidRDefault="00BD67EF" w:rsidP="00BD67EF">
            <w:pPr>
              <w:spacing w:after="0" w:line="240" w:lineRule="auto"/>
              <w:ind w:firstLineChars="100" w:firstLine="181"/>
              <w:rPr>
                <w:rFonts w:ascii="Arial" w:eastAsia="Times New Roman" w:hAnsi="Arial" w:cs="Arial"/>
                <w:b/>
                <w:bCs/>
                <w:color w:val="1F1F1F"/>
                <w:sz w:val="18"/>
                <w:szCs w:val="18"/>
                <w:lang w:eastAsia="es-VE"/>
              </w:rPr>
            </w:pPr>
            <w:r w:rsidRPr="00BD67EF">
              <w:rPr>
                <w:rFonts w:ascii="Arial" w:eastAsia="Times New Roman" w:hAnsi="Arial" w:cs="Arial"/>
                <w:b/>
                <w:bCs/>
                <w:color w:val="1F1F1F"/>
                <w:sz w:val="18"/>
                <w:szCs w:val="18"/>
                <w:lang w:eastAsia="es-VE"/>
              </w:rPr>
              <w:t>Entrega Digital (Infografía/Mapa Conceptual + Caso):</w:t>
            </w: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D67EF" w:rsidRPr="00BD67EF" w:rsidRDefault="00BD67EF" w:rsidP="00BD67EF">
            <w:pPr>
              <w:spacing w:after="0" w:line="240" w:lineRule="auto"/>
              <w:ind w:firstLineChars="100" w:firstLine="180"/>
              <w:rPr>
                <w:rFonts w:ascii="Arial" w:eastAsia="Times New Roman" w:hAnsi="Arial" w:cs="Arial"/>
                <w:color w:val="1F1F1F"/>
                <w:sz w:val="18"/>
                <w:szCs w:val="18"/>
                <w:lang w:eastAsia="es-VE"/>
              </w:rPr>
            </w:pPr>
            <w:r w:rsidRPr="00BD67EF">
              <w:rPr>
                <w:rFonts w:ascii="Arial" w:eastAsia="Times New Roman" w:hAnsi="Arial" w:cs="Arial"/>
                <w:color w:val="1F1F1F"/>
                <w:sz w:val="18"/>
                <w:szCs w:val="18"/>
                <w:lang w:eastAsia="es-VE"/>
              </w:rPr>
              <w:t>• Claridad conceptual y síntesis visual.</w:t>
            </w:r>
          </w:p>
        </w:tc>
        <w:tc>
          <w:tcPr>
            <w:tcW w:w="72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D67EF" w:rsidRPr="00BD67EF" w:rsidRDefault="00BD67EF" w:rsidP="00BD67E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1F1F1F"/>
                <w:sz w:val="18"/>
                <w:szCs w:val="18"/>
                <w:lang w:eastAsia="es-VE"/>
              </w:rPr>
            </w:pPr>
            <w:r w:rsidRPr="00BD67EF">
              <w:rPr>
                <w:rFonts w:ascii="Arial" w:eastAsia="Times New Roman" w:hAnsi="Arial" w:cs="Arial"/>
                <w:b/>
                <w:bCs/>
                <w:color w:val="1F1F1F"/>
                <w:sz w:val="18"/>
                <w:szCs w:val="18"/>
                <w:lang w:eastAsia="es-VE"/>
              </w:rPr>
              <w:t>15%</w:t>
            </w:r>
          </w:p>
        </w:tc>
      </w:tr>
      <w:tr w:rsidR="00BD67EF" w:rsidRPr="00BD67EF" w:rsidTr="00BD67EF">
        <w:trPr>
          <w:trHeight w:val="405"/>
        </w:trPr>
        <w:tc>
          <w:tcPr>
            <w:tcW w:w="20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D67EF" w:rsidRPr="00BD67EF" w:rsidRDefault="00BD67EF" w:rsidP="00BD67EF">
            <w:pPr>
              <w:spacing w:after="0" w:line="240" w:lineRule="auto"/>
              <w:ind w:firstLineChars="100" w:firstLine="180"/>
              <w:rPr>
                <w:rFonts w:ascii="Arial" w:eastAsia="Times New Roman" w:hAnsi="Arial" w:cs="Arial"/>
                <w:i/>
                <w:iCs/>
                <w:color w:val="1F1F1F"/>
                <w:sz w:val="18"/>
                <w:szCs w:val="18"/>
                <w:lang w:eastAsia="es-VE"/>
              </w:rPr>
            </w:pPr>
            <w:r w:rsidRPr="00BD67EF">
              <w:rPr>
                <w:rFonts w:ascii="Arial" w:eastAsia="Times New Roman" w:hAnsi="Arial" w:cs="Arial"/>
                <w:i/>
                <w:iCs/>
                <w:color w:val="1F1F1F"/>
                <w:sz w:val="18"/>
                <w:szCs w:val="18"/>
                <w:lang w:eastAsia="es-VE"/>
              </w:rPr>
              <w:t>(22/08 al 05/09/2026)</w:t>
            </w: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D67EF" w:rsidRPr="00BD67EF" w:rsidRDefault="00BD67EF" w:rsidP="00BD67E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F1F1F"/>
                <w:sz w:val="18"/>
                <w:szCs w:val="18"/>
                <w:lang w:eastAsia="es-VE"/>
              </w:rPr>
            </w:pPr>
            <w:r w:rsidRPr="00BD67EF">
              <w:rPr>
                <w:rFonts w:ascii="Arial" w:eastAsia="Times New Roman" w:hAnsi="Arial" w:cs="Arial"/>
                <w:color w:val="1F1F1F"/>
                <w:sz w:val="18"/>
                <w:szCs w:val="18"/>
                <w:lang w:eastAsia="es-VE"/>
              </w:rPr>
              <w:t>• Definición, objetivos y funciones.</w:t>
            </w:r>
          </w:p>
        </w:tc>
        <w:tc>
          <w:tcPr>
            <w:tcW w:w="326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D67EF" w:rsidRPr="00BD67EF" w:rsidRDefault="00BD67EF" w:rsidP="00BD67E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F1F1F"/>
                <w:sz w:val="18"/>
                <w:szCs w:val="18"/>
                <w:lang w:eastAsia="es-VE"/>
              </w:rPr>
            </w:pPr>
            <w:r w:rsidRPr="00BD67EF">
              <w:rPr>
                <w:rFonts w:ascii="Arial" w:eastAsia="Times New Roman" w:hAnsi="Arial" w:cs="Arial"/>
                <w:color w:val="1F1F1F"/>
                <w:sz w:val="18"/>
                <w:szCs w:val="18"/>
                <w:lang w:eastAsia="es-VE"/>
              </w:rPr>
              <w:t>Diseño digital del flujo de personal aplicado a un caso real o simulación y representación gráfica de la ARH en plataforma.</w:t>
            </w:r>
          </w:p>
        </w:tc>
        <w:tc>
          <w:tcPr>
            <w:tcW w:w="32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D67EF" w:rsidRPr="00BD67EF" w:rsidRDefault="00BD67EF" w:rsidP="00BD67EF">
            <w:pPr>
              <w:spacing w:after="0" w:line="240" w:lineRule="auto"/>
              <w:ind w:firstLineChars="100" w:firstLine="180"/>
              <w:rPr>
                <w:rFonts w:ascii="Arial" w:eastAsia="Times New Roman" w:hAnsi="Arial" w:cs="Arial"/>
                <w:color w:val="1F1F1F"/>
                <w:sz w:val="18"/>
                <w:szCs w:val="18"/>
                <w:lang w:eastAsia="es-VE"/>
              </w:rPr>
            </w:pPr>
            <w:r w:rsidRPr="00BD67EF">
              <w:rPr>
                <w:rFonts w:ascii="Arial" w:eastAsia="Times New Roman" w:hAnsi="Arial" w:cs="Arial"/>
                <w:color w:val="1F1F1F"/>
                <w:sz w:val="18"/>
                <w:szCs w:val="18"/>
                <w:lang w:eastAsia="es-VE"/>
              </w:rPr>
              <w:t>• Precisión en las etapas del flujo.</w:t>
            </w:r>
          </w:p>
        </w:tc>
        <w:tc>
          <w:tcPr>
            <w:tcW w:w="72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D67EF" w:rsidRPr="00BD67EF" w:rsidRDefault="00BD67EF" w:rsidP="00BD67E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1F1F1F"/>
                <w:sz w:val="18"/>
                <w:szCs w:val="18"/>
                <w:lang w:eastAsia="es-VE"/>
              </w:rPr>
            </w:pPr>
          </w:p>
        </w:tc>
      </w:tr>
      <w:tr w:rsidR="00BD67EF" w:rsidRPr="00BD67EF" w:rsidTr="00BD67EF">
        <w:trPr>
          <w:trHeight w:val="645"/>
        </w:trPr>
        <w:tc>
          <w:tcPr>
            <w:tcW w:w="20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D67EF" w:rsidRPr="00BD67EF" w:rsidRDefault="00BD67EF" w:rsidP="00BD67EF">
            <w:pPr>
              <w:spacing w:after="0" w:line="240" w:lineRule="auto"/>
              <w:ind w:firstLineChars="100" w:firstLine="18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VE"/>
              </w:rPr>
            </w:pPr>
            <w:r w:rsidRPr="00BD67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VE"/>
              </w:rPr>
              <w:t> 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D67EF" w:rsidRPr="00BD67EF" w:rsidRDefault="00BD67EF" w:rsidP="00BD67E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F1F1F"/>
                <w:sz w:val="18"/>
                <w:szCs w:val="18"/>
                <w:lang w:eastAsia="es-VE"/>
              </w:rPr>
            </w:pPr>
            <w:r w:rsidRPr="00BD67EF">
              <w:rPr>
                <w:rFonts w:ascii="Arial" w:eastAsia="Times New Roman" w:hAnsi="Arial" w:cs="Arial"/>
                <w:color w:val="1F1F1F"/>
                <w:sz w:val="18"/>
                <w:szCs w:val="18"/>
                <w:lang w:eastAsia="es-VE"/>
              </w:rPr>
              <w:t>• Planificación de RRHH y flujo de personal (ingreso, evolución y salida).</w:t>
            </w:r>
          </w:p>
        </w:tc>
        <w:tc>
          <w:tcPr>
            <w:tcW w:w="32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D67EF" w:rsidRPr="00BD67EF" w:rsidRDefault="00BD67EF" w:rsidP="00BD67EF">
            <w:pPr>
              <w:spacing w:after="0" w:line="240" w:lineRule="auto"/>
              <w:rPr>
                <w:rFonts w:ascii="Arial" w:eastAsia="Times New Roman" w:hAnsi="Arial" w:cs="Arial"/>
                <w:color w:val="1F1F1F"/>
                <w:sz w:val="18"/>
                <w:szCs w:val="18"/>
                <w:lang w:eastAsia="es-VE"/>
              </w:rPr>
            </w:pPr>
          </w:p>
        </w:tc>
        <w:tc>
          <w:tcPr>
            <w:tcW w:w="3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D67EF" w:rsidRPr="00BD67EF" w:rsidRDefault="00BD67EF" w:rsidP="00BD67EF">
            <w:pPr>
              <w:spacing w:after="0" w:line="240" w:lineRule="auto"/>
              <w:ind w:firstLineChars="100" w:firstLine="180"/>
              <w:rPr>
                <w:rFonts w:ascii="Arial" w:eastAsia="Times New Roman" w:hAnsi="Arial" w:cs="Arial"/>
                <w:color w:val="1F1F1F"/>
                <w:sz w:val="18"/>
                <w:szCs w:val="18"/>
                <w:lang w:eastAsia="es-VE"/>
              </w:rPr>
            </w:pPr>
            <w:r w:rsidRPr="00BD67EF">
              <w:rPr>
                <w:rFonts w:ascii="Arial" w:eastAsia="Times New Roman" w:hAnsi="Arial" w:cs="Arial"/>
                <w:color w:val="1F1F1F"/>
                <w:sz w:val="18"/>
                <w:szCs w:val="18"/>
                <w:lang w:eastAsia="es-VE"/>
              </w:rPr>
              <w:t>• Fundamentación estratégica.</w:t>
            </w:r>
          </w:p>
        </w:tc>
        <w:tc>
          <w:tcPr>
            <w:tcW w:w="72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D67EF" w:rsidRPr="00BD67EF" w:rsidRDefault="00BD67EF" w:rsidP="00BD67E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1F1F1F"/>
                <w:sz w:val="18"/>
                <w:szCs w:val="18"/>
                <w:lang w:eastAsia="es-VE"/>
              </w:rPr>
            </w:pPr>
          </w:p>
        </w:tc>
      </w:tr>
      <w:tr w:rsidR="00BD67EF" w:rsidRPr="00BD67EF" w:rsidTr="00BD67EF">
        <w:trPr>
          <w:trHeight w:val="480"/>
        </w:trPr>
        <w:tc>
          <w:tcPr>
            <w:tcW w:w="20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D67EF" w:rsidRPr="00BD67EF" w:rsidRDefault="00BD67EF" w:rsidP="00BD67EF">
            <w:pPr>
              <w:spacing w:after="0" w:line="240" w:lineRule="auto"/>
              <w:ind w:firstLineChars="100" w:firstLine="181"/>
              <w:rPr>
                <w:rFonts w:ascii="Arial" w:eastAsia="Times New Roman" w:hAnsi="Arial" w:cs="Arial"/>
                <w:b/>
                <w:bCs/>
                <w:color w:val="1F1F1F"/>
                <w:sz w:val="18"/>
                <w:szCs w:val="18"/>
                <w:lang w:eastAsia="es-VE"/>
              </w:rPr>
            </w:pPr>
            <w:r w:rsidRPr="00BD67EF">
              <w:rPr>
                <w:rFonts w:ascii="Arial" w:eastAsia="Times New Roman" w:hAnsi="Arial" w:cs="Arial"/>
                <w:b/>
                <w:bCs/>
                <w:color w:val="1F1F1F"/>
                <w:sz w:val="18"/>
                <w:szCs w:val="18"/>
                <w:lang w:eastAsia="es-VE"/>
              </w:rPr>
              <w:t>Módulo 2</w:t>
            </w: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D67EF" w:rsidRPr="00BD67EF" w:rsidRDefault="00BD67EF" w:rsidP="00BD67EF">
            <w:pPr>
              <w:spacing w:after="0" w:line="240" w:lineRule="auto"/>
              <w:ind w:firstLineChars="100" w:firstLine="181"/>
              <w:rPr>
                <w:rFonts w:ascii="Arial" w:eastAsia="Times New Roman" w:hAnsi="Arial" w:cs="Arial"/>
                <w:b/>
                <w:bCs/>
                <w:color w:val="1F1F1F"/>
                <w:sz w:val="18"/>
                <w:szCs w:val="18"/>
                <w:lang w:eastAsia="es-VE"/>
              </w:rPr>
            </w:pPr>
            <w:r w:rsidRPr="00BD67EF">
              <w:rPr>
                <w:rFonts w:ascii="Arial" w:eastAsia="Times New Roman" w:hAnsi="Arial" w:cs="Arial"/>
                <w:b/>
                <w:bCs/>
                <w:color w:val="1F1F1F"/>
                <w:sz w:val="18"/>
                <w:szCs w:val="18"/>
                <w:lang w:eastAsia="es-VE"/>
              </w:rPr>
              <w:t>Unidad II: Reclutamiento y Selección</w:t>
            </w: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D67EF" w:rsidRPr="00BD67EF" w:rsidRDefault="00BD67EF" w:rsidP="00BD67EF">
            <w:pPr>
              <w:spacing w:after="0" w:line="240" w:lineRule="auto"/>
              <w:ind w:firstLineChars="100" w:firstLine="181"/>
              <w:rPr>
                <w:rFonts w:ascii="Arial" w:eastAsia="Times New Roman" w:hAnsi="Arial" w:cs="Arial"/>
                <w:b/>
                <w:bCs/>
                <w:color w:val="1F1F1F"/>
                <w:sz w:val="18"/>
                <w:szCs w:val="18"/>
                <w:lang w:eastAsia="es-VE"/>
              </w:rPr>
            </w:pPr>
            <w:r w:rsidRPr="00BD67EF">
              <w:rPr>
                <w:rFonts w:ascii="Arial" w:eastAsia="Times New Roman" w:hAnsi="Arial" w:cs="Arial"/>
                <w:b/>
                <w:bCs/>
                <w:color w:val="1F1F1F"/>
                <w:sz w:val="18"/>
                <w:szCs w:val="18"/>
                <w:lang w:eastAsia="es-VE"/>
              </w:rPr>
              <w:t>Taller Virtual / Entregable:</w:t>
            </w: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D67EF" w:rsidRPr="00BD67EF" w:rsidRDefault="00BD67EF" w:rsidP="00BD67EF">
            <w:pPr>
              <w:spacing w:after="0" w:line="240" w:lineRule="auto"/>
              <w:ind w:firstLineChars="100" w:firstLine="180"/>
              <w:rPr>
                <w:rFonts w:ascii="Arial" w:eastAsia="Times New Roman" w:hAnsi="Arial" w:cs="Arial"/>
                <w:color w:val="1F1F1F"/>
                <w:sz w:val="18"/>
                <w:szCs w:val="18"/>
                <w:lang w:eastAsia="es-VE"/>
              </w:rPr>
            </w:pPr>
            <w:r w:rsidRPr="00BD67EF">
              <w:rPr>
                <w:rFonts w:ascii="Arial" w:eastAsia="Times New Roman" w:hAnsi="Arial" w:cs="Arial"/>
                <w:color w:val="1F1F1F"/>
                <w:sz w:val="18"/>
                <w:szCs w:val="18"/>
                <w:lang w:eastAsia="es-VE"/>
              </w:rPr>
              <w:t>• Adecuación y coherencia del perfil.</w:t>
            </w:r>
          </w:p>
        </w:tc>
        <w:tc>
          <w:tcPr>
            <w:tcW w:w="72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D67EF" w:rsidRPr="00BD67EF" w:rsidRDefault="00BD67EF" w:rsidP="00BD67EF">
            <w:pPr>
              <w:spacing w:after="0" w:line="240" w:lineRule="auto"/>
              <w:ind w:firstLineChars="100" w:firstLine="181"/>
              <w:rPr>
                <w:rFonts w:ascii="Arial" w:eastAsia="Times New Roman" w:hAnsi="Arial" w:cs="Arial"/>
                <w:b/>
                <w:bCs/>
                <w:color w:val="1F1F1F"/>
                <w:sz w:val="18"/>
                <w:szCs w:val="18"/>
                <w:lang w:eastAsia="es-VE"/>
              </w:rPr>
            </w:pPr>
            <w:r w:rsidRPr="00BD67EF">
              <w:rPr>
                <w:rFonts w:ascii="Arial" w:eastAsia="Times New Roman" w:hAnsi="Arial" w:cs="Arial"/>
                <w:b/>
                <w:bCs/>
                <w:color w:val="1F1F1F"/>
                <w:sz w:val="18"/>
                <w:szCs w:val="18"/>
                <w:lang w:eastAsia="es-VE"/>
              </w:rPr>
              <w:t>15%</w:t>
            </w:r>
          </w:p>
        </w:tc>
      </w:tr>
      <w:tr w:rsidR="00BD67EF" w:rsidRPr="00BD67EF" w:rsidTr="00BD67EF">
        <w:trPr>
          <w:trHeight w:val="600"/>
        </w:trPr>
        <w:tc>
          <w:tcPr>
            <w:tcW w:w="20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D67EF" w:rsidRPr="00BD67EF" w:rsidRDefault="00BD67EF" w:rsidP="00BD67EF">
            <w:pPr>
              <w:spacing w:after="0" w:line="240" w:lineRule="auto"/>
              <w:ind w:firstLineChars="100" w:firstLine="180"/>
              <w:rPr>
                <w:rFonts w:ascii="Arial" w:eastAsia="Times New Roman" w:hAnsi="Arial" w:cs="Arial"/>
                <w:i/>
                <w:iCs/>
                <w:color w:val="1F1F1F"/>
                <w:sz w:val="18"/>
                <w:szCs w:val="18"/>
                <w:lang w:eastAsia="es-VE"/>
              </w:rPr>
            </w:pPr>
            <w:r w:rsidRPr="00BD67EF">
              <w:rPr>
                <w:rFonts w:ascii="Arial" w:eastAsia="Times New Roman" w:hAnsi="Arial" w:cs="Arial"/>
                <w:i/>
                <w:iCs/>
                <w:color w:val="1F1F1F"/>
                <w:sz w:val="18"/>
                <w:szCs w:val="18"/>
                <w:lang w:eastAsia="es-VE"/>
              </w:rPr>
              <w:t>(06/09 al 19/09/2026)</w:t>
            </w: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D67EF" w:rsidRPr="00BD67EF" w:rsidRDefault="00BD67EF" w:rsidP="00BD67EF">
            <w:pPr>
              <w:spacing w:after="0" w:line="240" w:lineRule="auto"/>
              <w:ind w:firstLineChars="100" w:firstLine="180"/>
              <w:rPr>
                <w:rFonts w:ascii="Arial" w:eastAsia="Times New Roman" w:hAnsi="Arial" w:cs="Arial"/>
                <w:color w:val="1F1F1F"/>
                <w:sz w:val="18"/>
                <w:szCs w:val="18"/>
                <w:lang w:eastAsia="es-VE"/>
              </w:rPr>
            </w:pPr>
            <w:r w:rsidRPr="00BD67EF">
              <w:rPr>
                <w:rFonts w:ascii="Arial" w:eastAsia="Times New Roman" w:hAnsi="Arial" w:cs="Arial"/>
                <w:color w:val="1F1F1F"/>
                <w:sz w:val="18"/>
                <w:szCs w:val="18"/>
                <w:lang w:eastAsia="es-VE"/>
              </w:rPr>
              <w:t>• Políticas, necesidades y fuentes de reclutamiento.</w:t>
            </w:r>
          </w:p>
        </w:tc>
        <w:tc>
          <w:tcPr>
            <w:tcW w:w="326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D67EF" w:rsidRPr="00BD67EF" w:rsidRDefault="00BD67EF" w:rsidP="00BD67E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F1F1F"/>
                <w:sz w:val="18"/>
                <w:szCs w:val="18"/>
                <w:lang w:eastAsia="es-VE"/>
              </w:rPr>
            </w:pPr>
            <w:r w:rsidRPr="00BD67EF">
              <w:rPr>
                <w:rFonts w:ascii="Arial" w:eastAsia="Times New Roman" w:hAnsi="Arial" w:cs="Arial"/>
                <w:color w:val="1F1F1F"/>
                <w:sz w:val="18"/>
                <w:szCs w:val="18"/>
                <w:lang w:eastAsia="es-VE"/>
              </w:rPr>
              <w:t xml:space="preserve">Elaboración de un perfil </w:t>
            </w:r>
            <w:proofErr w:type="spellStart"/>
            <w:r w:rsidRPr="00BD67EF">
              <w:rPr>
                <w:rFonts w:ascii="Arial" w:eastAsia="Times New Roman" w:hAnsi="Arial" w:cs="Arial"/>
                <w:color w:val="1F1F1F"/>
                <w:sz w:val="18"/>
                <w:szCs w:val="18"/>
                <w:lang w:eastAsia="es-VE"/>
              </w:rPr>
              <w:t>profesiográfico</w:t>
            </w:r>
            <w:proofErr w:type="spellEnd"/>
            <w:r w:rsidRPr="00BD67EF">
              <w:rPr>
                <w:rFonts w:ascii="Arial" w:eastAsia="Times New Roman" w:hAnsi="Arial" w:cs="Arial"/>
                <w:color w:val="1F1F1F"/>
                <w:sz w:val="18"/>
                <w:szCs w:val="18"/>
                <w:lang w:eastAsia="es-VE"/>
              </w:rPr>
              <w:t xml:space="preserve"> y diseño de un instrumento de selección por competencias (subido al aula virtual).</w:t>
            </w:r>
          </w:p>
        </w:tc>
        <w:tc>
          <w:tcPr>
            <w:tcW w:w="32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D67EF" w:rsidRPr="00BD67EF" w:rsidRDefault="00BD67EF" w:rsidP="00BD67EF">
            <w:pPr>
              <w:spacing w:after="0" w:line="240" w:lineRule="auto"/>
              <w:ind w:firstLineChars="100" w:firstLine="180"/>
              <w:rPr>
                <w:rFonts w:ascii="Arial" w:eastAsia="Times New Roman" w:hAnsi="Arial" w:cs="Arial"/>
                <w:color w:val="1F1F1F"/>
                <w:sz w:val="18"/>
                <w:szCs w:val="18"/>
                <w:lang w:eastAsia="es-VE"/>
              </w:rPr>
            </w:pPr>
            <w:r w:rsidRPr="00BD67EF">
              <w:rPr>
                <w:rFonts w:ascii="Arial" w:eastAsia="Times New Roman" w:hAnsi="Arial" w:cs="Arial"/>
                <w:color w:val="1F1F1F"/>
                <w:sz w:val="18"/>
                <w:szCs w:val="18"/>
                <w:lang w:eastAsia="es-VE"/>
              </w:rPr>
              <w:t>• Estructura técnica de las pruebas.</w:t>
            </w:r>
          </w:p>
        </w:tc>
        <w:tc>
          <w:tcPr>
            <w:tcW w:w="72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D67EF" w:rsidRPr="00BD67EF" w:rsidRDefault="00BD67EF" w:rsidP="00BD67E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1F1F1F"/>
                <w:sz w:val="18"/>
                <w:szCs w:val="18"/>
                <w:lang w:eastAsia="es-VE"/>
              </w:rPr>
            </w:pPr>
          </w:p>
        </w:tc>
      </w:tr>
      <w:tr w:rsidR="00BD67EF" w:rsidRPr="00BD67EF" w:rsidTr="00BD67EF">
        <w:trPr>
          <w:trHeight w:val="495"/>
        </w:trPr>
        <w:tc>
          <w:tcPr>
            <w:tcW w:w="20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D67EF" w:rsidRPr="00BD67EF" w:rsidRDefault="00BD67EF" w:rsidP="00BD67EF">
            <w:pPr>
              <w:spacing w:after="0" w:line="240" w:lineRule="auto"/>
              <w:ind w:firstLineChars="100" w:firstLine="18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VE"/>
              </w:rPr>
            </w:pPr>
            <w:r w:rsidRPr="00BD67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VE"/>
              </w:rPr>
              <w:t> 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D67EF" w:rsidRPr="00BD67EF" w:rsidRDefault="00BD67EF" w:rsidP="00BD67EF">
            <w:pPr>
              <w:spacing w:after="0" w:line="240" w:lineRule="auto"/>
              <w:ind w:firstLineChars="100" w:firstLine="180"/>
              <w:rPr>
                <w:rFonts w:ascii="Arial" w:eastAsia="Times New Roman" w:hAnsi="Arial" w:cs="Arial"/>
                <w:color w:val="1F1F1F"/>
                <w:sz w:val="18"/>
                <w:szCs w:val="18"/>
                <w:lang w:eastAsia="es-VE"/>
              </w:rPr>
            </w:pPr>
            <w:r w:rsidRPr="00BD67EF">
              <w:rPr>
                <w:rFonts w:ascii="Arial" w:eastAsia="Times New Roman" w:hAnsi="Arial" w:cs="Arial"/>
                <w:color w:val="1F1F1F"/>
                <w:sz w:val="18"/>
                <w:szCs w:val="18"/>
                <w:lang w:eastAsia="es-VE"/>
              </w:rPr>
              <w:t>• Perfiles por competencias y pruebas de selección.</w:t>
            </w:r>
          </w:p>
        </w:tc>
        <w:tc>
          <w:tcPr>
            <w:tcW w:w="32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D67EF" w:rsidRPr="00BD67EF" w:rsidRDefault="00BD67EF" w:rsidP="00BD67EF">
            <w:pPr>
              <w:spacing w:after="0" w:line="240" w:lineRule="auto"/>
              <w:rPr>
                <w:rFonts w:ascii="Arial" w:eastAsia="Times New Roman" w:hAnsi="Arial" w:cs="Arial"/>
                <w:color w:val="1F1F1F"/>
                <w:sz w:val="18"/>
                <w:szCs w:val="18"/>
                <w:lang w:eastAsia="es-VE"/>
              </w:rPr>
            </w:pPr>
          </w:p>
        </w:tc>
        <w:tc>
          <w:tcPr>
            <w:tcW w:w="3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D67EF" w:rsidRPr="00BD67EF" w:rsidRDefault="00BD67EF" w:rsidP="00BD67EF">
            <w:pPr>
              <w:spacing w:after="0" w:line="240" w:lineRule="auto"/>
              <w:ind w:firstLineChars="100" w:firstLine="180"/>
              <w:rPr>
                <w:rFonts w:ascii="Arial" w:eastAsia="Times New Roman" w:hAnsi="Arial" w:cs="Arial"/>
                <w:color w:val="1F1F1F"/>
                <w:sz w:val="18"/>
                <w:szCs w:val="18"/>
                <w:lang w:eastAsia="es-VE"/>
              </w:rPr>
            </w:pPr>
            <w:r w:rsidRPr="00BD67EF">
              <w:rPr>
                <w:rFonts w:ascii="Arial" w:eastAsia="Times New Roman" w:hAnsi="Arial" w:cs="Arial"/>
                <w:color w:val="1F1F1F"/>
                <w:sz w:val="18"/>
                <w:szCs w:val="18"/>
                <w:lang w:eastAsia="es-VE"/>
              </w:rPr>
              <w:t>• Apego a las políticas planteadas.</w:t>
            </w:r>
          </w:p>
        </w:tc>
        <w:tc>
          <w:tcPr>
            <w:tcW w:w="72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D67EF" w:rsidRPr="00BD67EF" w:rsidRDefault="00BD67EF" w:rsidP="00BD67E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1F1F1F"/>
                <w:sz w:val="18"/>
                <w:szCs w:val="18"/>
                <w:lang w:eastAsia="es-VE"/>
              </w:rPr>
            </w:pPr>
          </w:p>
        </w:tc>
      </w:tr>
      <w:tr w:rsidR="00BD67EF" w:rsidRPr="00BD67EF" w:rsidTr="00BD67EF">
        <w:trPr>
          <w:trHeight w:val="480"/>
        </w:trPr>
        <w:tc>
          <w:tcPr>
            <w:tcW w:w="20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D67EF" w:rsidRPr="00BD67EF" w:rsidRDefault="00BD67EF" w:rsidP="00BD67EF">
            <w:pPr>
              <w:spacing w:after="0" w:line="240" w:lineRule="auto"/>
              <w:ind w:firstLineChars="100" w:firstLine="181"/>
              <w:rPr>
                <w:rFonts w:ascii="Arial" w:eastAsia="Times New Roman" w:hAnsi="Arial" w:cs="Arial"/>
                <w:b/>
                <w:bCs/>
                <w:color w:val="1F1F1F"/>
                <w:sz w:val="18"/>
                <w:szCs w:val="18"/>
                <w:lang w:eastAsia="es-VE"/>
              </w:rPr>
            </w:pPr>
            <w:r w:rsidRPr="00BD67EF">
              <w:rPr>
                <w:rFonts w:ascii="Arial" w:eastAsia="Times New Roman" w:hAnsi="Arial" w:cs="Arial"/>
                <w:b/>
                <w:bCs/>
                <w:color w:val="1F1F1F"/>
                <w:sz w:val="18"/>
                <w:szCs w:val="18"/>
                <w:lang w:eastAsia="es-VE"/>
              </w:rPr>
              <w:t>Módulo 3</w:t>
            </w: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D67EF" w:rsidRPr="00BD67EF" w:rsidRDefault="00BD67EF" w:rsidP="00BD67EF">
            <w:pPr>
              <w:spacing w:after="0" w:line="240" w:lineRule="auto"/>
              <w:ind w:firstLineChars="100" w:firstLine="181"/>
              <w:rPr>
                <w:rFonts w:ascii="Arial" w:eastAsia="Times New Roman" w:hAnsi="Arial" w:cs="Arial"/>
                <w:b/>
                <w:bCs/>
                <w:color w:val="1F1F1F"/>
                <w:sz w:val="18"/>
                <w:szCs w:val="18"/>
                <w:lang w:eastAsia="es-VE"/>
              </w:rPr>
            </w:pPr>
            <w:r w:rsidRPr="00BD67EF">
              <w:rPr>
                <w:rFonts w:ascii="Arial" w:eastAsia="Times New Roman" w:hAnsi="Arial" w:cs="Arial"/>
                <w:b/>
                <w:bCs/>
                <w:color w:val="1F1F1F"/>
                <w:sz w:val="18"/>
                <w:szCs w:val="18"/>
                <w:lang w:eastAsia="es-VE"/>
              </w:rPr>
              <w:t>Unidad III: Compensación Salarial</w:t>
            </w: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D67EF" w:rsidRPr="00BD67EF" w:rsidRDefault="00BD67EF" w:rsidP="00BD67EF">
            <w:pPr>
              <w:spacing w:after="0" w:line="240" w:lineRule="auto"/>
              <w:ind w:firstLineChars="100" w:firstLine="181"/>
              <w:rPr>
                <w:rFonts w:ascii="Arial" w:eastAsia="Times New Roman" w:hAnsi="Arial" w:cs="Arial"/>
                <w:b/>
                <w:bCs/>
                <w:color w:val="1F1F1F"/>
                <w:sz w:val="18"/>
                <w:szCs w:val="18"/>
                <w:lang w:eastAsia="es-VE"/>
              </w:rPr>
            </w:pPr>
            <w:r w:rsidRPr="00BD67EF">
              <w:rPr>
                <w:rFonts w:ascii="Arial" w:eastAsia="Times New Roman" w:hAnsi="Arial" w:cs="Arial"/>
                <w:b/>
                <w:bCs/>
                <w:color w:val="1F1F1F"/>
                <w:sz w:val="18"/>
                <w:szCs w:val="18"/>
                <w:lang w:eastAsia="es-VE"/>
              </w:rPr>
              <w:t>Práctica Guiada / Hoja de Cálculo (Excel/Drive):</w:t>
            </w: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D67EF" w:rsidRPr="00BD67EF" w:rsidRDefault="00BD67EF" w:rsidP="00BD67EF">
            <w:pPr>
              <w:spacing w:after="0" w:line="240" w:lineRule="auto"/>
              <w:ind w:firstLineChars="100" w:firstLine="180"/>
              <w:rPr>
                <w:rFonts w:ascii="Arial" w:eastAsia="Times New Roman" w:hAnsi="Arial" w:cs="Arial"/>
                <w:color w:val="1F1F1F"/>
                <w:sz w:val="18"/>
                <w:szCs w:val="18"/>
                <w:lang w:eastAsia="es-VE"/>
              </w:rPr>
            </w:pPr>
            <w:r w:rsidRPr="00BD67EF">
              <w:rPr>
                <w:rFonts w:ascii="Arial" w:eastAsia="Times New Roman" w:hAnsi="Arial" w:cs="Arial"/>
                <w:color w:val="1F1F1F"/>
                <w:sz w:val="18"/>
                <w:szCs w:val="18"/>
                <w:lang w:eastAsia="es-VE"/>
              </w:rPr>
              <w:t>• Dominio del método de valoración.</w:t>
            </w:r>
          </w:p>
        </w:tc>
        <w:tc>
          <w:tcPr>
            <w:tcW w:w="72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D67EF" w:rsidRPr="00BD67EF" w:rsidRDefault="00BD67EF" w:rsidP="00BD67EF">
            <w:pPr>
              <w:spacing w:after="0" w:line="240" w:lineRule="auto"/>
              <w:ind w:firstLineChars="100" w:firstLine="181"/>
              <w:rPr>
                <w:rFonts w:ascii="Arial" w:eastAsia="Times New Roman" w:hAnsi="Arial" w:cs="Arial"/>
                <w:b/>
                <w:bCs/>
                <w:color w:val="1F1F1F"/>
                <w:sz w:val="18"/>
                <w:szCs w:val="18"/>
                <w:lang w:eastAsia="es-VE"/>
              </w:rPr>
            </w:pPr>
            <w:r w:rsidRPr="00BD67EF">
              <w:rPr>
                <w:rFonts w:ascii="Arial" w:eastAsia="Times New Roman" w:hAnsi="Arial" w:cs="Arial"/>
                <w:b/>
                <w:bCs/>
                <w:color w:val="1F1F1F"/>
                <w:sz w:val="18"/>
                <w:szCs w:val="18"/>
                <w:lang w:eastAsia="es-VE"/>
              </w:rPr>
              <w:t>20%</w:t>
            </w:r>
          </w:p>
        </w:tc>
      </w:tr>
      <w:tr w:rsidR="00BD67EF" w:rsidRPr="00BD67EF" w:rsidTr="00BD67EF">
        <w:trPr>
          <w:trHeight w:val="645"/>
        </w:trPr>
        <w:tc>
          <w:tcPr>
            <w:tcW w:w="20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D67EF" w:rsidRPr="00BD67EF" w:rsidRDefault="00BD67EF" w:rsidP="00BD67EF">
            <w:pPr>
              <w:spacing w:after="0" w:line="240" w:lineRule="auto"/>
              <w:ind w:firstLineChars="100" w:firstLine="180"/>
              <w:rPr>
                <w:rFonts w:ascii="Arial" w:eastAsia="Times New Roman" w:hAnsi="Arial" w:cs="Arial"/>
                <w:i/>
                <w:iCs/>
                <w:color w:val="1F1F1F"/>
                <w:sz w:val="18"/>
                <w:szCs w:val="18"/>
                <w:lang w:eastAsia="es-VE"/>
              </w:rPr>
            </w:pPr>
            <w:r w:rsidRPr="00BD67EF">
              <w:rPr>
                <w:rFonts w:ascii="Arial" w:eastAsia="Times New Roman" w:hAnsi="Arial" w:cs="Arial"/>
                <w:i/>
                <w:iCs/>
                <w:color w:val="1F1F1F"/>
                <w:sz w:val="18"/>
                <w:szCs w:val="18"/>
                <w:lang w:eastAsia="es-VE"/>
              </w:rPr>
              <w:t>(20/09 al 03/10/2026)</w:t>
            </w: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D67EF" w:rsidRPr="00BD67EF" w:rsidRDefault="00BD67EF" w:rsidP="00BD67EF">
            <w:pPr>
              <w:spacing w:after="0" w:line="240" w:lineRule="auto"/>
              <w:ind w:firstLineChars="100" w:firstLine="180"/>
              <w:rPr>
                <w:rFonts w:ascii="Arial" w:eastAsia="Times New Roman" w:hAnsi="Arial" w:cs="Arial"/>
                <w:color w:val="1F1F1F"/>
                <w:sz w:val="18"/>
                <w:szCs w:val="18"/>
                <w:lang w:eastAsia="es-VE"/>
              </w:rPr>
            </w:pPr>
            <w:r w:rsidRPr="00BD67EF">
              <w:rPr>
                <w:rFonts w:ascii="Arial" w:eastAsia="Times New Roman" w:hAnsi="Arial" w:cs="Arial"/>
                <w:color w:val="1F1F1F"/>
                <w:sz w:val="18"/>
                <w:szCs w:val="18"/>
                <w:lang w:eastAsia="es-VE"/>
              </w:rPr>
              <w:t>• Análisis y valoración de puestos.</w:t>
            </w:r>
          </w:p>
        </w:tc>
        <w:tc>
          <w:tcPr>
            <w:tcW w:w="326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D67EF" w:rsidRPr="00BD67EF" w:rsidRDefault="00BD67EF" w:rsidP="00BD67E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F1F1F"/>
                <w:sz w:val="18"/>
                <w:szCs w:val="18"/>
                <w:lang w:eastAsia="es-VE"/>
              </w:rPr>
            </w:pPr>
            <w:r w:rsidRPr="00BD67EF">
              <w:rPr>
                <w:rFonts w:ascii="Arial" w:eastAsia="Times New Roman" w:hAnsi="Arial" w:cs="Arial"/>
                <w:color w:val="1F1F1F"/>
                <w:sz w:val="18"/>
                <w:szCs w:val="18"/>
                <w:lang w:eastAsia="es-VE"/>
              </w:rPr>
              <w:t>Resolución de caso práctico aplicando métodos cualitativos de valoración de puestos y análisis de estructura salarial.</w:t>
            </w:r>
          </w:p>
        </w:tc>
        <w:tc>
          <w:tcPr>
            <w:tcW w:w="32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D67EF" w:rsidRPr="00BD67EF" w:rsidRDefault="00BD67EF" w:rsidP="00BD67EF">
            <w:pPr>
              <w:spacing w:after="0" w:line="240" w:lineRule="auto"/>
              <w:ind w:firstLineChars="100" w:firstLine="180"/>
              <w:rPr>
                <w:rFonts w:ascii="Arial" w:eastAsia="Times New Roman" w:hAnsi="Arial" w:cs="Arial"/>
                <w:color w:val="1F1F1F"/>
                <w:sz w:val="18"/>
                <w:szCs w:val="18"/>
                <w:lang w:eastAsia="es-VE"/>
              </w:rPr>
            </w:pPr>
            <w:r w:rsidRPr="00BD67EF">
              <w:rPr>
                <w:rFonts w:ascii="Arial" w:eastAsia="Times New Roman" w:hAnsi="Arial" w:cs="Arial"/>
                <w:color w:val="1F1F1F"/>
                <w:sz w:val="18"/>
                <w:szCs w:val="18"/>
                <w:lang w:eastAsia="es-VE"/>
              </w:rPr>
              <w:t>• Rigor en los cálculos matemáticos/financieros.</w:t>
            </w:r>
          </w:p>
        </w:tc>
        <w:tc>
          <w:tcPr>
            <w:tcW w:w="72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D67EF" w:rsidRPr="00BD67EF" w:rsidRDefault="00BD67EF" w:rsidP="00BD67E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1F1F1F"/>
                <w:sz w:val="18"/>
                <w:szCs w:val="18"/>
                <w:lang w:eastAsia="es-VE"/>
              </w:rPr>
            </w:pPr>
          </w:p>
        </w:tc>
      </w:tr>
      <w:tr w:rsidR="00BD67EF" w:rsidRPr="00BD67EF" w:rsidTr="00BD67EF">
        <w:trPr>
          <w:trHeight w:val="495"/>
        </w:trPr>
        <w:tc>
          <w:tcPr>
            <w:tcW w:w="20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D67EF" w:rsidRPr="00BD67EF" w:rsidRDefault="00BD67EF" w:rsidP="00BD67EF">
            <w:pPr>
              <w:spacing w:after="0" w:line="240" w:lineRule="auto"/>
              <w:ind w:firstLineChars="100" w:firstLine="18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VE"/>
              </w:rPr>
            </w:pPr>
            <w:r w:rsidRPr="00BD67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VE"/>
              </w:rPr>
              <w:t> 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D67EF" w:rsidRPr="00BD67EF" w:rsidRDefault="00BD67EF" w:rsidP="00BD67EF">
            <w:pPr>
              <w:spacing w:after="0" w:line="240" w:lineRule="auto"/>
              <w:ind w:firstLineChars="100" w:firstLine="180"/>
              <w:rPr>
                <w:rFonts w:ascii="Arial" w:eastAsia="Times New Roman" w:hAnsi="Arial" w:cs="Arial"/>
                <w:color w:val="1F1F1F"/>
                <w:sz w:val="18"/>
                <w:szCs w:val="18"/>
                <w:lang w:eastAsia="es-VE"/>
              </w:rPr>
            </w:pPr>
            <w:r w:rsidRPr="00BD67EF">
              <w:rPr>
                <w:rFonts w:ascii="Arial" w:eastAsia="Times New Roman" w:hAnsi="Arial" w:cs="Arial"/>
                <w:color w:val="1F1F1F"/>
                <w:sz w:val="18"/>
                <w:szCs w:val="18"/>
                <w:lang w:eastAsia="es-VE"/>
              </w:rPr>
              <w:t>• Estudio de sueldos y marco legal laboral.</w:t>
            </w:r>
          </w:p>
        </w:tc>
        <w:tc>
          <w:tcPr>
            <w:tcW w:w="32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D67EF" w:rsidRPr="00BD67EF" w:rsidRDefault="00BD67EF" w:rsidP="00BD67EF">
            <w:pPr>
              <w:spacing w:after="0" w:line="240" w:lineRule="auto"/>
              <w:rPr>
                <w:rFonts w:ascii="Arial" w:eastAsia="Times New Roman" w:hAnsi="Arial" w:cs="Arial"/>
                <w:color w:val="1F1F1F"/>
                <w:sz w:val="18"/>
                <w:szCs w:val="18"/>
                <w:lang w:eastAsia="es-VE"/>
              </w:rPr>
            </w:pPr>
          </w:p>
        </w:tc>
        <w:tc>
          <w:tcPr>
            <w:tcW w:w="3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D67EF" w:rsidRPr="00BD67EF" w:rsidRDefault="00BD67EF" w:rsidP="00BD67EF">
            <w:pPr>
              <w:spacing w:after="0" w:line="240" w:lineRule="auto"/>
              <w:ind w:firstLineChars="100" w:firstLine="180"/>
              <w:rPr>
                <w:rFonts w:ascii="Arial" w:eastAsia="Times New Roman" w:hAnsi="Arial" w:cs="Arial"/>
                <w:color w:val="1F1F1F"/>
                <w:sz w:val="18"/>
                <w:szCs w:val="18"/>
                <w:lang w:eastAsia="es-VE"/>
              </w:rPr>
            </w:pPr>
            <w:r w:rsidRPr="00BD67EF">
              <w:rPr>
                <w:rFonts w:ascii="Arial" w:eastAsia="Times New Roman" w:hAnsi="Arial" w:cs="Arial"/>
                <w:color w:val="1F1F1F"/>
                <w:sz w:val="18"/>
                <w:szCs w:val="18"/>
                <w:lang w:eastAsia="es-VE"/>
              </w:rPr>
              <w:t>• Apego a la base legal laboral vigente.</w:t>
            </w:r>
          </w:p>
        </w:tc>
        <w:tc>
          <w:tcPr>
            <w:tcW w:w="72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D67EF" w:rsidRPr="00BD67EF" w:rsidRDefault="00BD67EF" w:rsidP="00BD67E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1F1F1F"/>
                <w:sz w:val="18"/>
                <w:szCs w:val="18"/>
                <w:lang w:eastAsia="es-VE"/>
              </w:rPr>
            </w:pPr>
          </w:p>
        </w:tc>
      </w:tr>
      <w:tr w:rsidR="00BD67EF" w:rsidRPr="00BD67EF" w:rsidTr="00BD67EF">
        <w:trPr>
          <w:trHeight w:val="480"/>
        </w:trPr>
        <w:tc>
          <w:tcPr>
            <w:tcW w:w="20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D67EF" w:rsidRPr="00BD67EF" w:rsidRDefault="00BD67EF" w:rsidP="00BD67EF">
            <w:pPr>
              <w:spacing w:after="0" w:line="240" w:lineRule="auto"/>
              <w:ind w:firstLineChars="100" w:firstLine="181"/>
              <w:rPr>
                <w:rFonts w:ascii="Arial" w:eastAsia="Times New Roman" w:hAnsi="Arial" w:cs="Arial"/>
                <w:b/>
                <w:bCs/>
                <w:color w:val="1F1F1F"/>
                <w:sz w:val="18"/>
                <w:szCs w:val="18"/>
                <w:lang w:eastAsia="es-VE"/>
              </w:rPr>
            </w:pPr>
            <w:r w:rsidRPr="00BD67EF">
              <w:rPr>
                <w:rFonts w:ascii="Arial" w:eastAsia="Times New Roman" w:hAnsi="Arial" w:cs="Arial"/>
                <w:b/>
                <w:bCs/>
                <w:color w:val="1F1F1F"/>
                <w:sz w:val="18"/>
                <w:szCs w:val="18"/>
                <w:lang w:eastAsia="es-VE"/>
              </w:rPr>
              <w:t>Módulo 4</w:t>
            </w: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D67EF" w:rsidRPr="00BD67EF" w:rsidRDefault="00BD67EF" w:rsidP="00BD67EF">
            <w:pPr>
              <w:spacing w:after="0" w:line="240" w:lineRule="auto"/>
              <w:ind w:firstLineChars="100" w:firstLine="181"/>
              <w:rPr>
                <w:rFonts w:ascii="Arial" w:eastAsia="Times New Roman" w:hAnsi="Arial" w:cs="Arial"/>
                <w:b/>
                <w:bCs/>
                <w:color w:val="1F1F1F"/>
                <w:sz w:val="18"/>
                <w:szCs w:val="18"/>
                <w:lang w:eastAsia="es-VE"/>
              </w:rPr>
            </w:pPr>
            <w:r w:rsidRPr="00BD67EF">
              <w:rPr>
                <w:rFonts w:ascii="Arial" w:eastAsia="Times New Roman" w:hAnsi="Arial" w:cs="Arial"/>
                <w:b/>
                <w:bCs/>
                <w:color w:val="1F1F1F"/>
                <w:sz w:val="18"/>
                <w:szCs w:val="18"/>
                <w:lang w:eastAsia="es-VE"/>
              </w:rPr>
              <w:t>Unidad IV: Adiestramiento de Personal</w:t>
            </w: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D67EF" w:rsidRPr="00BD67EF" w:rsidRDefault="00BD67EF" w:rsidP="00BD67EF">
            <w:pPr>
              <w:spacing w:after="0" w:line="240" w:lineRule="auto"/>
              <w:ind w:firstLineChars="100" w:firstLine="181"/>
              <w:rPr>
                <w:rFonts w:ascii="Arial" w:eastAsia="Times New Roman" w:hAnsi="Arial" w:cs="Arial"/>
                <w:b/>
                <w:bCs/>
                <w:color w:val="1F1F1F"/>
                <w:sz w:val="18"/>
                <w:szCs w:val="18"/>
                <w:lang w:eastAsia="es-VE"/>
              </w:rPr>
            </w:pPr>
            <w:r w:rsidRPr="00BD67EF">
              <w:rPr>
                <w:rFonts w:ascii="Arial" w:eastAsia="Times New Roman" w:hAnsi="Arial" w:cs="Arial"/>
                <w:b/>
                <w:bCs/>
                <w:color w:val="1F1F1F"/>
                <w:sz w:val="18"/>
                <w:szCs w:val="18"/>
                <w:lang w:eastAsia="es-VE"/>
              </w:rPr>
              <w:t>Diseño de Instrumento Digital:</w:t>
            </w: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D67EF" w:rsidRPr="00BD67EF" w:rsidRDefault="00BD67EF" w:rsidP="00BD67EF">
            <w:pPr>
              <w:spacing w:after="0" w:line="240" w:lineRule="auto"/>
              <w:ind w:firstLineChars="100" w:firstLine="180"/>
              <w:rPr>
                <w:rFonts w:ascii="Arial" w:eastAsia="Times New Roman" w:hAnsi="Arial" w:cs="Arial"/>
                <w:color w:val="1F1F1F"/>
                <w:sz w:val="18"/>
                <w:szCs w:val="18"/>
                <w:lang w:eastAsia="es-VE"/>
              </w:rPr>
            </w:pPr>
            <w:r w:rsidRPr="00BD67EF">
              <w:rPr>
                <w:rFonts w:ascii="Arial" w:eastAsia="Times New Roman" w:hAnsi="Arial" w:cs="Arial"/>
                <w:color w:val="1F1F1F"/>
                <w:sz w:val="18"/>
                <w:szCs w:val="18"/>
                <w:lang w:eastAsia="es-VE"/>
              </w:rPr>
              <w:t>• Pertinencia y redacción de las preguntas.</w:t>
            </w:r>
          </w:p>
        </w:tc>
        <w:tc>
          <w:tcPr>
            <w:tcW w:w="72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D67EF" w:rsidRPr="00BD67EF" w:rsidRDefault="00BD67EF" w:rsidP="00BD67EF">
            <w:pPr>
              <w:spacing w:after="0" w:line="240" w:lineRule="auto"/>
              <w:ind w:firstLineChars="100" w:firstLine="181"/>
              <w:rPr>
                <w:rFonts w:ascii="Arial" w:eastAsia="Times New Roman" w:hAnsi="Arial" w:cs="Arial"/>
                <w:b/>
                <w:bCs/>
                <w:color w:val="1F1F1F"/>
                <w:sz w:val="18"/>
                <w:szCs w:val="18"/>
                <w:lang w:eastAsia="es-VE"/>
              </w:rPr>
            </w:pPr>
            <w:r w:rsidRPr="00BD67EF">
              <w:rPr>
                <w:rFonts w:ascii="Arial" w:eastAsia="Times New Roman" w:hAnsi="Arial" w:cs="Arial"/>
                <w:b/>
                <w:bCs/>
                <w:color w:val="1F1F1F"/>
                <w:sz w:val="18"/>
                <w:szCs w:val="18"/>
                <w:lang w:eastAsia="es-VE"/>
              </w:rPr>
              <w:t>15%</w:t>
            </w:r>
          </w:p>
        </w:tc>
      </w:tr>
      <w:tr w:rsidR="00BD67EF" w:rsidRPr="00BD67EF" w:rsidTr="00BD67EF">
        <w:trPr>
          <w:trHeight w:val="465"/>
        </w:trPr>
        <w:tc>
          <w:tcPr>
            <w:tcW w:w="20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D67EF" w:rsidRPr="00BD67EF" w:rsidRDefault="00BD67EF" w:rsidP="00BD67EF">
            <w:pPr>
              <w:spacing w:after="0" w:line="240" w:lineRule="auto"/>
              <w:ind w:firstLineChars="100" w:firstLine="180"/>
              <w:rPr>
                <w:rFonts w:ascii="Arial" w:eastAsia="Times New Roman" w:hAnsi="Arial" w:cs="Arial"/>
                <w:i/>
                <w:iCs/>
                <w:color w:val="1F1F1F"/>
                <w:sz w:val="18"/>
                <w:szCs w:val="18"/>
                <w:lang w:eastAsia="es-VE"/>
              </w:rPr>
            </w:pPr>
            <w:r w:rsidRPr="00BD67EF">
              <w:rPr>
                <w:rFonts w:ascii="Arial" w:eastAsia="Times New Roman" w:hAnsi="Arial" w:cs="Arial"/>
                <w:i/>
                <w:iCs/>
                <w:color w:val="1F1F1F"/>
                <w:sz w:val="18"/>
                <w:szCs w:val="18"/>
                <w:lang w:eastAsia="es-VE"/>
              </w:rPr>
              <w:t>(04/10 al 17/10/2026)</w:t>
            </w:r>
          </w:p>
        </w:tc>
        <w:tc>
          <w:tcPr>
            <w:tcW w:w="326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D67EF" w:rsidRPr="00BD67EF" w:rsidRDefault="00BD67EF" w:rsidP="00BD67E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F1F1F"/>
                <w:sz w:val="18"/>
                <w:szCs w:val="18"/>
                <w:lang w:eastAsia="es-VE"/>
              </w:rPr>
            </w:pPr>
            <w:r w:rsidRPr="00BD67EF">
              <w:rPr>
                <w:rFonts w:ascii="Arial" w:eastAsia="Times New Roman" w:hAnsi="Arial" w:cs="Arial"/>
                <w:color w:val="1F1F1F"/>
                <w:sz w:val="18"/>
                <w:szCs w:val="18"/>
                <w:lang w:eastAsia="es-VE"/>
              </w:rPr>
              <w:t>• Objetivos, políticas y Detección de Necesidades de Adiestramiento (DNA).</w:t>
            </w:r>
          </w:p>
        </w:tc>
        <w:tc>
          <w:tcPr>
            <w:tcW w:w="326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D67EF" w:rsidRPr="00BD67EF" w:rsidRDefault="00BD67EF" w:rsidP="00BD67E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F1F1F"/>
                <w:sz w:val="18"/>
                <w:szCs w:val="18"/>
                <w:lang w:eastAsia="es-VE"/>
              </w:rPr>
            </w:pPr>
            <w:r w:rsidRPr="00BD67EF">
              <w:rPr>
                <w:rFonts w:ascii="Arial" w:eastAsia="Times New Roman" w:hAnsi="Arial" w:cs="Arial"/>
                <w:color w:val="1F1F1F"/>
                <w:sz w:val="18"/>
                <w:szCs w:val="18"/>
                <w:lang w:eastAsia="es-VE"/>
              </w:rPr>
              <w:t xml:space="preserve">Creación y presentación de una matriz o cuestionario digital (ej. </w:t>
            </w:r>
            <w:proofErr w:type="spellStart"/>
            <w:r w:rsidRPr="00BD67EF">
              <w:rPr>
                <w:rFonts w:ascii="Arial" w:eastAsia="Times New Roman" w:hAnsi="Arial" w:cs="Arial"/>
                <w:color w:val="1F1F1F"/>
                <w:sz w:val="18"/>
                <w:szCs w:val="18"/>
                <w:lang w:eastAsia="es-VE"/>
              </w:rPr>
              <w:t>Forms</w:t>
            </w:r>
            <w:proofErr w:type="spellEnd"/>
            <w:r w:rsidRPr="00BD67EF">
              <w:rPr>
                <w:rFonts w:ascii="Arial" w:eastAsia="Times New Roman" w:hAnsi="Arial" w:cs="Arial"/>
                <w:color w:val="1F1F1F"/>
                <w:sz w:val="18"/>
                <w:szCs w:val="18"/>
                <w:lang w:eastAsia="es-VE"/>
              </w:rPr>
              <w:t>) para la detección de necesidades de capacitación.</w:t>
            </w:r>
          </w:p>
        </w:tc>
        <w:tc>
          <w:tcPr>
            <w:tcW w:w="32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D67EF" w:rsidRPr="00BD67EF" w:rsidRDefault="00BD67EF" w:rsidP="00BD67EF">
            <w:pPr>
              <w:spacing w:after="0" w:line="240" w:lineRule="auto"/>
              <w:ind w:firstLineChars="100" w:firstLine="180"/>
              <w:rPr>
                <w:rFonts w:ascii="Arial" w:eastAsia="Times New Roman" w:hAnsi="Arial" w:cs="Arial"/>
                <w:color w:val="1F1F1F"/>
                <w:sz w:val="18"/>
                <w:szCs w:val="18"/>
                <w:lang w:eastAsia="es-VE"/>
              </w:rPr>
            </w:pPr>
            <w:r w:rsidRPr="00BD67EF">
              <w:rPr>
                <w:rFonts w:ascii="Arial" w:eastAsia="Times New Roman" w:hAnsi="Arial" w:cs="Arial"/>
                <w:color w:val="1F1F1F"/>
                <w:sz w:val="18"/>
                <w:szCs w:val="18"/>
                <w:lang w:eastAsia="es-VE"/>
              </w:rPr>
              <w:t>• Estructura lógica del instrumento.</w:t>
            </w:r>
          </w:p>
        </w:tc>
        <w:tc>
          <w:tcPr>
            <w:tcW w:w="72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D67EF" w:rsidRPr="00BD67EF" w:rsidRDefault="00BD67EF" w:rsidP="00BD67E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1F1F1F"/>
                <w:sz w:val="18"/>
                <w:szCs w:val="18"/>
                <w:lang w:eastAsia="es-VE"/>
              </w:rPr>
            </w:pPr>
          </w:p>
        </w:tc>
      </w:tr>
      <w:tr w:rsidR="00BD67EF" w:rsidRPr="00BD67EF" w:rsidTr="00BD67EF">
        <w:trPr>
          <w:trHeight w:val="495"/>
        </w:trPr>
        <w:tc>
          <w:tcPr>
            <w:tcW w:w="20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D67EF" w:rsidRPr="00BD67EF" w:rsidRDefault="00BD67EF" w:rsidP="00BD67EF">
            <w:pPr>
              <w:spacing w:after="0" w:line="240" w:lineRule="auto"/>
              <w:ind w:firstLineChars="100" w:firstLine="18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VE"/>
              </w:rPr>
            </w:pPr>
            <w:r w:rsidRPr="00BD67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VE"/>
              </w:rPr>
              <w:t> </w:t>
            </w:r>
          </w:p>
        </w:tc>
        <w:tc>
          <w:tcPr>
            <w:tcW w:w="32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D67EF" w:rsidRPr="00BD67EF" w:rsidRDefault="00BD67EF" w:rsidP="00BD67EF">
            <w:pPr>
              <w:spacing w:after="0" w:line="240" w:lineRule="auto"/>
              <w:rPr>
                <w:rFonts w:ascii="Arial" w:eastAsia="Times New Roman" w:hAnsi="Arial" w:cs="Arial"/>
                <w:color w:val="1F1F1F"/>
                <w:sz w:val="18"/>
                <w:szCs w:val="18"/>
                <w:lang w:eastAsia="es-VE"/>
              </w:rPr>
            </w:pPr>
          </w:p>
        </w:tc>
        <w:tc>
          <w:tcPr>
            <w:tcW w:w="32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D67EF" w:rsidRPr="00BD67EF" w:rsidRDefault="00BD67EF" w:rsidP="00BD67EF">
            <w:pPr>
              <w:spacing w:after="0" w:line="240" w:lineRule="auto"/>
              <w:rPr>
                <w:rFonts w:ascii="Arial" w:eastAsia="Times New Roman" w:hAnsi="Arial" w:cs="Arial"/>
                <w:color w:val="1F1F1F"/>
                <w:sz w:val="18"/>
                <w:szCs w:val="18"/>
                <w:lang w:eastAsia="es-VE"/>
              </w:rPr>
            </w:pPr>
          </w:p>
        </w:tc>
        <w:tc>
          <w:tcPr>
            <w:tcW w:w="3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D67EF" w:rsidRPr="00BD67EF" w:rsidRDefault="00BD67EF" w:rsidP="00BD67EF">
            <w:pPr>
              <w:spacing w:after="0" w:line="240" w:lineRule="auto"/>
              <w:ind w:firstLineChars="100" w:firstLine="180"/>
              <w:rPr>
                <w:rFonts w:ascii="Arial" w:eastAsia="Times New Roman" w:hAnsi="Arial" w:cs="Arial"/>
                <w:color w:val="1F1F1F"/>
                <w:sz w:val="18"/>
                <w:szCs w:val="18"/>
                <w:lang w:eastAsia="es-VE"/>
              </w:rPr>
            </w:pPr>
            <w:r w:rsidRPr="00BD67EF">
              <w:rPr>
                <w:rFonts w:ascii="Arial" w:eastAsia="Times New Roman" w:hAnsi="Arial" w:cs="Arial"/>
                <w:color w:val="1F1F1F"/>
                <w:sz w:val="18"/>
                <w:szCs w:val="18"/>
                <w:lang w:eastAsia="es-VE"/>
              </w:rPr>
              <w:t>• Alineación con los objetivos organizacionales.</w:t>
            </w:r>
          </w:p>
        </w:tc>
        <w:tc>
          <w:tcPr>
            <w:tcW w:w="72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D67EF" w:rsidRPr="00BD67EF" w:rsidRDefault="00BD67EF" w:rsidP="00BD67E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1F1F1F"/>
                <w:sz w:val="18"/>
                <w:szCs w:val="18"/>
                <w:lang w:eastAsia="es-VE"/>
              </w:rPr>
            </w:pPr>
          </w:p>
        </w:tc>
      </w:tr>
      <w:tr w:rsidR="00BD67EF" w:rsidRPr="00BD67EF" w:rsidTr="00BD67EF">
        <w:trPr>
          <w:trHeight w:val="300"/>
        </w:trPr>
        <w:tc>
          <w:tcPr>
            <w:tcW w:w="20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D67EF" w:rsidRPr="00BD67EF" w:rsidRDefault="00BD67EF" w:rsidP="00BD67EF">
            <w:pPr>
              <w:spacing w:after="0" w:line="240" w:lineRule="auto"/>
              <w:ind w:firstLineChars="100" w:firstLine="181"/>
              <w:rPr>
                <w:rFonts w:ascii="Arial" w:eastAsia="Times New Roman" w:hAnsi="Arial" w:cs="Arial"/>
                <w:b/>
                <w:bCs/>
                <w:color w:val="1F1F1F"/>
                <w:sz w:val="18"/>
                <w:szCs w:val="18"/>
                <w:lang w:eastAsia="es-VE"/>
              </w:rPr>
            </w:pPr>
            <w:r w:rsidRPr="00BD67EF">
              <w:rPr>
                <w:rFonts w:ascii="Arial" w:eastAsia="Times New Roman" w:hAnsi="Arial" w:cs="Arial"/>
                <w:b/>
                <w:bCs/>
                <w:color w:val="1F1F1F"/>
                <w:sz w:val="18"/>
                <w:szCs w:val="18"/>
                <w:lang w:eastAsia="es-VE"/>
              </w:rPr>
              <w:t>Módulo 5</w:t>
            </w: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D67EF" w:rsidRPr="00BD67EF" w:rsidRDefault="00BD67EF" w:rsidP="00BD67EF">
            <w:pPr>
              <w:spacing w:after="0" w:line="240" w:lineRule="auto"/>
              <w:ind w:firstLineChars="100" w:firstLine="181"/>
              <w:rPr>
                <w:rFonts w:ascii="Arial" w:eastAsia="Times New Roman" w:hAnsi="Arial" w:cs="Arial"/>
                <w:b/>
                <w:bCs/>
                <w:color w:val="1F1F1F"/>
                <w:sz w:val="18"/>
                <w:szCs w:val="18"/>
                <w:lang w:eastAsia="es-VE"/>
              </w:rPr>
            </w:pPr>
            <w:r w:rsidRPr="00BD67EF">
              <w:rPr>
                <w:rFonts w:ascii="Arial" w:eastAsia="Times New Roman" w:hAnsi="Arial" w:cs="Arial"/>
                <w:b/>
                <w:bCs/>
                <w:color w:val="1F1F1F"/>
                <w:sz w:val="18"/>
                <w:szCs w:val="18"/>
                <w:lang w:eastAsia="es-VE"/>
              </w:rPr>
              <w:t>Unidad V: Desarrollo del Personal</w:t>
            </w: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D67EF" w:rsidRPr="00BD67EF" w:rsidRDefault="00BD67EF" w:rsidP="00BD67EF">
            <w:pPr>
              <w:spacing w:after="0" w:line="240" w:lineRule="auto"/>
              <w:ind w:firstLineChars="100" w:firstLine="181"/>
              <w:rPr>
                <w:rFonts w:ascii="Arial" w:eastAsia="Times New Roman" w:hAnsi="Arial" w:cs="Arial"/>
                <w:b/>
                <w:bCs/>
                <w:color w:val="1F1F1F"/>
                <w:sz w:val="18"/>
                <w:szCs w:val="18"/>
                <w:lang w:eastAsia="es-VE"/>
              </w:rPr>
            </w:pPr>
            <w:r w:rsidRPr="00BD67EF">
              <w:rPr>
                <w:rFonts w:ascii="Arial" w:eastAsia="Times New Roman" w:hAnsi="Arial" w:cs="Arial"/>
                <w:b/>
                <w:bCs/>
                <w:color w:val="1F1F1F"/>
                <w:sz w:val="18"/>
                <w:szCs w:val="18"/>
                <w:lang w:eastAsia="es-VE"/>
              </w:rPr>
              <w:t>Estudio de Caso / Formato Digital:</w:t>
            </w: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D67EF" w:rsidRPr="00BD67EF" w:rsidRDefault="00BD67EF" w:rsidP="00BD67EF">
            <w:pPr>
              <w:spacing w:after="0" w:line="240" w:lineRule="auto"/>
              <w:ind w:firstLineChars="100" w:firstLine="180"/>
              <w:rPr>
                <w:rFonts w:ascii="Arial" w:eastAsia="Times New Roman" w:hAnsi="Arial" w:cs="Arial"/>
                <w:color w:val="1F1F1F"/>
                <w:sz w:val="18"/>
                <w:szCs w:val="18"/>
                <w:lang w:eastAsia="es-VE"/>
              </w:rPr>
            </w:pPr>
            <w:r w:rsidRPr="00BD67EF">
              <w:rPr>
                <w:rFonts w:ascii="Arial" w:eastAsia="Times New Roman" w:hAnsi="Arial" w:cs="Arial"/>
                <w:color w:val="1F1F1F"/>
                <w:sz w:val="18"/>
                <w:szCs w:val="18"/>
                <w:lang w:eastAsia="es-VE"/>
              </w:rPr>
              <w:t>• Objetividad de los indicadores.</w:t>
            </w:r>
          </w:p>
        </w:tc>
        <w:tc>
          <w:tcPr>
            <w:tcW w:w="72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D67EF" w:rsidRPr="00BD67EF" w:rsidRDefault="00BD67EF" w:rsidP="00BD67EF">
            <w:pPr>
              <w:spacing w:after="0" w:line="240" w:lineRule="auto"/>
              <w:ind w:firstLineChars="100" w:firstLine="181"/>
              <w:rPr>
                <w:rFonts w:ascii="Arial" w:eastAsia="Times New Roman" w:hAnsi="Arial" w:cs="Arial"/>
                <w:b/>
                <w:bCs/>
                <w:color w:val="1F1F1F"/>
                <w:sz w:val="18"/>
                <w:szCs w:val="18"/>
                <w:lang w:eastAsia="es-VE"/>
              </w:rPr>
            </w:pPr>
            <w:r w:rsidRPr="00BD67EF">
              <w:rPr>
                <w:rFonts w:ascii="Arial" w:eastAsia="Times New Roman" w:hAnsi="Arial" w:cs="Arial"/>
                <w:b/>
                <w:bCs/>
                <w:color w:val="1F1F1F"/>
                <w:sz w:val="18"/>
                <w:szCs w:val="18"/>
                <w:lang w:eastAsia="es-VE"/>
              </w:rPr>
              <w:t>15%</w:t>
            </w:r>
          </w:p>
        </w:tc>
      </w:tr>
      <w:tr w:rsidR="00BD67EF" w:rsidRPr="00BD67EF" w:rsidTr="00BD67EF">
        <w:trPr>
          <w:trHeight w:val="570"/>
        </w:trPr>
        <w:tc>
          <w:tcPr>
            <w:tcW w:w="20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D67EF" w:rsidRPr="00BD67EF" w:rsidRDefault="00BD67EF" w:rsidP="00BD67EF">
            <w:pPr>
              <w:spacing w:after="0" w:line="240" w:lineRule="auto"/>
              <w:ind w:firstLineChars="100" w:firstLine="180"/>
              <w:rPr>
                <w:rFonts w:ascii="Arial" w:eastAsia="Times New Roman" w:hAnsi="Arial" w:cs="Arial"/>
                <w:i/>
                <w:iCs/>
                <w:color w:val="1F1F1F"/>
                <w:sz w:val="18"/>
                <w:szCs w:val="18"/>
                <w:lang w:eastAsia="es-VE"/>
              </w:rPr>
            </w:pPr>
            <w:r w:rsidRPr="00BD67EF">
              <w:rPr>
                <w:rFonts w:ascii="Arial" w:eastAsia="Times New Roman" w:hAnsi="Arial" w:cs="Arial"/>
                <w:i/>
                <w:iCs/>
                <w:color w:val="1F1F1F"/>
                <w:sz w:val="18"/>
                <w:szCs w:val="18"/>
                <w:lang w:eastAsia="es-VE"/>
              </w:rPr>
              <w:t>(18/10 al 07/11/2026)</w:t>
            </w: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D67EF" w:rsidRPr="00BD67EF" w:rsidRDefault="00BD67EF" w:rsidP="00BD67EF">
            <w:pPr>
              <w:spacing w:after="0" w:line="240" w:lineRule="auto"/>
              <w:ind w:firstLineChars="100" w:firstLine="180"/>
              <w:rPr>
                <w:rFonts w:ascii="Arial" w:eastAsia="Times New Roman" w:hAnsi="Arial" w:cs="Arial"/>
                <w:color w:val="1F1F1F"/>
                <w:sz w:val="18"/>
                <w:szCs w:val="18"/>
                <w:lang w:eastAsia="es-VE"/>
              </w:rPr>
            </w:pPr>
            <w:r w:rsidRPr="00BD67EF">
              <w:rPr>
                <w:rFonts w:ascii="Arial" w:eastAsia="Times New Roman" w:hAnsi="Arial" w:cs="Arial"/>
                <w:color w:val="1F1F1F"/>
                <w:sz w:val="18"/>
                <w:szCs w:val="18"/>
                <w:lang w:eastAsia="es-VE"/>
              </w:rPr>
              <w:t>• Evaluación del desempeño y estimación de potencial.</w:t>
            </w:r>
          </w:p>
        </w:tc>
        <w:tc>
          <w:tcPr>
            <w:tcW w:w="326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D67EF" w:rsidRPr="00BD67EF" w:rsidRDefault="00BD67EF" w:rsidP="00BD67E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F1F1F"/>
                <w:sz w:val="16"/>
                <w:szCs w:val="16"/>
                <w:lang w:eastAsia="es-VE"/>
              </w:rPr>
            </w:pPr>
            <w:r w:rsidRPr="00BD67EF">
              <w:rPr>
                <w:rFonts w:ascii="Arial" w:eastAsia="Times New Roman" w:hAnsi="Arial" w:cs="Arial"/>
                <w:color w:val="1F1F1F"/>
                <w:sz w:val="16"/>
                <w:szCs w:val="16"/>
                <w:lang w:eastAsia="es-VE"/>
              </w:rPr>
              <w:t>Diseño de una herramienta digital de evaluación del desempeño y propuesta de plan de capacitación para evaluadores.</w:t>
            </w:r>
          </w:p>
        </w:tc>
        <w:tc>
          <w:tcPr>
            <w:tcW w:w="32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D67EF" w:rsidRPr="00BD67EF" w:rsidRDefault="00BD67EF" w:rsidP="00BD67EF">
            <w:pPr>
              <w:spacing w:after="0" w:line="240" w:lineRule="auto"/>
              <w:ind w:firstLineChars="100" w:firstLine="180"/>
              <w:rPr>
                <w:rFonts w:ascii="Arial" w:eastAsia="Times New Roman" w:hAnsi="Arial" w:cs="Arial"/>
                <w:color w:val="1F1F1F"/>
                <w:sz w:val="18"/>
                <w:szCs w:val="18"/>
                <w:lang w:eastAsia="es-VE"/>
              </w:rPr>
            </w:pPr>
            <w:r w:rsidRPr="00BD67EF">
              <w:rPr>
                <w:rFonts w:ascii="Arial" w:eastAsia="Times New Roman" w:hAnsi="Arial" w:cs="Arial"/>
                <w:color w:val="1F1F1F"/>
                <w:sz w:val="18"/>
                <w:szCs w:val="18"/>
                <w:lang w:eastAsia="es-VE"/>
              </w:rPr>
              <w:t>• Aplicabilidad del formato.</w:t>
            </w:r>
          </w:p>
        </w:tc>
        <w:tc>
          <w:tcPr>
            <w:tcW w:w="72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D67EF" w:rsidRPr="00BD67EF" w:rsidRDefault="00BD67EF" w:rsidP="00BD67E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1F1F1F"/>
                <w:sz w:val="18"/>
                <w:szCs w:val="18"/>
                <w:lang w:eastAsia="es-VE"/>
              </w:rPr>
            </w:pPr>
          </w:p>
        </w:tc>
      </w:tr>
      <w:tr w:rsidR="00BD67EF" w:rsidRPr="00BD67EF" w:rsidTr="00BD67EF">
        <w:trPr>
          <w:trHeight w:val="495"/>
        </w:trPr>
        <w:tc>
          <w:tcPr>
            <w:tcW w:w="20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D67EF" w:rsidRPr="00BD67EF" w:rsidRDefault="00BD67EF" w:rsidP="00BD67EF">
            <w:pPr>
              <w:spacing w:after="0" w:line="240" w:lineRule="auto"/>
              <w:ind w:firstLineChars="100" w:firstLine="18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VE"/>
              </w:rPr>
            </w:pPr>
            <w:r w:rsidRPr="00BD67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VE"/>
              </w:rPr>
              <w:t> 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D67EF" w:rsidRPr="00BD67EF" w:rsidRDefault="00BD67EF" w:rsidP="00BD67EF">
            <w:pPr>
              <w:spacing w:after="0" w:line="240" w:lineRule="auto"/>
              <w:ind w:firstLineChars="100" w:firstLine="180"/>
              <w:rPr>
                <w:rFonts w:ascii="Arial" w:eastAsia="Times New Roman" w:hAnsi="Arial" w:cs="Arial"/>
                <w:color w:val="1F1F1F"/>
                <w:sz w:val="18"/>
                <w:szCs w:val="18"/>
                <w:lang w:eastAsia="es-VE"/>
              </w:rPr>
            </w:pPr>
            <w:r w:rsidRPr="00BD67EF">
              <w:rPr>
                <w:rFonts w:ascii="Arial" w:eastAsia="Times New Roman" w:hAnsi="Arial" w:cs="Arial"/>
                <w:color w:val="1F1F1F"/>
                <w:sz w:val="18"/>
                <w:szCs w:val="18"/>
                <w:lang w:eastAsia="es-VE"/>
              </w:rPr>
              <w:t>• Planes de carrera y formación.</w:t>
            </w:r>
          </w:p>
        </w:tc>
        <w:tc>
          <w:tcPr>
            <w:tcW w:w="32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D67EF" w:rsidRPr="00BD67EF" w:rsidRDefault="00BD67EF" w:rsidP="00BD67EF">
            <w:pPr>
              <w:spacing w:after="0" w:line="240" w:lineRule="auto"/>
              <w:rPr>
                <w:rFonts w:ascii="Arial" w:eastAsia="Times New Roman" w:hAnsi="Arial" w:cs="Arial"/>
                <w:color w:val="1F1F1F"/>
                <w:sz w:val="16"/>
                <w:szCs w:val="16"/>
                <w:lang w:eastAsia="es-VE"/>
              </w:rPr>
            </w:pPr>
          </w:p>
        </w:tc>
        <w:tc>
          <w:tcPr>
            <w:tcW w:w="3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D67EF" w:rsidRPr="00BD67EF" w:rsidRDefault="00BD67EF" w:rsidP="00BD67EF">
            <w:pPr>
              <w:spacing w:after="0" w:line="240" w:lineRule="auto"/>
              <w:ind w:firstLineChars="100" w:firstLine="180"/>
              <w:rPr>
                <w:rFonts w:ascii="Arial" w:eastAsia="Times New Roman" w:hAnsi="Arial" w:cs="Arial"/>
                <w:color w:val="1F1F1F"/>
                <w:sz w:val="18"/>
                <w:szCs w:val="18"/>
                <w:lang w:eastAsia="es-VE"/>
              </w:rPr>
            </w:pPr>
            <w:r w:rsidRPr="00BD67EF">
              <w:rPr>
                <w:rFonts w:ascii="Arial" w:eastAsia="Times New Roman" w:hAnsi="Arial" w:cs="Arial"/>
                <w:color w:val="1F1F1F"/>
                <w:sz w:val="18"/>
                <w:szCs w:val="18"/>
                <w:lang w:eastAsia="es-VE"/>
              </w:rPr>
              <w:t>• Visión estratégica de desarrollo de carrera.</w:t>
            </w:r>
          </w:p>
        </w:tc>
        <w:tc>
          <w:tcPr>
            <w:tcW w:w="72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D67EF" w:rsidRPr="00BD67EF" w:rsidRDefault="00BD67EF" w:rsidP="00BD67E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1F1F1F"/>
                <w:sz w:val="18"/>
                <w:szCs w:val="18"/>
                <w:lang w:eastAsia="es-VE"/>
              </w:rPr>
            </w:pPr>
          </w:p>
        </w:tc>
      </w:tr>
      <w:tr w:rsidR="00BD67EF" w:rsidRPr="00BD67EF" w:rsidTr="00BD67EF">
        <w:trPr>
          <w:trHeight w:val="480"/>
        </w:trPr>
        <w:tc>
          <w:tcPr>
            <w:tcW w:w="20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D67EF" w:rsidRPr="00BD67EF" w:rsidRDefault="00BD67EF" w:rsidP="00BD67EF">
            <w:pPr>
              <w:spacing w:after="0" w:line="240" w:lineRule="auto"/>
              <w:ind w:firstLineChars="100" w:firstLine="181"/>
              <w:rPr>
                <w:rFonts w:ascii="Arial" w:eastAsia="Times New Roman" w:hAnsi="Arial" w:cs="Arial"/>
                <w:b/>
                <w:bCs/>
                <w:color w:val="1F1F1F"/>
                <w:sz w:val="18"/>
                <w:szCs w:val="18"/>
                <w:lang w:eastAsia="es-VE"/>
              </w:rPr>
            </w:pPr>
            <w:r w:rsidRPr="00BD67EF">
              <w:rPr>
                <w:rFonts w:ascii="Arial" w:eastAsia="Times New Roman" w:hAnsi="Arial" w:cs="Arial"/>
                <w:b/>
                <w:bCs/>
                <w:color w:val="1F1F1F"/>
                <w:sz w:val="18"/>
                <w:szCs w:val="18"/>
                <w:lang w:eastAsia="es-VE"/>
              </w:rPr>
              <w:t>Módulo 6</w:t>
            </w: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D67EF" w:rsidRPr="00BD67EF" w:rsidRDefault="00BD67EF" w:rsidP="00BD67EF">
            <w:pPr>
              <w:spacing w:after="0" w:line="240" w:lineRule="auto"/>
              <w:ind w:firstLineChars="100" w:firstLine="181"/>
              <w:rPr>
                <w:rFonts w:ascii="Arial" w:eastAsia="Times New Roman" w:hAnsi="Arial" w:cs="Arial"/>
                <w:b/>
                <w:bCs/>
                <w:color w:val="1F1F1F"/>
                <w:sz w:val="18"/>
                <w:szCs w:val="18"/>
                <w:lang w:eastAsia="es-VE"/>
              </w:rPr>
            </w:pPr>
            <w:r w:rsidRPr="00BD67EF">
              <w:rPr>
                <w:rFonts w:ascii="Arial" w:eastAsia="Times New Roman" w:hAnsi="Arial" w:cs="Arial"/>
                <w:b/>
                <w:bCs/>
                <w:color w:val="1F1F1F"/>
                <w:sz w:val="18"/>
                <w:szCs w:val="18"/>
                <w:lang w:eastAsia="es-VE"/>
              </w:rPr>
              <w:t>Unidad VI: Condiciones Laborales y Cierre</w:t>
            </w: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D67EF" w:rsidRPr="00BD67EF" w:rsidRDefault="00BD67EF" w:rsidP="00BD67EF">
            <w:pPr>
              <w:spacing w:after="0" w:line="240" w:lineRule="auto"/>
              <w:ind w:firstLineChars="100" w:firstLine="181"/>
              <w:rPr>
                <w:rFonts w:ascii="Arial" w:eastAsia="Times New Roman" w:hAnsi="Arial" w:cs="Arial"/>
                <w:b/>
                <w:bCs/>
                <w:color w:val="1F1F1F"/>
                <w:sz w:val="18"/>
                <w:szCs w:val="18"/>
                <w:lang w:eastAsia="es-VE"/>
              </w:rPr>
            </w:pPr>
            <w:r w:rsidRPr="00BD67EF">
              <w:rPr>
                <w:rFonts w:ascii="Arial" w:eastAsia="Times New Roman" w:hAnsi="Arial" w:cs="Arial"/>
                <w:b/>
                <w:bCs/>
                <w:color w:val="1F1F1F"/>
                <w:sz w:val="18"/>
                <w:szCs w:val="18"/>
                <w:lang w:eastAsia="es-VE"/>
              </w:rPr>
              <w:t>Foro de Debate Asincrónico / Resolución de Caso:</w:t>
            </w: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D67EF" w:rsidRPr="00BD67EF" w:rsidRDefault="00BD67EF" w:rsidP="00BD67EF">
            <w:pPr>
              <w:spacing w:after="0" w:line="240" w:lineRule="auto"/>
              <w:ind w:firstLineChars="100" w:firstLine="180"/>
              <w:rPr>
                <w:rFonts w:ascii="Arial" w:eastAsia="Times New Roman" w:hAnsi="Arial" w:cs="Arial"/>
                <w:color w:val="1F1F1F"/>
                <w:sz w:val="18"/>
                <w:szCs w:val="18"/>
                <w:lang w:eastAsia="es-VE"/>
              </w:rPr>
            </w:pPr>
            <w:r w:rsidRPr="00BD67EF">
              <w:rPr>
                <w:rFonts w:ascii="Arial" w:eastAsia="Times New Roman" w:hAnsi="Arial" w:cs="Arial"/>
                <w:color w:val="1F1F1F"/>
                <w:sz w:val="18"/>
                <w:szCs w:val="18"/>
                <w:lang w:eastAsia="es-VE"/>
              </w:rPr>
              <w:t>• Argumentación técnica en intervenciones.</w:t>
            </w:r>
          </w:p>
        </w:tc>
        <w:tc>
          <w:tcPr>
            <w:tcW w:w="72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D67EF" w:rsidRPr="00BD67EF" w:rsidRDefault="00BD67EF" w:rsidP="00BD67EF">
            <w:pPr>
              <w:spacing w:after="0" w:line="240" w:lineRule="auto"/>
              <w:ind w:firstLineChars="100" w:firstLine="181"/>
              <w:rPr>
                <w:rFonts w:ascii="Arial" w:eastAsia="Times New Roman" w:hAnsi="Arial" w:cs="Arial"/>
                <w:b/>
                <w:bCs/>
                <w:color w:val="1F1F1F"/>
                <w:sz w:val="18"/>
                <w:szCs w:val="18"/>
                <w:lang w:eastAsia="es-VE"/>
              </w:rPr>
            </w:pPr>
            <w:r w:rsidRPr="00BD67EF">
              <w:rPr>
                <w:rFonts w:ascii="Arial" w:eastAsia="Times New Roman" w:hAnsi="Arial" w:cs="Arial"/>
                <w:b/>
                <w:bCs/>
                <w:color w:val="1F1F1F"/>
                <w:sz w:val="18"/>
                <w:szCs w:val="18"/>
                <w:lang w:eastAsia="es-VE"/>
              </w:rPr>
              <w:t>20%</w:t>
            </w:r>
          </w:p>
        </w:tc>
      </w:tr>
      <w:tr w:rsidR="00BD67EF" w:rsidRPr="00BD67EF" w:rsidTr="00BD67EF">
        <w:trPr>
          <w:trHeight w:val="630"/>
        </w:trPr>
        <w:tc>
          <w:tcPr>
            <w:tcW w:w="20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D67EF" w:rsidRPr="00BD67EF" w:rsidRDefault="00BD67EF" w:rsidP="00BD67EF">
            <w:pPr>
              <w:spacing w:after="0" w:line="240" w:lineRule="auto"/>
              <w:ind w:firstLineChars="100" w:firstLine="180"/>
              <w:rPr>
                <w:rFonts w:ascii="Arial" w:eastAsia="Times New Roman" w:hAnsi="Arial" w:cs="Arial"/>
                <w:i/>
                <w:iCs/>
                <w:color w:val="1F1F1F"/>
                <w:sz w:val="18"/>
                <w:szCs w:val="18"/>
                <w:lang w:eastAsia="es-VE"/>
              </w:rPr>
            </w:pPr>
            <w:r w:rsidRPr="00BD67EF">
              <w:rPr>
                <w:rFonts w:ascii="Arial" w:eastAsia="Times New Roman" w:hAnsi="Arial" w:cs="Arial"/>
                <w:i/>
                <w:iCs/>
                <w:color w:val="1F1F1F"/>
                <w:sz w:val="18"/>
                <w:szCs w:val="18"/>
                <w:lang w:eastAsia="es-VE"/>
              </w:rPr>
              <w:t>(08/11 al 28/11/2026)</w:t>
            </w: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D67EF" w:rsidRPr="00BD67EF" w:rsidRDefault="00BD67EF" w:rsidP="00BD67EF">
            <w:pPr>
              <w:spacing w:after="0" w:line="240" w:lineRule="auto"/>
              <w:ind w:firstLineChars="100" w:firstLine="160"/>
              <w:rPr>
                <w:rFonts w:ascii="Arial" w:eastAsia="Times New Roman" w:hAnsi="Arial" w:cs="Arial"/>
                <w:color w:val="1F1F1F"/>
                <w:sz w:val="16"/>
                <w:szCs w:val="16"/>
                <w:lang w:eastAsia="es-VE"/>
              </w:rPr>
            </w:pPr>
            <w:r w:rsidRPr="00BD67EF">
              <w:rPr>
                <w:rFonts w:ascii="Arial" w:eastAsia="Times New Roman" w:hAnsi="Arial" w:cs="Arial"/>
                <w:color w:val="1F1F1F"/>
                <w:sz w:val="16"/>
                <w:szCs w:val="16"/>
                <w:lang w:eastAsia="es-VE"/>
              </w:rPr>
              <w:t>• Relaciones colectivas, convenciones e Higiene/Seguridad Laboral.</w:t>
            </w:r>
          </w:p>
        </w:tc>
        <w:tc>
          <w:tcPr>
            <w:tcW w:w="326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D67EF" w:rsidRPr="00BD67EF" w:rsidRDefault="00BD67EF" w:rsidP="00BD67E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F1F1F"/>
                <w:sz w:val="18"/>
                <w:szCs w:val="18"/>
                <w:lang w:eastAsia="es-VE"/>
              </w:rPr>
            </w:pPr>
            <w:r w:rsidRPr="00BD67EF">
              <w:rPr>
                <w:rFonts w:ascii="Arial" w:eastAsia="Times New Roman" w:hAnsi="Arial" w:cs="Arial"/>
                <w:color w:val="1F1F1F"/>
                <w:sz w:val="18"/>
                <w:szCs w:val="18"/>
                <w:lang w:eastAsia="es-VE"/>
              </w:rPr>
              <w:t>Análisis interactivo en foro sobre un conflicto laboral simulado y discusión de cláusulas de convención colectiva.</w:t>
            </w:r>
          </w:p>
        </w:tc>
        <w:tc>
          <w:tcPr>
            <w:tcW w:w="32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D67EF" w:rsidRPr="00BD67EF" w:rsidRDefault="00BD67EF" w:rsidP="00BD67EF">
            <w:pPr>
              <w:spacing w:after="0" w:line="240" w:lineRule="auto"/>
              <w:ind w:firstLineChars="100" w:firstLine="180"/>
              <w:rPr>
                <w:rFonts w:ascii="Arial" w:eastAsia="Times New Roman" w:hAnsi="Arial" w:cs="Arial"/>
                <w:color w:val="1F1F1F"/>
                <w:sz w:val="18"/>
                <w:szCs w:val="18"/>
                <w:lang w:eastAsia="es-VE"/>
              </w:rPr>
            </w:pPr>
            <w:r w:rsidRPr="00BD67EF">
              <w:rPr>
                <w:rFonts w:ascii="Arial" w:eastAsia="Times New Roman" w:hAnsi="Arial" w:cs="Arial"/>
                <w:color w:val="1F1F1F"/>
                <w:sz w:val="18"/>
                <w:szCs w:val="18"/>
                <w:lang w:eastAsia="es-VE"/>
              </w:rPr>
              <w:t>• Manejo de la normativa de higiene y seguridad.</w:t>
            </w:r>
          </w:p>
        </w:tc>
        <w:tc>
          <w:tcPr>
            <w:tcW w:w="72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D67EF" w:rsidRPr="00BD67EF" w:rsidRDefault="00BD67EF" w:rsidP="00BD67E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1F1F1F"/>
                <w:sz w:val="18"/>
                <w:szCs w:val="18"/>
                <w:lang w:eastAsia="es-VE"/>
              </w:rPr>
            </w:pPr>
          </w:p>
        </w:tc>
      </w:tr>
      <w:tr w:rsidR="00BD67EF" w:rsidRPr="00BD67EF" w:rsidTr="00BD67EF">
        <w:trPr>
          <w:trHeight w:val="495"/>
        </w:trPr>
        <w:tc>
          <w:tcPr>
            <w:tcW w:w="20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D67EF" w:rsidRPr="00BD67EF" w:rsidRDefault="00BD67EF" w:rsidP="00BD67EF">
            <w:pPr>
              <w:spacing w:after="0" w:line="240" w:lineRule="auto"/>
              <w:ind w:firstLineChars="100" w:firstLine="18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VE"/>
              </w:rPr>
            </w:pPr>
            <w:r w:rsidRPr="00BD67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VE"/>
              </w:rPr>
              <w:t> 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D67EF" w:rsidRPr="00BD67EF" w:rsidRDefault="00BD67EF" w:rsidP="00BD67EF">
            <w:pPr>
              <w:spacing w:after="0" w:line="240" w:lineRule="auto"/>
              <w:ind w:firstLineChars="100" w:firstLine="180"/>
              <w:rPr>
                <w:rFonts w:ascii="Arial" w:eastAsia="Times New Roman" w:hAnsi="Arial" w:cs="Arial"/>
                <w:color w:val="1F1F1F"/>
                <w:sz w:val="18"/>
                <w:szCs w:val="18"/>
                <w:lang w:eastAsia="es-VE"/>
              </w:rPr>
            </w:pPr>
            <w:r w:rsidRPr="00BD67EF">
              <w:rPr>
                <w:rFonts w:ascii="Arial" w:eastAsia="Times New Roman" w:hAnsi="Arial" w:cs="Arial"/>
                <w:color w:val="1F1F1F"/>
                <w:sz w:val="18"/>
                <w:szCs w:val="18"/>
                <w:lang w:eastAsia="es-VE"/>
              </w:rPr>
              <w:t>• Manejo de conflictos.</w:t>
            </w:r>
          </w:p>
        </w:tc>
        <w:tc>
          <w:tcPr>
            <w:tcW w:w="32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D67EF" w:rsidRPr="00BD67EF" w:rsidRDefault="00BD67EF" w:rsidP="00BD67EF">
            <w:pPr>
              <w:spacing w:after="0" w:line="240" w:lineRule="auto"/>
              <w:rPr>
                <w:rFonts w:ascii="Arial" w:eastAsia="Times New Roman" w:hAnsi="Arial" w:cs="Arial"/>
                <w:color w:val="1F1F1F"/>
                <w:sz w:val="18"/>
                <w:szCs w:val="18"/>
                <w:lang w:eastAsia="es-VE"/>
              </w:rPr>
            </w:pPr>
          </w:p>
        </w:tc>
        <w:tc>
          <w:tcPr>
            <w:tcW w:w="3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D67EF" w:rsidRPr="00BD67EF" w:rsidRDefault="00BD67EF" w:rsidP="00BD67EF">
            <w:pPr>
              <w:spacing w:after="0" w:line="240" w:lineRule="auto"/>
              <w:ind w:firstLineChars="100" w:firstLine="180"/>
              <w:rPr>
                <w:rFonts w:ascii="Arial" w:eastAsia="Times New Roman" w:hAnsi="Arial" w:cs="Arial"/>
                <w:color w:val="1F1F1F"/>
                <w:sz w:val="18"/>
                <w:szCs w:val="18"/>
                <w:lang w:eastAsia="es-VE"/>
              </w:rPr>
            </w:pPr>
            <w:r w:rsidRPr="00BD67EF">
              <w:rPr>
                <w:rFonts w:ascii="Arial" w:eastAsia="Times New Roman" w:hAnsi="Arial" w:cs="Arial"/>
                <w:color w:val="1F1F1F"/>
                <w:sz w:val="18"/>
                <w:szCs w:val="18"/>
                <w:lang w:eastAsia="es-VE"/>
              </w:rPr>
              <w:t>• Capacidad de negociación y propuesta de soluciones.</w:t>
            </w:r>
          </w:p>
        </w:tc>
        <w:tc>
          <w:tcPr>
            <w:tcW w:w="72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D67EF" w:rsidRPr="00BD67EF" w:rsidRDefault="00BD67EF" w:rsidP="00BD67E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1F1F1F"/>
                <w:sz w:val="18"/>
                <w:szCs w:val="18"/>
                <w:lang w:eastAsia="es-VE"/>
              </w:rPr>
            </w:pPr>
          </w:p>
        </w:tc>
      </w:tr>
    </w:tbl>
    <w:p w:rsidR="00E9734A" w:rsidRPr="00BD67EF" w:rsidRDefault="00E9734A" w:rsidP="00AB1ABB">
      <w:pPr>
        <w:rPr>
          <w:lang w:val="es-ES"/>
        </w:rPr>
      </w:pPr>
      <w:bookmarkStart w:id="0" w:name="_GoBack"/>
      <w:bookmarkEnd w:id="0"/>
    </w:p>
    <w:sectPr w:rsidR="00E9734A" w:rsidRPr="00BD67EF" w:rsidSect="00AB1ABB">
      <w:pgSz w:w="15840" w:h="12240" w:orient="landscape" w:code="1"/>
      <w:pgMar w:top="567" w:right="851" w:bottom="567" w:left="1418" w:header="709" w:footer="709" w:gutter="0"/>
      <w:cols w:space="708"/>
      <w:vAlign w:val="center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1D5022E"/>
    <w:multiLevelType w:val="multilevel"/>
    <w:tmpl w:val="A74C793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D0898"/>
    <w:rsid w:val="00284CCA"/>
    <w:rsid w:val="008948D7"/>
    <w:rsid w:val="0095655F"/>
    <w:rsid w:val="00AB1ABB"/>
    <w:rsid w:val="00BD67EF"/>
    <w:rsid w:val="00DD0898"/>
    <w:rsid w:val="00E973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V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V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tulo3">
    <w:name w:val="heading 3"/>
    <w:basedOn w:val="Normal"/>
    <w:link w:val="Ttulo3Car"/>
    <w:uiPriority w:val="9"/>
    <w:qFormat/>
    <w:rsid w:val="00E9734A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es-VE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3Car">
    <w:name w:val="Título 3 Car"/>
    <w:basedOn w:val="Fuentedeprrafopredeter"/>
    <w:link w:val="Ttulo3"/>
    <w:uiPriority w:val="9"/>
    <w:rsid w:val="00E9734A"/>
    <w:rPr>
      <w:rFonts w:ascii="Times New Roman" w:eastAsia="Times New Roman" w:hAnsi="Times New Roman" w:cs="Times New Roman"/>
      <w:b/>
      <w:bCs/>
      <w:sz w:val="27"/>
      <w:szCs w:val="27"/>
      <w:lang w:eastAsia="es-VE"/>
    </w:rPr>
  </w:style>
  <w:style w:type="character" w:styleId="Textoennegrita">
    <w:name w:val="Strong"/>
    <w:basedOn w:val="Fuentedeprrafopredeter"/>
    <w:uiPriority w:val="22"/>
    <w:qFormat/>
    <w:rsid w:val="00E9734A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V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tulo3">
    <w:name w:val="heading 3"/>
    <w:basedOn w:val="Normal"/>
    <w:link w:val="Ttulo3Car"/>
    <w:uiPriority w:val="9"/>
    <w:qFormat/>
    <w:rsid w:val="00E9734A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es-VE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3Car">
    <w:name w:val="Título 3 Car"/>
    <w:basedOn w:val="Fuentedeprrafopredeter"/>
    <w:link w:val="Ttulo3"/>
    <w:uiPriority w:val="9"/>
    <w:rsid w:val="00E9734A"/>
    <w:rPr>
      <w:rFonts w:ascii="Times New Roman" w:eastAsia="Times New Roman" w:hAnsi="Times New Roman" w:cs="Times New Roman"/>
      <w:b/>
      <w:bCs/>
      <w:sz w:val="27"/>
      <w:szCs w:val="27"/>
      <w:lang w:eastAsia="es-VE"/>
    </w:rPr>
  </w:style>
  <w:style w:type="character" w:styleId="Textoennegrita">
    <w:name w:val="Strong"/>
    <w:basedOn w:val="Fuentedeprrafopredeter"/>
    <w:uiPriority w:val="22"/>
    <w:qFormat/>
    <w:rsid w:val="00E9734A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71144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1784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5445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21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5062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6059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9517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9761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7721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2026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3254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2980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4870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6416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546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5249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6840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2129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5775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9124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3883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8637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3607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6251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0139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0972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9005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240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2091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941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4623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490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0395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2772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4619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1482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5236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1184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2247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1891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3105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2876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4177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3247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9986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8597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600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735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3987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9034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8257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9689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9661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137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5690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8089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4584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9402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085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2333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3291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7773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0217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2</Pages>
  <Words>459</Words>
  <Characters>2526</Characters>
  <Application>Microsoft Office Word</Application>
  <DocSecurity>0</DocSecurity>
  <Lines>21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Usuario</dc:creator>
  <cp:lastModifiedBy>Usuario</cp:lastModifiedBy>
  <cp:revision>5</cp:revision>
  <dcterms:created xsi:type="dcterms:W3CDTF">2026-08-21T14:31:00Z</dcterms:created>
  <dcterms:modified xsi:type="dcterms:W3CDTF">2026-08-21T15:07:00Z</dcterms:modified>
</cp:coreProperties>
</file>