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77F54">
      <w:pPr>
        <w:pStyle w:val="8"/>
        <w:rPr>
          <w:rFonts w:ascii="Arial" w:hAnsi="Arial" w:cs="Arial"/>
          <w:sz w:val="24"/>
          <w:szCs w:val="24"/>
        </w:rPr>
      </w:pPr>
    </w:p>
    <w:p w14:paraId="2CDF6456">
      <w:pPr>
        <w:pStyle w:val="8"/>
        <w:jc w:val="right"/>
        <w:rPr>
          <w:rFonts w:ascii="Arial" w:hAnsi="Arial" w:cs="Arial"/>
          <w:sz w:val="24"/>
          <w:szCs w:val="24"/>
        </w:rPr>
      </w:pPr>
      <w:r>
        <w:rPr>
          <w:rFonts w:ascii="Arial" w:hAnsi="Arial" w:cs="Arial"/>
          <w:sz w:val="24"/>
          <w:szCs w:val="24"/>
        </w:rPr>
        <w:t xml:space="preserve">Acarigua, </w:t>
      </w:r>
      <w:r>
        <w:rPr>
          <w:rFonts w:hint="default" w:ascii="Arial" w:hAnsi="Arial" w:cs="Arial"/>
          <w:sz w:val="24"/>
          <w:szCs w:val="24"/>
          <w:lang w:val="es-ES"/>
        </w:rPr>
        <w:t xml:space="preserve">   </w:t>
      </w:r>
      <w:r>
        <w:rPr>
          <w:rFonts w:ascii="Arial" w:hAnsi="Arial" w:cs="Arial"/>
          <w:sz w:val="24"/>
          <w:szCs w:val="24"/>
        </w:rPr>
        <w:t xml:space="preserve"> de </w:t>
      </w:r>
      <w:r>
        <w:rPr>
          <w:rFonts w:hint="default" w:ascii="Arial" w:hAnsi="Arial" w:cs="Arial"/>
          <w:sz w:val="24"/>
          <w:szCs w:val="24"/>
          <w:lang w:val="es-ES"/>
        </w:rPr>
        <w:t xml:space="preserve">         </w:t>
      </w:r>
      <w:r>
        <w:rPr>
          <w:rFonts w:ascii="Arial" w:hAnsi="Arial" w:cs="Arial"/>
          <w:sz w:val="24"/>
          <w:szCs w:val="24"/>
        </w:rPr>
        <w:t xml:space="preserve"> de 202</w:t>
      </w:r>
      <w:r>
        <w:rPr>
          <w:rFonts w:hint="default" w:ascii="Arial" w:hAnsi="Arial" w:cs="Arial"/>
          <w:sz w:val="24"/>
          <w:szCs w:val="24"/>
          <w:lang w:val="es-ES"/>
        </w:rPr>
        <w:t>6</w:t>
      </w:r>
      <w:r>
        <w:rPr>
          <w:rFonts w:ascii="Arial" w:hAnsi="Arial" w:cs="Arial"/>
          <w:sz w:val="24"/>
          <w:szCs w:val="24"/>
        </w:rPr>
        <w:t>.</w:t>
      </w:r>
    </w:p>
    <w:p w14:paraId="279AA59C">
      <w:pPr>
        <w:spacing w:after="0" w:line="240" w:lineRule="atLeast"/>
        <w:rPr>
          <w:rFonts w:ascii="Arial" w:hAnsi="Arial" w:cs="Arial"/>
          <w:i/>
          <w:sz w:val="24"/>
          <w:szCs w:val="24"/>
        </w:rPr>
      </w:pPr>
    </w:p>
    <w:p w14:paraId="33542C80">
      <w:pPr>
        <w:spacing w:after="0" w:line="240" w:lineRule="auto"/>
        <w:rPr>
          <w:rFonts w:ascii="Arial" w:hAnsi="Arial" w:cs="Arial"/>
          <w:sz w:val="24"/>
          <w:szCs w:val="24"/>
        </w:rPr>
      </w:pPr>
      <w:r>
        <w:rPr>
          <w:rFonts w:ascii="Arial" w:hAnsi="Arial" w:cs="Arial"/>
          <w:sz w:val="24"/>
          <w:szCs w:val="24"/>
        </w:rPr>
        <w:t xml:space="preserve">Ciudadano: </w:t>
      </w:r>
    </w:p>
    <w:p w14:paraId="3AE95EBF">
      <w:pPr>
        <w:spacing w:after="0" w:line="240" w:lineRule="auto"/>
        <w:jc w:val="both"/>
        <w:rPr>
          <w:rFonts w:ascii="Arial" w:hAnsi="Arial" w:cs="Arial"/>
          <w:sz w:val="24"/>
          <w:szCs w:val="24"/>
        </w:rPr>
      </w:pPr>
      <w:r>
        <w:rPr>
          <w:rFonts w:ascii="Arial" w:hAnsi="Arial" w:cs="Arial"/>
          <w:b/>
          <w:sz w:val="24"/>
          <w:szCs w:val="24"/>
        </w:rPr>
        <w:t>Lcdo. …</w:t>
      </w:r>
      <w:r>
        <w:rPr>
          <w:rFonts w:ascii="Arial" w:hAnsi="Arial" w:cs="Arial"/>
          <w:sz w:val="24"/>
          <w:szCs w:val="24"/>
        </w:rPr>
        <w:t>.</w:t>
      </w:r>
    </w:p>
    <w:p w14:paraId="2006EC7B">
      <w:pPr>
        <w:pStyle w:val="17"/>
        <w:rPr>
          <w:rFonts w:ascii="Arial" w:hAnsi="Arial" w:cs="Arial"/>
          <w:sz w:val="24"/>
          <w:szCs w:val="20"/>
        </w:rPr>
      </w:pPr>
      <w:r>
        <w:rPr>
          <w:rFonts w:ascii="Arial" w:hAnsi="Arial" w:cs="Arial"/>
          <w:bCs/>
          <w:sz w:val="24"/>
          <w:szCs w:val="24"/>
        </w:rPr>
        <w:t>Director de la Escuela   …, sector centro, Acarigua estado Portuguesa</w:t>
      </w:r>
      <w:r>
        <w:rPr>
          <w:rFonts w:ascii="Arial" w:hAnsi="Arial" w:cs="Arial"/>
          <w:sz w:val="24"/>
          <w:szCs w:val="20"/>
        </w:rPr>
        <w:t>.</w:t>
      </w:r>
    </w:p>
    <w:p w14:paraId="7D6B5052">
      <w:pPr>
        <w:spacing w:after="0" w:line="240" w:lineRule="auto"/>
        <w:rPr>
          <w:rFonts w:ascii="Arial" w:hAnsi="Arial" w:cs="Arial"/>
          <w:sz w:val="24"/>
          <w:szCs w:val="24"/>
        </w:rPr>
      </w:pPr>
      <w:r>
        <w:rPr>
          <w:rFonts w:ascii="Arial" w:hAnsi="Arial" w:cs="Arial"/>
          <w:sz w:val="24"/>
          <w:szCs w:val="24"/>
        </w:rPr>
        <w:t xml:space="preserve">Presente.                                                                                </w:t>
      </w:r>
    </w:p>
    <w:p w14:paraId="00EF4773">
      <w:pPr>
        <w:spacing w:after="0" w:line="360" w:lineRule="auto"/>
        <w:ind w:firstLine="708"/>
        <w:jc w:val="both"/>
        <w:rPr>
          <w:rFonts w:ascii="Arial" w:hAnsi="Arial" w:cs="Arial"/>
          <w:sz w:val="24"/>
          <w:szCs w:val="24"/>
        </w:rPr>
      </w:pPr>
    </w:p>
    <w:p w14:paraId="065F1A1F">
      <w:pPr>
        <w:spacing w:after="0" w:line="240" w:lineRule="auto"/>
        <w:ind w:firstLine="708"/>
        <w:jc w:val="both"/>
        <w:rPr>
          <w:rFonts w:ascii="Arial" w:hAnsi="Arial" w:cs="Arial"/>
          <w:sz w:val="24"/>
          <w:szCs w:val="24"/>
        </w:rPr>
      </w:pPr>
      <w:r>
        <w:rPr>
          <w:rFonts w:ascii="Arial" w:hAnsi="Arial" w:cs="Arial"/>
          <w:sz w:val="24"/>
          <w:szCs w:val="24"/>
        </w:rPr>
        <w:t>Reciba un cordial saludo en nombre de la comunidad Iutepista. Somos una institución de Educación Superior con 30 años en la región, formando Técnicos Superiores Universitarios en las especialidades de Administración Industrial, Análisis de Sistemas y Electrónica.</w:t>
      </w:r>
    </w:p>
    <w:p w14:paraId="1DC509E3">
      <w:pPr>
        <w:spacing w:after="0" w:line="240" w:lineRule="auto"/>
        <w:ind w:firstLine="708"/>
        <w:jc w:val="both"/>
        <w:rPr>
          <w:rFonts w:ascii="Arial" w:hAnsi="Arial" w:cs="Arial"/>
          <w:sz w:val="24"/>
          <w:szCs w:val="24"/>
        </w:rPr>
      </w:pPr>
    </w:p>
    <w:p w14:paraId="6C813B45">
      <w:pPr>
        <w:spacing w:after="0" w:line="240" w:lineRule="auto"/>
        <w:ind w:firstLine="709"/>
        <w:jc w:val="both"/>
        <w:rPr>
          <w:rFonts w:ascii="Arial" w:hAnsi="Arial" w:cs="Arial"/>
          <w:sz w:val="24"/>
          <w:szCs w:val="24"/>
        </w:rPr>
      </w:pPr>
      <w:r>
        <w:rPr>
          <w:rFonts w:ascii="Arial" w:hAnsi="Arial" w:cs="Arial"/>
          <w:sz w:val="24"/>
          <w:szCs w:val="24"/>
        </w:rPr>
        <w:t xml:space="preserve">Dentro de la formación profesional, el estudiante debe realizar un proyecto social en una determinada comunidad, a partir del IV Semestre, lo cual es requisito indispensable para la obtención de su título universitario. En tal sentido, un grupo de estudiantes de la carrera de Administración Industrial, toman la iniciativa de presentarse formalmente en esta comunidad, con el propósito de llegar a un acuerdo con los representantes directos de la misma y de esta manera, poder prestar el Servicio Comunitario Estudiantil de 90 horas o (120 Horas Académicas). </w:t>
      </w:r>
    </w:p>
    <w:p w14:paraId="5F7610B7">
      <w:pPr>
        <w:spacing w:after="0" w:line="240" w:lineRule="auto"/>
        <w:ind w:firstLine="709"/>
        <w:jc w:val="both"/>
        <w:rPr>
          <w:rFonts w:ascii="Arial" w:hAnsi="Arial" w:cs="Arial"/>
          <w:sz w:val="24"/>
          <w:szCs w:val="24"/>
        </w:rPr>
      </w:pPr>
    </w:p>
    <w:p w14:paraId="441697E8">
      <w:pPr>
        <w:spacing w:after="0" w:line="240" w:lineRule="auto"/>
        <w:ind w:firstLine="709"/>
        <w:jc w:val="both"/>
        <w:rPr>
          <w:rFonts w:ascii="Arial" w:hAnsi="Arial" w:cs="Arial"/>
          <w:sz w:val="24"/>
          <w:szCs w:val="24"/>
        </w:rPr>
      </w:pPr>
      <w:r>
        <w:rPr>
          <w:rFonts w:ascii="Arial" w:hAnsi="Arial" w:cs="Arial"/>
          <w:sz w:val="24"/>
          <w:szCs w:val="24"/>
        </w:rPr>
        <w:t>A continuación el listado de los estudiantes:</w:t>
      </w:r>
    </w:p>
    <w:p w14:paraId="5CDCD38E">
      <w:pPr>
        <w:spacing w:after="0" w:line="240" w:lineRule="auto"/>
        <w:ind w:firstLine="709"/>
        <w:jc w:val="both"/>
        <w:rPr>
          <w:rFonts w:ascii="Arial" w:hAnsi="Arial" w:cs="Arial"/>
          <w:sz w:val="24"/>
          <w:szCs w:val="24"/>
        </w:rPr>
      </w:pPr>
    </w:p>
    <w:tbl>
      <w:tblPr>
        <w:tblStyle w:val="3"/>
        <w:tblW w:w="7845" w:type="dxa"/>
        <w:jc w:val="center"/>
        <w:tblLayout w:type="autofit"/>
        <w:tblCellMar>
          <w:top w:w="0" w:type="dxa"/>
          <w:left w:w="70" w:type="dxa"/>
          <w:bottom w:w="0" w:type="dxa"/>
          <w:right w:w="70" w:type="dxa"/>
        </w:tblCellMar>
      </w:tblPr>
      <w:tblGrid>
        <w:gridCol w:w="677"/>
        <w:gridCol w:w="3955"/>
        <w:gridCol w:w="1699"/>
        <w:gridCol w:w="1514"/>
      </w:tblGrid>
      <w:tr w14:paraId="5E337083">
        <w:tblPrEx>
          <w:tblCellMar>
            <w:top w:w="0" w:type="dxa"/>
            <w:left w:w="70" w:type="dxa"/>
            <w:bottom w:w="0" w:type="dxa"/>
            <w:right w:w="70" w:type="dxa"/>
          </w:tblCellMar>
        </w:tblPrEx>
        <w:trPr>
          <w:trHeight w:val="325" w:hRule="atLeast"/>
          <w:jc w:val="center"/>
        </w:trPr>
        <w:tc>
          <w:tcPr>
            <w:tcW w:w="677"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C2A23E0">
            <w:pPr>
              <w:spacing w:after="0" w:line="240" w:lineRule="auto"/>
              <w:jc w:val="center"/>
              <w:rPr>
                <w:rFonts w:ascii="Calibri" w:hAnsi="Calibri" w:eastAsia="Times New Roman" w:cs="Calibri"/>
                <w:b/>
                <w:bCs/>
                <w:color w:val="000000"/>
                <w:sz w:val="24"/>
                <w:szCs w:val="24"/>
              </w:rPr>
            </w:pPr>
            <w:r>
              <w:rPr>
                <w:rFonts w:ascii="Calibri" w:hAnsi="Calibri" w:eastAsia="Times New Roman" w:cs="Calibri"/>
                <w:b/>
                <w:bCs/>
                <w:color w:val="000000"/>
                <w:sz w:val="24"/>
                <w:szCs w:val="24"/>
                <w:lang w:val="es-ES"/>
              </w:rPr>
              <w:t>Nº</w:t>
            </w:r>
          </w:p>
        </w:tc>
        <w:tc>
          <w:tcPr>
            <w:tcW w:w="3955" w:type="dxa"/>
            <w:tcBorders>
              <w:top w:val="single" w:color="auto" w:sz="8" w:space="0"/>
              <w:left w:val="nil"/>
              <w:bottom w:val="single" w:color="auto" w:sz="8" w:space="0"/>
              <w:right w:val="single" w:color="auto" w:sz="8" w:space="0"/>
            </w:tcBorders>
            <w:shd w:val="clear" w:color="auto" w:fill="auto"/>
            <w:noWrap/>
            <w:vAlign w:val="center"/>
          </w:tcPr>
          <w:p w14:paraId="0378C7D6">
            <w:pPr>
              <w:spacing w:after="0" w:line="240" w:lineRule="auto"/>
              <w:rPr>
                <w:rFonts w:ascii="Calibri" w:hAnsi="Calibri" w:eastAsia="Times New Roman" w:cs="Calibri"/>
                <w:b/>
                <w:bCs/>
                <w:color w:val="000000"/>
                <w:sz w:val="24"/>
                <w:szCs w:val="24"/>
              </w:rPr>
            </w:pPr>
            <w:r>
              <w:rPr>
                <w:rFonts w:ascii="Calibri" w:hAnsi="Calibri" w:eastAsia="Times New Roman" w:cs="Calibri"/>
                <w:b/>
                <w:bCs/>
                <w:color w:val="000000"/>
                <w:sz w:val="24"/>
                <w:szCs w:val="24"/>
                <w:lang w:val="es-ES"/>
              </w:rPr>
              <w:t>Nombres y Apellidos</w:t>
            </w:r>
          </w:p>
        </w:tc>
        <w:tc>
          <w:tcPr>
            <w:tcW w:w="1699" w:type="dxa"/>
            <w:tcBorders>
              <w:top w:val="single" w:color="auto" w:sz="8" w:space="0"/>
              <w:left w:val="nil"/>
              <w:bottom w:val="single" w:color="auto" w:sz="8" w:space="0"/>
              <w:right w:val="single" w:color="auto" w:sz="8" w:space="0"/>
            </w:tcBorders>
            <w:shd w:val="clear" w:color="auto" w:fill="auto"/>
            <w:noWrap/>
            <w:vAlign w:val="center"/>
          </w:tcPr>
          <w:p w14:paraId="793090F1">
            <w:pPr>
              <w:spacing w:after="0" w:line="240" w:lineRule="auto"/>
              <w:jc w:val="center"/>
              <w:rPr>
                <w:rFonts w:ascii="Calibri" w:hAnsi="Calibri" w:eastAsia="Times New Roman" w:cs="Calibri"/>
                <w:b/>
                <w:bCs/>
                <w:color w:val="000000"/>
                <w:sz w:val="24"/>
                <w:szCs w:val="24"/>
              </w:rPr>
            </w:pPr>
            <w:r>
              <w:rPr>
                <w:rFonts w:ascii="Calibri" w:hAnsi="Calibri" w:eastAsia="Times New Roman" w:cs="Calibri"/>
                <w:b/>
                <w:bCs/>
                <w:color w:val="000000"/>
                <w:sz w:val="24"/>
                <w:szCs w:val="24"/>
                <w:lang w:val="es-ES"/>
              </w:rPr>
              <w:t>Cédula Identidad</w:t>
            </w:r>
          </w:p>
        </w:tc>
        <w:tc>
          <w:tcPr>
            <w:tcW w:w="1514" w:type="dxa"/>
            <w:tcBorders>
              <w:top w:val="single" w:color="auto" w:sz="8" w:space="0"/>
              <w:left w:val="nil"/>
              <w:bottom w:val="single" w:color="auto" w:sz="8" w:space="0"/>
              <w:right w:val="single" w:color="auto" w:sz="8" w:space="0"/>
            </w:tcBorders>
            <w:shd w:val="clear" w:color="auto" w:fill="auto"/>
            <w:noWrap/>
            <w:vAlign w:val="center"/>
          </w:tcPr>
          <w:p w14:paraId="6C6A7FE3">
            <w:pPr>
              <w:spacing w:after="0" w:line="240" w:lineRule="auto"/>
              <w:jc w:val="center"/>
              <w:rPr>
                <w:rFonts w:ascii="Calibri" w:hAnsi="Calibri" w:eastAsia="Times New Roman" w:cs="Calibri"/>
                <w:b/>
                <w:bCs/>
                <w:color w:val="000000"/>
                <w:sz w:val="24"/>
                <w:szCs w:val="24"/>
              </w:rPr>
            </w:pPr>
            <w:r>
              <w:rPr>
                <w:rFonts w:ascii="Calibri" w:hAnsi="Calibri" w:eastAsia="Times New Roman" w:cs="Calibri"/>
                <w:b/>
                <w:bCs/>
                <w:color w:val="000000"/>
                <w:sz w:val="24"/>
                <w:szCs w:val="24"/>
                <w:lang w:val="es-ES"/>
              </w:rPr>
              <w:t>Código Académico</w:t>
            </w:r>
          </w:p>
        </w:tc>
      </w:tr>
      <w:tr w14:paraId="0E2DC6A0">
        <w:tblPrEx>
          <w:tblCellMar>
            <w:top w:w="0" w:type="dxa"/>
            <w:left w:w="70" w:type="dxa"/>
            <w:bottom w:w="0" w:type="dxa"/>
            <w:right w:w="70" w:type="dxa"/>
          </w:tblCellMar>
        </w:tblPrEx>
        <w:trPr>
          <w:trHeight w:val="325" w:hRule="atLeast"/>
          <w:jc w:val="center"/>
        </w:trPr>
        <w:tc>
          <w:tcPr>
            <w:tcW w:w="677" w:type="dxa"/>
            <w:tcBorders>
              <w:top w:val="nil"/>
              <w:left w:val="single" w:color="auto" w:sz="8" w:space="0"/>
              <w:bottom w:val="single" w:color="auto" w:sz="8" w:space="0"/>
              <w:right w:val="single" w:color="auto" w:sz="8" w:space="0"/>
            </w:tcBorders>
            <w:shd w:val="clear" w:color="auto" w:fill="auto"/>
            <w:vAlign w:val="center"/>
          </w:tcPr>
          <w:p w14:paraId="14E481C5">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lang w:val="es-ES"/>
              </w:rPr>
              <w:t>01</w:t>
            </w:r>
          </w:p>
        </w:tc>
        <w:tc>
          <w:tcPr>
            <w:tcW w:w="3955" w:type="dxa"/>
            <w:tcBorders>
              <w:top w:val="nil"/>
              <w:left w:val="nil"/>
              <w:bottom w:val="single" w:color="auto" w:sz="8" w:space="0"/>
              <w:right w:val="single" w:color="auto" w:sz="8" w:space="0"/>
            </w:tcBorders>
            <w:shd w:val="clear" w:color="auto" w:fill="auto"/>
            <w:vAlign w:val="center"/>
          </w:tcPr>
          <w:p w14:paraId="528C36B2">
            <w:pPr>
              <w:spacing w:after="0" w:line="240" w:lineRule="auto"/>
              <w:rPr>
                <w:rFonts w:ascii="Times New Roman" w:hAnsi="Times New Roman" w:eastAsia="Times New Roman" w:cs="Times New Roman"/>
                <w:b/>
                <w:bCs/>
                <w:color w:val="000000"/>
                <w:sz w:val="24"/>
                <w:szCs w:val="24"/>
              </w:rPr>
            </w:pPr>
          </w:p>
        </w:tc>
        <w:tc>
          <w:tcPr>
            <w:tcW w:w="1699" w:type="dxa"/>
            <w:tcBorders>
              <w:top w:val="nil"/>
              <w:left w:val="nil"/>
              <w:bottom w:val="single" w:color="auto" w:sz="8" w:space="0"/>
              <w:right w:val="single" w:color="auto" w:sz="8" w:space="0"/>
            </w:tcBorders>
            <w:shd w:val="clear" w:color="auto" w:fill="auto"/>
            <w:vAlign w:val="center"/>
          </w:tcPr>
          <w:p w14:paraId="36711F1B">
            <w:pPr>
              <w:spacing w:after="0" w:line="240" w:lineRule="auto"/>
              <w:jc w:val="center"/>
              <w:rPr>
                <w:rFonts w:ascii="Times New Roman" w:hAnsi="Times New Roman" w:eastAsia="Times New Roman" w:cs="Times New Roman"/>
                <w:b/>
                <w:bCs/>
                <w:color w:val="000000"/>
                <w:sz w:val="24"/>
                <w:szCs w:val="24"/>
              </w:rPr>
            </w:pPr>
          </w:p>
        </w:tc>
        <w:tc>
          <w:tcPr>
            <w:tcW w:w="1514" w:type="dxa"/>
            <w:tcBorders>
              <w:top w:val="nil"/>
              <w:left w:val="nil"/>
              <w:bottom w:val="single" w:color="auto" w:sz="8" w:space="0"/>
              <w:right w:val="single" w:color="auto" w:sz="8" w:space="0"/>
            </w:tcBorders>
            <w:shd w:val="clear" w:color="auto" w:fill="auto"/>
            <w:vAlign w:val="center"/>
          </w:tcPr>
          <w:p w14:paraId="0F866887">
            <w:pPr>
              <w:spacing w:after="0" w:line="240" w:lineRule="auto"/>
              <w:jc w:val="center"/>
              <w:rPr>
                <w:rFonts w:ascii="Times New Roman" w:hAnsi="Times New Roman" w:eastAsia="Times New Roman" w:cs="Times New Roman"/>
                <w:b/>
                <w:bCs/>
                <w:color w:val="000000"/>
                <w:sz w:val="24"/>
                <w:szCs w:val="24"/>
              </w:rPr>
            </w:pPr>
          </w:p>
        </w:tc>
      </w:tr>
      <w:tr w14:paraId="5145E530">
        <w:tblPrEx>
          <w:tblCellMar>
            <w:top w:w="0" w:type="dxa"/>
            <w:left w:w="70" w:type="dxa"/>
            <w:bottom w:w="0" w:type="dxa"/>
            <w:right w:w="70" w:type="dxa"/>
          </w:tblCellMar>
        </w:tblPrEx>
        <w:trPr>
          <w:trHeight w:val="325" w:hRule="atLeast"/>
          <w:jc w:val="center"/>
        </w:trPr>
        <w:tc>
          <w:tcPr>
            <w:tcW w:w="677" w:type="dxa"/>
            <w:tcBorders>
              <w:top w:val="nil"/>
              <w:left w:val="single" w:color="auto" w:sz="8" w:space="0"/>
              <w:bottom w:val="single" w:color="auto" w:sz="8" w:space="0"/>
              <w:right w:val="single" w:color="auto" w:sz="8" w:space="0"/>
            </w:tcBorders>
            <w:shd w:val="clear" w:color="auto" w:fill="auto"/>
            <w:vAlign w:val="center"/>
          </w:tcPr>
          <w:p w14:paraId="326E9D7E">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lang w:val="es-ES"/>
              </w:rPr>
              <w:t>02</w:t>
            </w:r>
          </w:p>
        </w:tc>
        <w:tc>
          <w:tcPr>
            <w:tcW w:w="3955" w:type="dxa"/>
            <w:tcBorders>
              <w:top w:val="nil"/>
              <w:left w:val="nil"/>
              <w:bottom w:val="single" w:color="auto" w:sz="8" w:space="0"/>
              <w:right w:val="single" w:color="auto" w:sz="8" w:space="0"/>
            </w:tcBorders>
            <w:shd w:val="clear" w:color="auto" w:fill="auto"/>
            <w:vAlign w:val="center"/>
          </w:tcPr>
          <w:p w14:paraId="6FCB694B">
            <w:pPr>
              <w:spacing w:after="0" w:line="240" w:lineRule="auto"/>
              <w:rPr>
                <w:rFonts w:ascii="Times New Roman" w:hAnsi="Times New Roman" w:eastAsia="Times New Roman" w:cs="Times New Roman"/>
                <w:b/>
                <w:bCs/>
                <w:color w:val="000000"/>
                <w:sz w:val="24"/>
                <w:szCs w:val="24"/>
              </w:rPr>
            </w:pPr>
          </w:p>
        </w:tc>
        <w:tc>
          <w:tcPr>
            <w:tcW w:w="1699" w:type="dxa"/>
            <w:tcBorders>
              <w:top w:val="nil"/>
              <w:left w:val="nil"/>
              <w:bottom w:val="single" w:color="auto" w:sz="8" w:space="0"/>
              <w:right w:val="single" w:color="auto" w:sz="8" w:space="0"/>
            </w:tcBorders>
            <w:shd w:val="clear" w:color="auto" w:fill="auto"/>
            <w:vAlign w:val="center"/>
          </w:tcPr>
          <w:p w14:paraId="4FC71DCF">
            <w:pPr>
              <w:spacing w:after="0" w:line="240" w:lineRule="auto"/>
              <w:jc w:val="center"/>
              <w:rPr>
                <w:rFonts w:ascii="Times New Roman" w:hAnsi="Times New Roman" w:eastAsia="Times New Roman" w:cs="Times New Roman"/>
                <w:b/>
                <w:bCs/>
                <w:color w:val="000000"/>
                <w:sz w:val="24"/>
                <w:szCs w:val="24"/>
              </w:rPr>
            </w:pPr>
          </w:p>
        </w:tc>
        <w:tc>
          <w:tcPr>
            <w:tcW w:w="1514" w:type="dxa"/>
            <w:tcBorders>
              <w:top w:val="nil"/>
              <w:left w:val="nil"/>
              <w:bottom w:val="single" w:color="auto" w:sz="8" w:space="0"/>
              <w:right w:val="single" w:color="auto" w:sz="8" w:space="0"/>
            </w:tcBorders>
            <w:shd w:val="clear" w:color="auto" w:fill="auto"/>
            <w:vAlign w:val="center"/>
          </w:tcPr>
          <w:p w14:paraId="7E14264B">
            <w:pPr>
              <w:spacing w:after="0" w:line="240" w:lineRule="auto"/>
              <w:jc w:val="center"/>
              <w:rPr>
                <w:rFonts w:ascii="Times New Roman" w:hAnsi="Times New Roman" w:eastAsia="Times New Roman" w:cs="Times New Roman"/>
                <w:b/>
                <w:bCs/>
                <w:color w:val="000000"/>
                <w:sz w:val="24"/>
                <w:szCs w:val="24"/>
              </w:rPr>
            </w:pPr>
          </w:p>
        </w:tc>
      </w:tr>
      <w:tr w14:paraId="733AADE2">
        <w:tblPrEx>
          <w:tblCellMar>
            <w:top w:w="0" w:type="dxa"/>
            <w:left w:w="70" w:type="dxa"/>
            <w:bottom w:w="0" w:type="dxa"/>
            <w:right w:w="70" w:type="dxa"/>
          </w:tblCellMar>
        </w:tblPrEx>
        <w:trPr>
          <w:trHeight w:val="325" w:hRule="atLeast"/>
          <w:jc w:val="center"/>
        </w:trPr>
        <w:tc>
          <w:tcPr>
            <w:tcW w:w="677" w:type="dxa"/>
            <w:tcBorders>
              <w:top w:val="nil"/>
              <w:left w:val="single" w:color="auto" w:sz="8" w:space="0"/>
              <w:bottom w:val="single" w:color="auto" w:sz="8" w:space="0"/>
              <w:right w:val="single" w:color="auto" w:sz="8" w:space="0"/>
            </w:tcBorders>
            <w:shd w:val="clear" w:color="auto" w:fill="auto"/>
            <w:vAlign w:val="center"/>
          </w:tcPr>
          <w:p w14:paraId="61EE4F5F">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lang w:val="es-ES"/>
              </w:rPr>
              <w:t>03</w:t>
            </w:r>
          </w:p>
        </w:tc>
        <w:tc>
          <w:tcPr>
            <w:tcW w:w="3955" w:type="dxa"/>
            <w:tcBorders>
              <w:top w:val="nil"/>
              <w:left w:val="nil"/>
              <w:bottom w:val="single" w:color="auto" w:sz="8" w:space="0"/>
              <w:right w:val="single" w:color="auto" w:sz="8" w:space="0"/>
            </w:tcBorders>
            <w:shd w:val="clear" w:color="auto" w:fill="auto"/>
            <w:vAlign w:val="center"/>
          </w:tcPr>
          <w:p w14:paraId="5CD37143">
            <w:pPr>
              <w:spacing w:after="0" w:line="240" w:lineRule="auto"/>
              <w:rPr>
                <w:rFonts w:ascii="Times New Roman" w:hAnsi="Times New Roman" w:eastAsia="Times New Roman" w:cs="Times New Roman"/>
                <w:b/>
                <w:bCs/>
                <w:color w:val="000000"/>
                <w:sz w:val="24"/>
                <w:szCs w:val="24"/>
              </w:rPr>
            </w:pPr>
          </w:p>
        </w:tc>
        <w:tc>
          <w:tcPr>
            <w:tcW w:w="1699" w:type="dxa"/>
            <w:tcBorders>
              <w:top w:val="nil"/>
              <w:left w:val="nil"/>
              <w:bottom w:val="single" w:color="auto" w:sz="8" w:space="0"/>
              <w:right w:val="single" w:color="auto" w:sz="8" w:space="0"/>
            </w:tcBorders>
            <w:shd w:val="clear" w:color="auto" w:fill="auto"/>
            <w:vAlign w:val="center"/>
          </w:tcPr>
          <w:p w14:paraId="5058CD2D">
            <w:pPr>
              <w:spacing w:after="0" w:line="240" w:lineRule="auto"/>
              <w:jc w:val="center"/>
              <w:rPr>
                <w:rFonts w:ascii="Times New Roman" w:hAnsi="Times New Roman" w:eastAsia="Times New Roman" w:cs="Times New Roman"/>
                <w:b/>
                <w:bCs/>
                <w:color w:val="000000"/>
                <w:sz w:val="24"/>
                <w:szCs w:val="24"/>
              </w:rPr>
            </w:pPr>
          </w:p>
        </w:tc>
        <w:tc>
          <w:tcPr>
            <w:tcW w:w="1514" w:type="dxa"/>
            <w:tcBorders>
              <w:top w:val="nil"/>
              <w:left w:val="nil"/>
              <w:bottom w:val="single" w:color="auto" w:sz="8" w:space="0"/>
              <w:right w:val="single" w:color="auto" w:sz="8" w:space="0"/>
            </w:tcBorders>
            <w:shd w:val="clear" w:color="auto" w:fill="auto"/>
            <w:vAlign w:val="center"/>
          </w:tcPr>
          <w:p w14:paraId="71B8AF91">
            <w:pPr>
              <w:spacing w:after="0" w:line="240" w:lineRule="auto"/>
              <w:jc w:val="center"/>
              <w:rPr>
                <w:rFonts w:ascii="Times New Roman" w:hAnsi="Times New Roman" w:eastAsia="Times New Roman" w:cs="Times New Roman"/>
                <w:b/>
                <w:bCs/>
                <w:color w:val="000000"/>
                <w:sz w:val="24"/>
                <w:szCs w:val="24"/>
              </w:rPr>
            </w:pPr>
          </w:p>
        </w:tc>
      </w:tr>
      <w:tr w14:paraId="50624BBD">
        <w:tblPrEx>
          <w:tblCellMar>
            <w:top w:w="0" w:type="dxa"/>
            <w:left w:w="70" w:type="dxa"/>
            <w:bottom w:w="0" w:type="dxa"/>
            <w:right w:w="70" w:type="dxa"/>
          </w:tblCellMar>
        </w:tblPrEx>
        <w:trPr>
          <w:trHeight w:val="325" w:hRule="atLeast"/>
          <w:jc w:val="center"/>
        </w:trPr>
        <w:tc>
          <w:tcPr>
            <w:tcW w:w="677" w:type="dxa"/>
            <w:tcBorders>
              <w:top w:val="nil"/>
              <w:left w:val="single" w:color="auto" w:sz="8" w:space="0"/>
              <w:bottom w:val="single" w:color="auto" w:sz="8" w:space="0"/>
              <w:right w:val="single" w:color="auto" w:sz="8" w:space="0"/>
            </w:tcBorders>
            <w:shd w:val="clear" w:color="auto" w:fill="auto"/>
            <w:vAlign w:val="center"/>
          </w:tcPr>
          <w:p w14:paraId="593B1F36">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lang w:val="es-ES"/>
              </w:rPr>
              <w:t>04</w:t>
            </w:r>
          </w:p>
        </w:tc>
        <w:tc>
          <w:tcPr>
            <w:tcW w:w="3955" w:type="dxa"/>
            <w:tcBorders>
              <w:top w:val="nil"/>
              <w:left w:val="nil"/>
              <w:bottom w:val="single" w:color="auto" w:sz="8" w:space="0"/>
              <w:right w:val="single" w:color="auto" w:sz="8" w:space="0"/>
            </w:tcBorders>
            <w:shd w:val="clear" w:color="auto" w:fill="auto"/>
            <w:vAlign w:val="center"/>
          </w:tcPr>
          <w:p w14:paraId="0FFD5A02">
            <w:pPr>
              <w:spacing w:after="0" w:line="240" w:lineRule="auto"/>
              <w:rPr>
                <w:rFonts w:ascii="Times New Roman" w:hAnsi="Times New Roman" w:eastAsia="Times New Roman" w:cs="Times New Roman"/>
                <w:b/>
                <w:bCs/>
                <w:color w:val="000000"/>
                <w:sz w:val="24"/>
                <w:szCs w:val="24"/>
              </w:rPr>
            </w:pPr>
          </w:p>
        </w:tc>
        <w:tc>
          <w:tcPr>
            <w:tcW w:w="1699" w:type="dxa"/>
            <w:tcBorders>
              <w:top w:val="nil"/>
              <w:left w:val="nil"/>
              <w:bottom w:val="single" w:color="auto" w:sz="8" w:space="0"/>
              <w:right w:val="single" w:color="auto" w:sz="8" w:space="0"/>
            </w:tcBorders>
            <w:shd w:val="clear" w:color="auto" w:fill="auto"/>
            <w:vAlign w:val="center"/>
          </w:tcPr>
          <w:p w14:paraId="79B55AE5">
            <w:pPr>
              <w:spacing w:after="0" w:line="240" w:lineRule="auto"/>
              <w:jc w:val="center"/>
              <w:rPr>
                <w:rFonts w:ascii="Times New Roman" w:hAnsi="Times New Roman" w:eastAsia="Times New Roman" w:cs="Times New Roman"/>
                <w:b/>
                <w:bCs/>
                <w:color w:val="000000"/>
                <w:sz w:val="24"/>
                <w:szCs w:val="24"/>
              </w:rPr>
            </w:pPr>
          </w:p>
        </w:tc>
        <w:tc>
          <w:tcPr>
            <w:tcW w:w="1514" w:type="dxa"/>
            <w:tcBorders>
              <w:top w:val="nil"/>
              <w:left w:val="nil"/>
              <w:bottom w:val="single" w:color="auto" w:sz="8" w:space="0"/>
              <w:right w:val="single" w:color="auto" w:sz="8" w:space="0"/>
            </w:tcBorders>
            <w:shd w:val="clear" w:color="auto" w:fill="auto"/>
            <w:vAlign w:val="center"/>
          </w:tcPr>
          <w:p w14:paraId="7D7FABE3">
            <w:pPr>
              <w:spacing w:after="0" w:line="240" w:lineRule="auto"/>
              <w:jc w:val="center"/>
              <w:rPr>
                <w:rFonts w:ascii="Times New Roman" w:hAnsi="Times New Roman" w:eastAsia="Times New Roman" w:cs="Times New Roman"/>
                <w:b/>
                <w:bCs/>
                <w:color w:val="000000"/>
                <w:sz w:val="24"/>
                <w:szCs w:val="24"/>
              </w:rPr>
            </w:pPr>
          </w:p>
        </w:tc>
      </w:tr>
      <w:tr w14:paraId="09D697AF">
        <w:tblPrEx>
          <w:tblCellMar>
            <w:top w:w="0" w:type="dxa"/>
            <w:left w:w="70" w:type="dxa"/>
            <w:bottom w:w="0" w:type="dxa"/>
            <w:right w:w="70" w:type="dxa"/>
          </w:tblCellMar>
        </w:tblPrEx>
        <w:trPr>
          <w:trHeight w:val="325" w:hRule="atLeast"/>
          <w:jc w:val="center"/>
        </w:trPr>
        <w:tc>
          <w:tcPr>
            <w:tcW w:w="677" w:type="dxa"/>
            <w:tcBorders>
              <w:top w:val="nil"/>
              <w:left w:val="single" w:color="auto" w:sz="8" w:space="0"/>
              <w:bottom w:val="single" w:color="auto" w:sz="8" w:space="0"/>
              <w:right w:val="single" w:color="auto" w:sz="8" w:space="0"/>
            </w:tcBorders>
            <w:shd w:val="clear" w:color="auto" w:fill="auto"/>
            <w:vAlign w:val="center"/>
          </w:tcPr>
          <w:p w14:paraId="169FE221">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w:t>
            </w:r>
          </w:p>
        </w:tc>
        <w:tc>
          <w:tcPr>
            <w:tcW w:w="3955" w:type="dxa"/>
            <w:tcBorders>
              <w:top w:val="nil"/>
              <w:left w:val="nil"/>
              <w:bottom w:val="single" w:color="auto" w:sz="8" w:space="0"/>
              <w:right w:val="single" w:color="auto" w:sz="8" w:space="0"/>
            </w:tcBorders>
            <w:shd w:val="clear" w:color="auto" w:fill="auto"/>
            <w:vAlign w:val="center"/>
          </w:tcPr>
          <w:p w14:paraId="5DA6C551">
            <w:pPr>
              <w:spacing w:after="0" w:line="240" w:lineRule="auto"/>
              <w:rPr>
                <w:rFonts w:ascii="Times New Roman" w:hAnsi="Times New Roman" w:eastAsia="Times New Roman" w:cs="Times New Roman"/>
                <w:b/>
                <w:bCs/>
                <w:color w:val="000000"/>
                <w:sz w:val="24"/>
                <w:szCs w:val="24"/>
              </w:rPr>
            </w:pPr>
          </w:p>
        </w:tc>
        <w:tc>
          <w:tcPr>
            <w:tcW w:w="1699" w:type="dxa"/>
            <w:tcBorders>
              <w:top w:val="nil"/>
              <w:left w:val="nil"/>
              <w:bottom w:val="single" w:color="auto" w:sz="8" w:space="0"/>
              <w:right w:val="single" w:color="auto" w:sz="8" w:space="0"/>
            </w:tcBorders>
            <w:shd w:val="clear" w:color="auto" w:fill="auto"/>
            <w:vAlign w:val="center"/>
          </w:tcPr>
          <w:p w14:paraId="024EC0E6">
            <w:pPr>
              <w:spacing w:after="0" w:line="240" w:lineRule="auto"/>
              <w:jc w:val="center"/>
              <w:rPr>
                <w:rFonts w:ascii="Times New Roman" w:hAnsi="Times New Roman" w:eastAsia="Times New Roman" w:cs="Times New Roman"/>
                <w:b/>
                <w:bCs/>
                <w:color w:val="000000"/>
                <w:sz w:val="24"/>
                <w:szCs w:val="24"/>
              </w:rPr>
            </w:pPr>
          </w:p>
        </w:tc>
        <w:tc>
          <w:tcPr>
            <w:tcW w:w="1514" w:type="dxa"/>
            <w:tcBorders>
              <w:top w:val="nil"/>
              <w:left w:val="nil"/>
              <w:bottom w:val="single" w:color="auto" w:sz="8" w:space="0"/>
              <w:right w:val="single" w:color="auto" w:sz="8" w:space="0"/>
            </w:tcBorders>
            <w:shd w:val="clear" w:color="auto" w:fill="auto"/>
            <w:vAlign w:val="center"/>
          </w:tcPr>
          <w:p w14:paraId="0D164253">
            <w:pPr>
              <w:spacing w:after="0" w:line="240" w:lineRule="auto"/>
              <w:jc w:val="center"/>
              <w:rPr>
                <w:rFonts w:ascii="Times New Roman" w:hAnsi="Times New Roman" w:eastAsia="Times New Roman" w:cs="Times New Roman"/>
                <w:b/>
                <w:bCs/>
                <w:color w:val="000000"/>
                <w:sz w:val="24"/>
                <w:szCs w:val="24"/>
              </w:rPr>
            </w:pPr>
          </w:p>
        </w:tc>
      </w:tr>
      <w:tr w14:paraId="5801AA22">
        <w:tblPrEx>
          <w:tblCellMar>
            <w:top w:w="0" w:type="dxa"/>
            <w:left w:w="70" w:type="dxa"/>
            <w:bottom w:w="0" w:type="dxa"/>
            <w:right w:w="70" w:type="dxa"/>
          </w:tblCellMar>
        </w:tblPrEx>
        <w:trPr>
          <w:trHeight w:val="325" w:hRule="atLeast"/>
          <w:jc w:val="center"/>
        </w:trPr>
        <w:tc>
          <w:tcPr>
            <w:tcW w:w="677" w:type="dxa"/>
            <w:tcBorders>
              <w:top w:val="nil"/>
              <w:left w:val="single" w:color="auto" w:sz="8" w:space="0"/>
              <w:bottom w:val="single" w:color="auto" w:sz="8" w:space="0"/>
              <w:right w:val="single" w:color="auto" w:sz="8" w:space="0"/>
            </w:tcBorders>
            <w:shd w:val="clear" w:color="auto" w:fill="auto"/>
            <w:vAlign w:val="center"/>
          </w:tcPr>
          <w:p w14:paraId="5C186C3F">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w:t>
            </w:r>
          </w:p>
        </w:tc>
        <w:tc>
          <w:tcPr>
            <w:tcW w:w="3955" w:type="dxa"/>
            <w:tcBorders>
              <w:top w:val="nil"/>
              <w:left w:val="nil"/>
              <w:bottom w:val="single" w:color="auto" w:sz="8" w:space="0"/>
              <w:right w:val="single" w:color="auto" w:sz="8" w:space="0"/>
            </w:tcBorders>
            <w:shd w:val="clear" w:color="auto" w:fill="auto"/>
            <w:vAlign w:val="center"/>
          </w:tcPr>
          <w:p w14:paraId="1B77DEB7">
            <w:pPr>
              <w:spacing w:after="0" w:line="240" w:lineRule="auto"/>
              <w:rPr>
                <w:rFonts w:ascii="Times New Roman" w:hAnsi="Times New Roman" w:eastAsia="Times New Roman" w:cs="Times New Roman"/>
                <w:b/>
                <w:bCs/>
                <w:color w:val="000000"/>
                <w:sz w:val="24"/>
                <w:szCs w:val="24"/>
              </w:rPr>
            </w:pPr>
          </w:p>
        </w:tc>
        <w:tc>
          <w:tcPr>
            <w:tcW w:w="1699" w:type="dxa"/>
            <w:tcBorders>
              <w:top w:val="nil"/>
              <w:left w:val="nil"/>
              <w:bottom w:val="single" w:color="auto" w:sz="8" w:space="0"/>
              <w:right w:val="single" w:color="auto" w:sz="8" w:space="0"/>
            </w:tcBorders>
            <w:shd w:val="clear" w:color="auto" w:fill="auto"/>
            <w:vAlign w:val="center"/>
          </w:tcPr>
          <w:p w14:paraId="2DBBCB8A">
            <w:pPr>
              <w:spacing w:after="0" w:line="240" w:lineRule="auto"/>
              <w:jc w:val="center"/>
              <w:rPr>
                <w:rFonts w:ascii="Times New Roman" w:hAnsi="Times New Roman" w:eastAsia="Times New Roman" w:cs="Times New Roman"/>
                <w:b/>
                <w:bCs/>
                <w:color w:val="000000"/>
                <w:sz w:val="24"/>
                <w:szCs w:val="24"/>
              </w:rPr>
            </w:pPr>
          </w:p>
        </w:tc>
        <w:tc>
          <w:tcPr>
            <w:tcW w:w="1514" w:type="dxa"/>
            <w:tcBorders>
              <w:top w:val="nil"/>
              <w:left w:val="nil"/>
              <w:bottom w:val="single" w:color="auto" w:sz="8" w:space="0"/>
              <w:right w:val="single" w:color="auto" w:sz="8" w:space="0"/>
            </w:tcBorders>
            <w:shd w:val="clear" w:color="auto" w:fill="auto"/>
            <w:vAlign w:val="center"/>
          </w:tcPr>
          <w:p w14:paraId="0099BE0B">
            <w:pPr>
              <w:spacing w:after="0" w:line="240" w:lineRule="auto"/>
              <w:jc w:val="center"/>
              <w:rPr>
                <w:rFonts w:ascii="Times New Roman" w:hAnsi="Times New Roman" w:eastAsia="Times New Roman" w:cs="Times New Roman"/>
                <w:b/>
                <w:bCs/>
                <w:color w:val="000000"/>
                <w:sz w:val="24"/>
                <w:szCs w:val="24"/>
              </w:rPr>
            </w:pPr>
          </w:p>
        </w:tc>
      </w:tr>
    </w:tbl>
    <w:p w14:paraId="05CF2393">
      <w:pPr>
        <w:spacing w:after="0" w:line="240" w:lineRule="auto"/>
        <w:rPr>
          <w:rFonts w:ascii="Arial" w:hAnsi="Arial" w:cs="Arial"/>
          <w:szCs w:val="24"/>
        </w:rPr>
      </w:pPr>
    </w:p>
    <w:p w14:paraId="70BEE6B5">
      <w:pPr>
        <w:spacing w:after="0" w:line="240" w:lineRule="auto"/>
        <w:ind w:firstLine="708"/>
        <w:jc w:val="both"/>
        <w:rPr>
          <w:rFonts w:ascii="Arial" w:hAnsi="Arial" w:cs="Arial"/>
          <w:sz w:val="24"/>
          <w:szCs w:val="24"/>
        </w:rPr>
      </w:pPr>
      <w:r>
        <w:rPr>
          <w:rFonts w:ascii="Arial" w:hAnsi="Arial" w:cs="Arial"/>
          <w:sz w:val="24"/>
          <w:szCs w:val="24"/>
        </w:rPr>
        <w:t xml:space="preserve">Es importante resaltar, que los estudiantes serán supervisados por la Prof. </w:t>
      </w:r>
      <w:r>
        <w:rPr>
          <w:rFonts w:hint="default" w:ascii="Arial" w:hAnsi="Arial" w:cs="Arial"/>
          <w:sz w:val="24"/>
          <w:szCs w:val="24"/>
          <w:lang w:val="es-ES"/>
        </w:rPr>
        <w:t>Naida Aguirre</w:t>
      </w:r>
      <w:r>
        <w:rPr>
          <w:rFonts w:ascii="Arial" w:hAnsi="Arial" w:cs="Arial"/>
          <w:sz w:val="24"/>
          <w:szCs w:val="24"/>
        </w:rPr>
        <w:t>, Docente encargada del Servicio Comunitario IUTEPI Acarigua y por la persona asignada como socio comunitario del Consejo Comunal o Institución.</w:t>
      </w:r>
    </w:p>
    <w:p w14:paraId="4F92D65F">
      <w:pPr>
        <w:spacing w:after="0" w:line="240" w:lineRule="auto"/>
        <w:ind w:firstLine="708"/>
        <w:jc w:val="both"/>
        <w:rPr>
          <w:rFonts w:ascii="Arial" w:hAnsi="Arial" w:cs="Arial"/>
          <w:sz w:val="24"/>
          <w:szCs w:val="24"/>
        </w:rPr>
      </w:pPr>
    </w:p>
    <w:p w14:paraId="33FE3122">
      <w:pPr>
        <w:spacing w:after="0" w:line="240" w:lineRule="auto"/>
        <w:ind w:firstLine="708"/>
        <w:jc w:val="both"/>
        <w:rPr>
          <w:rFonts w:ascii="Arial" w:hAnsi="Arial" w:cs="Arial"/>
          <w:sz w:val="24"/>
          <w:szCs w:val="24"/>
        </w:rPr>
      </w:pPr>
      <w:r>
        <w:rPr>
          <w:rFonts w:ascii="Arial" w:hAnsi="Arial" w:cs="Arial"/>
          <w:sz w:val="24"/>
          <w:szCs w:val="24"/>
        </w:rPr>
        <w:t>Sin más a que hacer referencia y agradeciendo su receptividad, quedamos de usted.</w:t>
      </w:r>
    </w:p>
    <w:p w14:paraId="00CE672C">
      <w:pPr>
        <w:spacing w:after="0" w:line="240" w:lineRule="auto"/>
        <w:ind w:firstLine="708"/>
        <w:jc w:val="both"/>
        <w:rPr>
          <w:rFonts w:ascii="Arial" w:hAnsi="Arial" w:cs="Arial"/>
          <w:sz w:val="24"/>
          <w:szCs w:val="24"/>
        </w:rPr>
      </w:pPr>
    </w:p>
    <w:p w14:paraId="31A5547C">
      <w:pPr>
        <w:spacing w:after="0" w:line="360" w:lineRule="auto"/>
        <w:ind w:firstLine="708"/>
        <w:rPr>
          <w:rFonts w:ascii="Arial" w:hAnsi="Arial" w:cs="Arial"/>
          <w:sz w:val="24"/>
          <w:szCs w:val="24"/>
        </w:rPr>
      </w:pPr>
      <w:r>
        <w:rPr>
          <w:rFonts w:ascii="Arial" w:hAnsi="Arial" w:cs="Arial"/>
          <w:sz w:val="24"/>
          <w:szCs w:val="24"/>
        </w:rPr>
        <w:t>Atentamente,</w:t>
      </w:r>
    </w:p>
    <w:p w14:paraId="3D76BA43">
      <w:pPr>
        <w:spacing w:after="0" w:line="360" w:lineRule="auto"/>
        <w:jc w:val="both"/>
        <w:rPr>
          <w:rFonts w:ascii="Arial" w:hAnsi="Arial" w:cs="Arial"/>
          <w:sz w:val="24"/>
          <w:szCs w:val="24"/>
        </w:rPr>
      </w:pPr>
    </w:p>
    <w:p w14:paraId="1D026F1F">
      <w:pPr>
        <w:spacing w:after="0" w:line="360" w:lineRule="auto"/>
        <w:jc w:val="both"/>
        <w:rPr>
          <w:rFonts w:ascii="Arial" w:hAnsi="Arial" w:cs="Arial"/>
          <w:sz w:val="24"/>
          <w:szCs w:val="24"/>
        </w:rPr>
      </w:pPr>
    </w:p>
    <w:p w14:paraId="136D4CBE">
      <w:pPr>
        <w:spacing w:after="0"/>
        <w:rPr>
          <w:rFonts w:hint="default" w:ascii="Arial" w:hAnsi="Arial" w:cs="Arial"/>
          <w:b/>
          <w:sz w:val="24"/>
          <w:szCs w:val="24"/>
          <w:lang w:val="es-ES"/>
        </w:rPr>
      </w:pPr>
      <w:r>
        <w:rPr>
          <w:rFonts w:ascii="Arial" w:hAnsi="Arial" w:cs="Arial"/>
          <w:b/>
          <w:sz w:val="24"/>
          <w:szCs w:val="24"/>
        </w:rPr>
        <w:t xml:space="preserve"> Prof. Nelly Santos</w:t>
      </w:r>
      <w:r>
        <w:rPr>
          <w:rFonts w:ascii="Arial" w:hAnsi="Arial" w:cs="Arial"/>
          <w:sz w:val="24"/>
          <w:szCs w:val="24"/>
        </w:rPr>
        <w:tab/>
      </w:r>
      <w:r>
        <w:rPr>
          <w:rFonts w:ascii="Arial" w:hAnsi="Arial" w:cs="Arial"/>
          <w:sz w:val="24"/>
          <w:szCs w:val="24"/>
        </w:rPr>
        <w:t xml:space="preserve">      </w:t>
      </w:r>
      <w:r>
        <w:rPr>
          <w:rFonts w:ascii="Arial" w:hAnsi="Arial" w:cs="Arial"/>
          <w:sz w:val="24"/>
          <w:szCs w:val="24"/>
        </w:rPr>
        <w:tab/>
      </w:r>
      <w:r>
        <w:rPr>
          <w:rFonts w:ascii="Arial" w:hAnsi="Arial" w:cs="Arial"/>
          <w:sz w:val="24"/>
          <w:szCs w:val="24"/>
        </w:rPr>
        <w:t xml:space="preserve">  </w:t>
      </w:r>
      <w:r>
        <w:rPr>
          <w:rFonts w:ascii="Arial" w:hAnsi="Arial" w:cs="Arial"/>
          <w:sz w:val="24"/>
          <w:szCs w:val="24"/>
        </w:rPr>
        <w:tab/>
      </w:r>
      <w:r>
        <w:rPr>
          <w:rFonts w:ascii="Arial" w:hAnsi="Arial" w:cs="Arial"/>
          <w:sz w:val="24"/>
          <w:szCs w:val="24"/>
        </w:rPr>
        <w:t xml:space="preserve">           </w:t>
      </w:r>
      <w:r>
        <w:rPr>
          <w:rFonts w:hint="default" w:ascii="Arial" w:hAnsi="Arial" w:cs="Arial"/>
          <w:sz w:val="24"/>
          <w:szCs w:val="24"/>
          <w:lang w:val="es-ES"/>
        </w:rPr>
        <w:t xml:space="preserve">                           </w:t>
      </w:r>
      <w:r>
        <w:rPr>
          <w:rFonts w:ascii="Arial" w:hAnsi="Arial" w:cs="Arial"/>
          <w:sz w:val="24"/>
          <w:szCs w:val="24"/>
        </w:rPr>
        <w:t xml:space="preserve"> </w:t>
      </w:r>
      <w:r>
        <w:rPr>
          <w:rFonts w:ascii="Arial" w:hAnsi="Arial" w:cs="Arial"/>
          <w:b/>
          <w:sz w:val="24"/>
          <w:szCs w:val="24"/>
        </w:rPr>
        <w:t xml:space="preserve">Prof. </w:t>
      </w:r>
      <w:r>
        <w:rPr>
          <w:rFonts w:hint="default" w:ascii="Arial" w:hAnsi="Arial" w:cs="Arial"/>
          <w:b/>
          <w:sz w:val="24"/>
          <w:szCs w:val="24"/>
          <w:lang w:val="es-ES"/>
        </w:rPr>
        <w:t>Naida Aguirre de Linarez</w:t>
      </w:r>
    </w:p>
    <w:p w14:paraId="2023C584">
      <w:pPr>
        <w:spacing w:after="0"/>
        <w:rPr>
          <w:rFonts w:ascii="Arial" w:hAnsi="Arial" w:cs="Arial"/>
          <w:sz w:val="24"/>
          <w:szCs w:val="24"/>
        </w:rPr>
      </w:pPr>
      <w:r>
        <w:rPr>
          <w:rFonts w:ascii="Arial" w:hAnsi="Arial" w:cs="Arial"/>
          <w:sz w:val="24"/>
          <w:szCs w:val="24"/>
        </w:rPr>
        <w:t>Coord. de Especialidades</w:t>
      </w:r>
      <w:r>
        <w:rPr>
          <w:rFonts w:ascii="Arial" w:hAnsi="Arial" w:cs="Arial"/>
          <w:sz w:val="24"/>
          <w:szCs w:val="24"/>
        </w:rPr>
        <w:tab/>
      </w:r>
      <w:r>
        <w:rPr>
          <w:rFonts w:ascii="Arial" w:hAnsi="Arial" w:cs="Arial"/>
          <w:sz w:val="24"/>
          <w:szCs w:val="24"/>
        </w:rPr>
        <w:tab/>
      </w:r>
      <w:r>
        <w:rPr>
          <w:rFonts w:ascii="Arial" w:hAnsi="Arial" w:cs="Arial"/>
          <w:sz w:val="24"/>
          <w:szCs w:val="24"/>
        </w:rPr>
        <w:t xml:space="preserve">   </w:t>
      </w:r>
      <w:r>
        <w:rPr>
          <w:rFonts w:hint="default" w:ascii="Arial" w:hAnsi="Arial" w:cs="Arial"/>
          <w:sz w:val="24"/>
          <w:szCs w:val="24"/>
          <w:lang w:val="es-ES"/>
        </w:rPr>
        <w:t xml:space="preserve">                     </w:t>
      </w:r>
      <w:r>
        <w:rPr>
          <w:rFonts w:ascii="Arial" w:hAnsi="Arial" w:cs="Arial"/>
          <w:sz w:val="24"/>
          <w:szCs w:val="24"/>
        </w:rPr>
        <w:t xml:space="preserve"> Servicio Comunitario Estudiantil</w:t>
      </w:r>
    </w:p>
    <w:p w14:paraId="2334EF92">
      <w:pPr>
        <w:spacing w:after="0"/>
        <w:ind w:firstLine="4216" w:firstLineChars="2100"/>
        <w:rPr>
          <w:rFonts w:ascii="Bookman Old Style" w:hAnsi="Bookman Old Style" w:cs="Arial"/>
          <w:b/>
          <w:sz w:val="20"/>
          <w:szCs w:val="18"/>
        </w:rPr>
      </w:pPr>
      <w:r>
        <w:rPr>
          <w:rFonts w:ascii="Bookman Old Style" w:hAnsi="Bookman Old Style" w:cs="Arial"/>
          <w:b/>
          <w:sz w:val="20"/>
          <w:szCs w:val="18"/>
        </w:rPr>
        <w:t>Coordinación de Servicio Comunitario Estudiantil</w:t>
      </w:r>
    </w:p>
    <w:p w14:paraId="331B44FE">
      <w:pPr>
        <w:spacing w:after="0"/>
        <w:ind w:firstLine="4216" w:firstLineChars="2100"/>
        <w:rPr>
          <w:rFonts w:ascii="Bookman Old Style" w:hAnsi="Bookman Old Style" w:cs="Arial"/>
          <w:b/>
          <w:sz w:val="20"/>
          <w:szCs w:val="18"/>
        </w:rPr>
      </w:pPr>
    </w:p>
    <w:p w14:paraId="3B19BADD">
      <w:pPr>
        <w:spacing w:after="0"/>
        <w:ind w:firstLine="4216" w:firstLineChars="2100"/>
        <w:rPr>
          <w:rFonts w:ascii="Bookman Old Style" w:hAnsi="Bookman Old Style" w:cs="Arial"/>
          <w:b/>
          <w:sz w:val="20"/>
          <w:szCs w:val="18"/>
        </w:rPr>
      </w:pPr>
    </w:p>
    <w:p w14:paraId="796552DF">
      <w:pPr>
        <w:jc w:val="both"/>
        <w:rPr>
          <w:rFonts w:ascii="Bookman Old Style" w:hAnsi="Bookman Old Style" w:cs="Arial"/>
          <w:b/>
          <w:sz w:val="16"/>
          <w:szCs w:val="16"/>
        </w:rPr>
      </w:pPr>
    </w:p>
    <w:p w14:paraId="55F92F01">
      <w:pPr>
        <w:jc w:val="center"/>
        <w:rPr>
          <w:rFonts w:ascii="Bookman Old Style" w:hAnsi="Bookman Old Style" w:cs="Arial"/>
          <w:b/>
          <w:color w:val="333333"/>
          <w:sz w:val="28"/>
          <w:szCs w:val="28"/>
          <w:u w:val="single"/>
        </w:rPr>
      </w:pPr>
      <w:r>
        <w:rPr>
          <w:rFonts w:ascii="Bookman Old Style" w:hAnsi="Bookman Old Style" w:cs="Arial"/>
          <w:b/>
          <w:color w:val="333333"/>
          <w:sz w:val="28"/>
          <w:szCs w:val="28"/>
          <w:u w:val="single"/>
        </w:rPr>
        <w:t>Acuerdo Académico</w:t>
      </w:r>
    </w:p>
    <w:p w14:paraId="3A622623">
      <w:pPr>
        <w:rPr>
          <w:rFonts w:ascii="Bookman Old Style" w:hAnsi="Bookman Old Style"/>
          <w:color w:val="333333"/>
        </w:rPr>
      </w:pPr>
    </w:p>
    <w:p w14:paraId="36440BCB">
      <w:pPr>
        <w:spacing w:line="360" w:lineRule="auto"/>
        <w:jc w:val="both"/>
        <w:rPr>
          <w:rFonts w:ascii="Bookman Old Style" w:hAnsi="Bookman Old Style"/>
          <w:b/>
          <w:color w:val="333333"/>
        </w:rPr>
      </w:pPr>
      <w:r>
        <w:rPr>
          <w:rFonts w:ascii="Bookman Old Style" w:hAnsi="Bookman Old Style"/>
          <w:color w:val="333333"/>
        </w:rPr>
        <w:t xml:space="preserve">Nosotros los abajo firmantes, estudiantes del cuarto semestre de la especialidad de </w:t>
      </w:r>
      <w:r>
        <w:rPr>
          <w:rFonts w:ascii="Bookman Old Style" w:hAnsi="Bookman Old Style"/>
          <w:b/>
          <w:color w:val="333333"/>
          <w:u w:val="single"/>
        </w:rPr>
        <w:t>Administración Industrial</w:t>
      </w:r>
      <w:r>
        <w:rPr>
          <w:rFonts w:ascii="Bookman Old Style" w:hAnsi="Bookman Old Style"/>
          <w:color w:val="333333"/>
        </w:rPr>
        <w:t xml:space="preserve">, Turno </w:t>
      </w:r>
      <w:r>
        <w:rPr>
          <w:rFonts w:hint="default" w:ascii="Bookman Old Style" w:hAnsi="Bookman Old Style"/>
          <w:color w:val="333333"/>
          <w:lang w:val="es-ES"/>
        </w:rPr>
        <w:t>---------</w:t>
      </w:r>
      <w:r>
        <w:rPr>
          <w:rFonts w:ascii="Bookman Old Style" w:hAnsi="Bookman Old Style"/>
          <w:color w:val="333333"/>
        </w:rPr>
        <w:t xml:space="preserve"> y Periodo</w:t>
      </w:r>
      <w:r>
        <w:rPr>
          <w:rFonts w:hint="default" w:ascii="Bookman Old Style" w:hAnsi="Bookman Old Style"/>
          <w:color w:val="333333"/>
          <w:lang w:val="es-ES"/>
        </w:rPr>
        <w:t>---------</w:t>
      </w:r>
      <w:r>
        <w:rPr>
          <w:rFonts w:ascii="Bookman Old Style" w:hAnsi="Bookman Old Style"/>
          <w:color w:val="333333"/>
        </w:rPr>
        <w:t xml:space="preserve"> presentes en el aula asignada, estamos de acuerdo y aceptamos el </w:t>
      </w:r>
      <w:r>
        <w:rPr>
          <w:rFonts w:ascii="Bookman Old Style" w:hAnsi="Bookman Old Style"/>
          <w:b/>
          <w:color w:val="333333"/>
        </w:rPr>
        <w:t xml:space="preserve">Cumplir con los siguientes lineamientos en el Plan de Ejecución </w:t>
      </w:r>
      <w:r>
        <w:rPr>
          <w:rFonts w:ascii="Bookman Old Style" w:hAnsi="Bookman Old Style"/>
          <w:color w:val="333333"/>
        </w:rPr>
        <w:t xml:space="preserve">del proyecto de Servicio Comunitario Estudiantil; que el(la) ciudadano(a) </w:t>
      </w:r>
      <w:r>
        <w:rPr>
          <w:rFonts w:ascii="Bookman Old Style" w:hAnsi="Bookman Old Style"/>
          <w:b/>
          <w:color w:val="333333"/>
          <w:u w:val="single"/>
        </w:rPr>
        <w:t>Prof.</w:t>
      </w:r>
      <w:r>
        <w:rPr>
          <w:rFonts w:hint="default" w:ascii="Bookman Old Style" w:hAnsi="Bookman Old Style"/>
          <w:b/>
          <w:color w:val="333333"/>
          <w:u w:val="single"/>
          <w:lang w:val="es-ES"/>
        </w:rPr>
        <w:t>Naida Aguirre</w:t>
      </w:r>
      <w:r>
        <w:rPr>
          <w:rFonts w:ascii="Bookman Old Style" w:hAnsi="Bookman Old Style"/>
          <w:color w:val="333333"/>
        </w:rPr>
        <w:t xml:space="preserve">   titular de la cédula de identidad </w:t>
      </w:r>
      <w:r>
        <w:rPr>
          <w:rFonts w:ascii="Bookman Old Style" w:hAnsi="Bookman Old Style"/>
          <w:b/>
          <w:color w:val="333333"/>
          <w:u w:val="single"/>
        </w:rPr>
        <w:t xml:space="preserve">V- </w:t>
      </w:r>
      <w:r>
        <w:rPr>
          <w:rFonts w:hint="default" w:ascii="Bookman Old Style" w:hAnsi="Bookman Old Style"/>
          <w:b/>
          <w:color w:val="333333"/>
          <w:u w:val="single"/>
          <w:lang w:val="es-ES"/>
        </w:rPr>
        <w:t>7,822,438</w:t>
      </w:r>
      <w:r>
        <w:rPr>
          <w:rFonts w:ascii="Bookman Old Style" w:hAnsi="Bookman Old Style"/>
          <w:color w:val="333333"/>
        </w:rPr>
        <w:t xml:space="preserve"> y Docente de esta Institución nos presenta hoy</w:t>
      </w:r>
      <w:r>
        <w:rPr>
          <w:rFonts w:hint="default" w:ascii="Bookman Old Style" w:hAnsi="Bookman Old Style"/>
          <w:color w:val="333333"/>
          <w:lang w:val="es-ES"/>
        </w:rPr>
        <w:t>_____________________________</w:t>
      </w:r>
      <w:r>
        <w:rPr>
          <w:rFonts w:ascii="Bookman Old Style" w:hAnsi="Bookman Old Style"/>
          <w:color w:val="333333"/>
        </w:rPr>
        <w:t>.</w:t>
      </w:r>
    </w:p>
    <w:tbl>
      <w:tblPr>
        <w:tblStyle w:val="3"/>
        <w:tblW w:w="8007" w:type="dxa"/>
        <w:jc w:val="center"/>
        <w:tblLayout w:type="autofit"/>
        <w:tblCellMar>
          <w:top w:w="0" w:type="dxa"/>
          <w:left w:w="70" w:type="dxa"/>
          <w:bottom w:w="0" w:type="dxa"/>
          <w:right w:w="70" w:type="dxa"/>
        </w:tblCellMar>
      </w:tblPr>
      <w:tblGrid>
        <w:gridCol w:w="954"/>
        <w:gridCol w:w="4129"/>
        <w:gridCol w:w="1578"/>
        <w:gridCol w:w="1346"/>
      </w:tblGrid>
      <w:tr w14:paraId="64BF27AD">
        <w:tblPrEx>
          <w:tblCellMar>
            <w:top w:w="0" w:type="dxa"/>
            <w:left w:w="70" w:type="dxa"/>
            <w:bottom w:w="0" w:type="dxa"/>
            <w:right w:w="70" w:type="dxa"/>
          </w:tblCellMar>
        </w:tblPrEx>
        <w:trPr>
          <w:trHeight w:val="454" w:hRule="atLeast"/>
          <w:jc w:val="center"/>
        </w:trPr>
        <w:tc>
          <w:tcPr>
            <w:tcW w:w="954"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115D079">
            <w:pPr>
              <w:spacing w:after="0" w:line="240" w:lineRule="auto"/>
              <w:jc w:val="center"/>
              <w:rPr>
                <w:rFonts w:ascii="Arial" w:hAnsi="Arial" w:eastAsia="Times New Roman" w:cs="Arial"/>
                <w:b/>
                <w:bCs/>
                <w:color w:val="000000"/>
                <w:sz w:val="24"/>
                <w:szCs w:val="24"/>
              </w:rPr>
            </w:pPr>
            <w:r>
              <w:rPr>
                <w:rFonts w:ascii="Arial" w:hAnsi="Arial" w:eastAsia="Times New Roman" w:cs="Arial"/>
                <w:b/>
                <w:bCs/>
                <w:color w:val="000000"/>
                <w:sz w:val="24"/>
                <w:szCs w:val="24"/>
                <w:lang w:val="es-ES"/>
              </w:rPr>
              <w:t>Nº</w:t>
            </w:r>
          </w:p>
        </w:tc>
        <w:tc>
          <w:tcPr>
            <w:tcW w:w="4129" w:type="dxa"/>
            <w:tcBorders>
              <w:top w:val="single" w:color="auto" w:sz="8" w:space="0"/>
              <w:left w:val="nil"/>
              <w:bottom w:val="single" w:color="auto" w:sz="8" w:space="0"/>
              <w:right w:val="single" w:color="auto" w:sz="8" w:space="0"/>
            </w:tcBorders>
            <w:shd w:val="clear" w:color="auto" w:fill="auto"/>
            <w:noWrap/>
            <w:vAlign w:val="center"/>
          </w:tcPr>
          <w:p w14:paraId="1BCACA4F">
            <w:pPr>
              <w:spacing w:after="0" w:line="240" w:lineRule="auto"/>
              <w:rPr>
                <w:rFonts w:ascii="Arial" w:hAnsi="Arial" w:eastAsia="Times New Roman" w:cs="Arial"/>
                <w:b/>
                <w:bCs/>
                <w:color w:val="000000"/>
                <w:sz w:val="24"/>
                <w:szCs w:val="24"/>
              </w:rPr>
            </w:pPr>
            <w:r>
              <w:rPr>
                <w:rFonts w:ascii="Arial" w:hAnsi="Arial" w:eastAsia="Times New Roman" w:cs="Arial"/>
                <w:b/>
                <w:bCs/>
                <w:color w:val="000000"/>
                <w:sz w:val="24"/>
                <w:szCs w:val="24"/>
                <w:lang w:val="es-ES"/>
              </w:rPr>
              <w:t>Nombres y Apellidos</w:t>
            </w:r>
          </w:p>
        </w:tc>
        <w:tc>
          <w:tcPr>
            <w:tcW w:w="1578" w:type="dxa"/>
            <w:tcBorders>
              <w:top w:val="single" w:color="auto" w:sz="8" w:space="0"/>
              <w:left w:val="nil"/>
              <w:bottom w:val="single" w:color="auto" w:sz="8" w:space="0"/>
              <w:right w:val="single" w:color="auto" w:sz="8" w:space="0"/>
            </w:tcBorders>
            <w:shd w:val="clear" w:color="auto" w:fill="auto"/>
            <w:noWrap/>
            <w:vAlign w:val="center"/>
          </w:tcPr>
          <w:p w14:paraId="60261105">
            <w:pPr>
              <w:spacing w:after="0" w:line="240" w:lineRule="auto"/>
              <w:jc w:val="center"/>
              <w:rPr>
                <w:rFonts w:ascii="Arial" w:hAnsi="Arial" w:eastAsia="Times New Roman" w:cs="Arial"/>
                <w:b/>
                <w:bCs/>
                <w:color w:val="000000"/>
              </w:rPr>
            </w:pPr>
            <w:r>
              <w:rPr>
                <w:rFonts w:ascii="Arial" w:hAnsi="Arial" w:eastAsia="Times New Roman" w:cs="Arial"/>
                <w:b/>
                <w:bCs/>
                <w:color w:val="000000"/>
                <w:lang w:val="es-ES"/>
              </w:rPr>
              <w:t>Cédula Identidad</w:t>
            </w:r>
          </w:p>
        </w:tc>
        <w:tc>
          <w:tcPr>
            <w:tcW w:w="1346" w:type="dxa"/>
            <w:tcBorders>
              <w:top w:val="single" w:color="auto" w:sz="8" w:space="0"/>
              <w:left w:val="nil"/>
              <w:bottom w:val="single" w:color="auto" w:sz="8" w:space="0"/>
              <w:right w:val="single" w:color="auto" w:sz="8" w:space="0"/>
            </w:tcBorders>
            <w:shd w:val="clear" w:color="auto" w:fill="auto"/>
            <w:noWrap/>
            <w:vAlign w:val="center"/>
          </w:tcPr>
          <w:p w14:paraId="76BF4D14">
            <w:pPr>
              <w:spacing w:after="0" w:line="240" w:lineRule="auto"/>
              <w:jc w:val="center"/>
              <w:rPr>
                <w:rFonts w:ascii="Arial" w:hAnsi="Arial" w:eastAsia="Times New Roman" w:cs="Arial"/>
                <w:b/>
                <w:bCs/>
                <w:color w:val="000000"/>
              </w:rPr>
            </w:pPr>
            <w:r>
              <w:rPr>
                <w:rFonts w:ascii="Arial" w:hAnsi="Arial" w:eastAsia="Times New Roman" w:cs="Arial"/>
                <w:b/>
                <w:bCs/>
                <w:color w:val="000000"/>
                <w:lang w:val="es-ES"/>
              </w:rPr>
              <w:t>Código Académico</w:t>
            </w:r>
          </w:p>
        </w:tc>
      </w:tr>
      <w:tr w14:paraId="09C71FB6">
        <w:tblPrEx>
          <w:tblCellMar>
            <w:top w:w="0" w:type="dxa"/>
            <w:left w:w="70" w:type="dxa"/>
            <w:bottom w:w="0" w:type="dxa"/>
            <w:right w:w="70" w:type="dxa"/>
          </w:tblCellMar>
        </w:tblPrEx>
        <w:trPr>
          <w:trHeight w:val="454" w:hRule="atLeast"/>
          <w:jc w:val="center"/>
        </w:trPr>
        <w:tc>
          <w:tcPr>
            <w:tcW w:w="954" w:type="dxa"/>
            <w:tcBorders>
              <w:top w:val="nil"/>
              <w:left w:val="single" w:color="auto" w:sz="8" w:space="0"/>
              <w:bottom w:val="single" w:color="auto" w:sz="8" w:space="0"/>
              <w:right w:val="single" w:color="auto" w:sz="8" w:space="0"/>
            </w:tcBorders>
            <w:shd w:val="clear" w:color="auto" w:fill="auto"/>
            <w:vAlign w:val="center"/>
          </w:tcPr>
          <w:p w14:paraId="46B6A772">
            <w:pPr>
              <w:spacing w:after="0" w:line="240" w:lineRule="auto"/>
              <w:jc w:val="center"/>
              <w:rPr>
                <w:rFonts w:ascii="Arial" w:hAnsi="Arial" w:eastAsia="Times New Roman" w:cs="Arial"/>
                <w:b/>
                <w:bCs/>
                <w:color w:val="000000"/>
              </w:rPr>
            </w:pPr>
            <w:r>
              <w:rPr>
                <w:rFonts w:ascii="Arial" w:hAnsi="Arial" w:eastAsia="Times New Roman" w:cs="Arial"/>
                <w:b/>
                <w:bCs/>
                <w:color w:val="000000"/>
                <w:lang w:val="es-ES"/>
              </w:rPr>
              <w:t>01</w:t>
            </w:r>
          </w:p>
        </w:tc>
        <w:tc>
          <w:tcPr>
            <w:tcW w:w="4129" w:type="dxa"/>
            <w:tcBorders>
              <w:top w:val="nil"/>
              <w:left w:val="nil"/>
              <w:bottom w:val="single" w:color="auto" w:sz="8" w:space="0"/>
              <w:right w:val="single" w:color="auto" w:sz="8" w:space="0"/>
            </w:tcBorders>
            <w:shd w:val="clear" w:color="auto" w:fill="auto"/>
            <w:vAlign w:val="center"/>
          </w:tcPr>
          <w:p w14:paraId="1A00E6A7">
            <w:pPr>
              <w:spacing w:after="0" w:line="240" w:lineRule="auto"/>
              <w:rPr>
                <w:rFonts w:ascii="Times New Roman" w:hAnsi="Times New Roman" w:eastAsia="Times New Roman" w:cs="Times New Roman"/>
                <w:color w:val="000000"/>
                <w:sz w:val="24"/>
                <w:szCs w:val="24"/>
              </w:rPr>
            </w:pPr>
          </w:p>
        </w:tc>
        <w:tc>
          <w:tcPr>
            <w:tcW w:w="1578" w:type="dxa"/>
            <w:tcBorders>
              <w:top w:val="nil"/>
              <w:left w:val="nil"/>
              <w:bottom w:val="single" w:color="auto" w:sz="8" w:space="0"/>
              <w:right w:val="single" w:color="auto" w:sz="8" w:space="0"/>
            </w:tcBorders>
            <w:shd w:val="clear" w:color="auto" w:fill="auto"/>
            <w:vAlign w:val="center"/>
          </w:tcPr>
          <w:p w14:paraId="312AA579">
            <w:pPr>
              <w:spacing w:after="0" w:line="240" w:lineRule="auto"/>
              <w:jc w:val="center"/>
              <w:rPr>
                <w:rFonts w:ascii="Times New Roman" w:hAnsi="Times New Roman" w:eastAsia="Times New Roman" w:cs="Times New Roman"/>
                <w:color w:val="000000"/>
                <w:sz w:val="24"/>
                <w:szCs w:val="24"/>
                <w:highlight w:val="yellow"/>
              </w:rPr>
            </w:pPr>
          </w:p>
        </w:tc>
        <w:tc>
          <w:tcPr>
            <w:tcW w:w="1346" w:type="dxa"/>
            <w:tcBorders>
              <w:top w:val="nil"/>
              <w:left w:val="nil"/>
              <w:bottom w:val="single" w:color="auto" w:sz="8" w:space="0"/>
              <w:right w:val="single" w:color="auto" w:sz="8" w:space="0"/>
            </w:tcBorders>
            <w:shd w:val="clear" w:color="auto" w:fill="auto"/>
            <w:vAlign w:val="center"/>
          </w:tcPr>
          <w:p w14:paraId="2577676A">
            <w:pPr>
              <w:spacing w:after="0" w:line="240" w:lineRule="auto"/>
              <w:jc w:val="center"/>
              <w:rPr>
                <w:rFonts w:ascii="Times New Roman" w:hAnsi="Times New Roman" w:eastAsia="Times New Roman" w:cs="Times New Roman"/>
                <w:color w:val="000000"/>
                <w:sz w:val="24"/>
                <w:szCs w:val="24"/>
              </w:rPr>
            </w:pPr>
          </w:p>
        </w:tc>
      </w:tr>
      <w:tr w14:paraId="2D0656B6">
        <w:tblPrEx>
          <w:tblCellMar>
            <w:top w:w="0" w:type="dxa"/>
            <w:left w:w="70" w:type="dxa"/>
            <w:bottom w:w="0" w:type="dxa"/>
            <w:right w:w="70" w:type="dxa"/>
          </w:tblCellMar>
        </w:tblPrEx>
        <w:trPr>
          <w:trHeight w:val="454" w:hRule="atLeast"/>
          <w:jc w:val="center"/>
        </w:trPr>
        <w:tc>
          <w:tcPr>
            <w:tcW w:w="954" w:type="dxa"/>
            <w:tcBorders>
              <w:top w:val="nil"/>
              <w:left w:val="single" w:color="auto" w:sz="8" w:space="0"/>
              <w:bottom w:val="single" w:color="auto" w:sz="8" w:space="0"/>
              <w:right w:val="single" w:color="auto" w:sz="8" w:space="0"/>
            </w:tcBorders>
            <w:shd w:val="clear" w:color="auto" w:fill="auto"/>
            <w:vAlign w:val="center"/>
          </w:tcPr>
          <w:p w14:paraId="6010ECEF">
            <w:pPr>
              <w:spacing w:after="0" w:line="240" w:lineRule="auto"/>
              <w:jc w:val="center"/>
              <w:rPr>
                <w:rFonts w:ascii="Arial" w:hAnsi="Arial" w:eastAsia="Times New Roman" w:cs="Arial"/>
                <w:b/>
                <w:bCs/>
                <w:color w:val="000000"/>
              </w:rPr>
            </w:pPr>
            <w:r>
              <w:rPr>
                <w:rFonts w:ascii="Arial" w:hAnsi="Arial" w:eastAsia="Times New Roman" w:cs="Arial"/>
                <w:b/>
                <w:bCs/>
                <w:color w:val="000000"/>
                <w:lang w:val="es-ES"/>
              </w:rPr>
              <w:t>02</w:t>
            </w:r>
          </w:p>
        </w:tc>
        <w:tc>
          <w:tcPr>
            <w:tcW w:w="4129" w:type="dxa"/>
            <w:tcBorders>
              <w:top w:val="nil"/>
              <w:left w:val="nil"/>
              <w:bottom w:val="single" w:color="auto" w:sz="8" w:space="0"/>
              <w:right w:val="single" w:color="auto" w:sz="8" w:space="0"/>
            </w:tcBorders>
            <w:shd w:val="clear" w:color="auto" w:fill="auto"/>
            <w:vAlign w:val="center"/>
          </w:tcPr>
          <w:p w14:paraId="3106F8BD">
            <w:pPr>
              <w:spacing w:after="0" w:line="240" w:lineRule="auto"/>
              <w:rPr>
                <w:rFonts w:ascii="Times New Roman" w:hAnsi="Times New Roman" w:eastAsia="Times New Roman" w:cs="Times New Roman"/>
                <w:color w:val="000000"/>
                <w:sz w:val="24"/>
                <w:szCs w:val="24"/>
              </w:rPr>
            </w:pPr>
          </w:p>
        </w:tc>
        <w:tc>
          <w:tcPr>
            <w:tcW w:w="1578" w:type="dxa"/>
            <w:tcBorders>
              <w:top w:val="nil"/>
              <w:left w:val="nil"/>
              <w:bottom w:val="single" w:color="auto" w:sz="8" w:space="0"/>
              <w:right w:val="single" w:color="auto" w:sz="8" w:space="0"/>
            </w:tcBorders>
            <w:shd w:val="clear" w:color="auto" w:fill="auto"/>
            <w:vAlign w:val="center"/>
          </w:tcPr>
          <w:p w14:paraId="60518648">
            <w:pPr>
              <w:spacing w:after="0" w:line="240" w:lineRule="auto"/>
              <w:jc w:val="center"/>
              <w:rPr>
                <w:rFonts w:ascii="Times New Roman" w:hAnsi="Times New Roman" w:eastAsia="Times New Roman" w:cs="Times New Roman"/>
                <w:color w:val="000000"/>
                <w:sz w:val="24"/>
                <w:szCs w:val="24"/>
                <w:highlight w:val="yellow"/>
              </w:rPr>
            </w:pPr>
          </w:p>
        </w:tc>
        <w:tc>
          <w:tcPr>
            <w:tcW w:w="1346" w:type="dxa"/>
            <w:tcBorders>
              <w:top w:val="nil"/>
              <w:left w:val="nil"/>
              <w:bottom w:val="single" w:color="auto" w:sz="8" w:space="0"/>
              <w:right w:val="single" w:color="auto" w:sz="8" w:space="0"/>
            </w:tcBorders>
            <w:shd w:val="clear" w:color="auto" w:fill="auto"/>
            <w:vAlign w:val="center"/>
          </w:tcPr>
          <w:p w14:paraId="4BD0770D">
            <w:pPr>
              <w:spacing w:after="0" w:line="240" w:lineRule="auto"/>
              <w:jc w:val="center"/>
              <w:rPr>
                <w:rFonts w:ascii="Times New Roman" w:hAnsi="Times New Roman" w:eastAsia="Times New Roman" w:cs="Times New Roman"/>
                <w:color w:val="000000"/>
                <w:sz w:val="24"/>
                <w:szCs w:val="24"/>
              </w:rPr>
            </w:pPr>
          </w:p>
        </w:tc>
      </w:tr>
      <w:tr w14:paraId="7672DD5C">
        <w:tblPrEx>
          <w:tblCellMar>
            <w:top w:w="0" w:type="dxa"/>
            <w:left w:w="70" w:type="dxa"/>
            <w:bottom w:w="0" w:type="dxa"/>
            <w:right w:w="70" w:type="dxa"/>
          </w:tblCellMar>
        </w:tblPrEx>
        <w:trPr>
          <w:trHeight w:val="454" w:hRule="atLeast"/>
          <w:jc w:val="center"/>
        </w:trPr>
        <w:tc>
          <w:tcPr>
            <w:tcW w:w="954" w:type="dxa"/>
            <w:tcBorders>
              <w:top w:val="nil"/>
              <w:left w:val="single" w:color="auto" w:sz="8" w:space="0"/>
              <w:bottom w:val="single" w:color="auto" w:sz="8" w:space="0"/>
              <w:right w:val="single" w:color="auto" w:sz="8" w:space="0"/>
            </w:tcBorders>
            <w:shd w:val="clear" w:color="auto" w:fill="auto"/>
            <w:vAlign w:val="center"/>
          </w:tcPr>
          <w:p w14:paraId="27A2BA6E">
            <w:pPr>
              <w:spacing w:after="0" w:line="240" w:lineRule="auto"/>
              <w:jc w:val="center"/>
              <w:rPr>
                <w:rFonts w:ascii="Arial" w:hAnsi="Arial" w:eastAsia="Times New Roman" w:cs="Arial"/>
                <w:b/>
                <w:bCs/>
                <w:color w:val="000000"/>
              </w:rPr>
            </w:pPr>
            <w:r>
              <w:rPr>
                <w:rFonts w:ascii="Arial" w:hAnsi="Arial" w:eastAsia="Times New Roman" w:cs="Arial"/>
                <w:b/>
                <w:bCs/>
                <w:color w:val="000000"/>
                <w:lang w:val="es-ES"/>
              </w:rPr>
              <w:t>03</w:t>
            </w:r>
          </w:p>
        </w:tc>
        <w:tc>
          <w:tcPr>
            <w:tcW w:w="4129" w:type="dxa"/>
            <w:tcBorders>
              <w:top w:val="nil"/>
              <w:left w:val="nil"/>
              <w:bottom w:val="single" w:color="auto" w:sz="8" w:space="0"/>
              <w:right w:val="single" w:color="auto" w:sz="8" w:space="0"/>
            </w:tcBorders>
            <w:shd w:val="clear" w:color="auto" w:fill="auto"/>
            <w:vAlign w:val="center"/>
          </w:tcPr>
          <w:p w14:paraId="0D8B64ED">
            <w:pPr>
              <w:spacing w:after="0" w:line="240" w:lineRule="auto"/>
              <w:rPr>
                <w:rFonts w:ascii="Times New Roman" w:hAnsi="Times New Roman" w:eastAsia="Times New Roman" w:cs="Times New Roman"/>
                <w:color w:val="000000"/>
                <w:sz w:val="24"/>
                <w:szCs w:val="24"/>
              </w:rPr>
            </w:pPr>
          </w:p>
        </w:tc>
        <w:tc>
          <w:tcPr>
            <w:tcW w:w="1578" w:type="dxa"/>
            <w:tcBorders>
              <w:top w:val="nil"/>
              <w:left w:val="nil"/>
              <w:bottom w:val="single" w:color="auto" w:sz="8" w:space="0"/>
              <w:right w:val="single" w:color="auto" w:sz="8" w:space="0"/>
            </w:tcBorders>
            <w:shd w:val="clear" w:color="auto" w:fill="auto"/>
            <w:vAlign w:val="center"/>
          </w:tcPr>
          <w:p w14:paraId="050AC0C9">
            <w:pPr>
              <w:spacing w:after="0" w:line="240" w:lineRule="auto"/>
              <w:jc w:val="center"/>
              <w:rPr>
                <w:rFonts w:ascii="Times New Roman" w:hAnsi="Times New Roman" w:eastAsia="Times New Roman" w:cs="Times New Roman"/>
                <w:color w:val="000000"/>
                <w:sz w:val="24"/>
                <w:szCs w:val="24"/>
                <w:highlight w:val="yellow"/>
              </w:rPr>
            </w:pPr>
          </w:p>
        </w:tc>
        <w:tc>
          <w:tcPr>
            <w:tcW w:w="1346" w:type="dxa"/>
            <w:tcBorders>
              <w:top w:val="nil"/>
              <w:left w:val="nil"/>
              <w:bottom w:val="single" w:color="auto" w:sz="8" w:space="0"/>
              <w:right w:val="single" w:color="auto" w:sz="8" w:space="0"/>
            </w:tcBorders>
            <w:shd w:val="clear" w:color="auto" w:fill="auto"/>
            <w:vAlign w:val="center"/>
          </w:tcPr>
          <w:p w14:paraId="1C83BC33">
            <w:pPr>
              <w:spacing w:after="0" w:line="240" w:lineRule="auto"/>
              <w:jc w:val="center"/>
              <w:rPr>
                <w:rFonts w:ascii="Times New Roman" w:hAnsi="Times New Roman" w:eastAsia="Times New Roman" w:cs="Times New Roman"/>
                <w:color w:val="000000"/>
                <w:sz w:val="24"/>
                <w:szCs w:val="24"/>
              </w:rPr>
            </w:pPr>
          </w:p>
        </w:tc>
      </w:tr>
      <w:tr w14:paraId="1CF2ED7F">
        <w:tblPrEx>
          <w:tblCellMar>
            <w:top w:w="0" w:type="dxa"/>
            <w:left w:w="70" w:type="dxa"/>
            <w:bottom w:w="0" w:type="dxa"/>
            <w:right w:w="70" w:type="dxa"/>
          </w:tblCellMar>
        </w:tblPrEx>
        <w:trPr>
          <w:trHeight w:val="454" w:hRule="atLeast"/>
          <w:jc w:val="center"/>
        </w:trPr>
        <w:tc>
          <w:tcPr>
            <w:tcW w:w="954" w:type="dxa"/>
            <w:tcBorders>
              <w:top w:val="nil"/>
              <w:left w:val="single" w:color="auto" w:sz="8" w:space="0"/>
              <w:bottom w:val="single" w:color="auto" w:sz="8" w:space="0"/>
              <w:right w:val="single" w:color="auto" w:sz="8" w:space="0"/>
            </w:tcBorders>
            <w:shd w:val="clear" w:color="auto" w:fill="auto"/>
            <w:vAlign w:val="center"/>
          </w:tcPr>
          <w:p w14:paraId="3B645571">
            <w:pPr>
              <w:spacing w:after="0" w:line="240" w:lineRule="auto"/>
              <w:jc w:val="center"/>
              <w:rPr>
                <w:rFonts w:ascii="Arial" w:hAnsi="Arial" w:eastAsia="Times New Roman" w:cs="Arial"/>
                <w:b/>
                <w:bCs/>
                <w:color w:val="000000"/>
              </w:rPr>
            </w:pPr>
            <w:r>
              <w:rPr>
                <w:rFonts w:ascii="Arial" w:hAnsi="Arial" w:eastAsia="Times New Roman" w:cs="Arial"/>
                <w:b/>
                <w:bCs/>
                <w:color w:val="000000"/>
                <w:lang w:val="es-ES"/>
              </w:rPr>
              <w:t>04</w:t>
            </w:r>
          </w:p>
        </w:tc>
        <w:tc>
          <w:tcPr>
            <w:tcW w:w="4129" w:type="dxa"/>
            <w:tcBorders>
              <w:top w:val="nil"/>
              <w:left w:val="nil"/>
              <w:bottom w:val="single" w:color="auto" w:sz="8" w:space="0"/>
              <w:right w:val="single" w:color="auto" w:sz="8" w:space="0"/>
            </w:tcBorders>
            <w:shd w:val="clear" w:color="auto" w:fill="auto"/>
            <w:vAlign w:val="center"/>
          </w:tcPr>
          <w:p w14:paraId="19B30004">
            <w:pPr>
              <w:spacing w:after="0" w:line="240" w:lineRule="auto"/>
              <w:rPr>
                <w:rFonts w:ascii="Times New Roman" w:hAnsi="Times New Roman" w:eastAsia="Times New Roman" w:cs="Times New Roman"/>
                <w:color w:val="000000"/>
                <w:sz w:val="24"/>
                <w:szCs w:val="24"/>
              </w:rPr>
            </w:pPr>
          </w:p>
        </w:tc>
        <w:tc>
          <w:tcPr>
            <w:tcW w:w="1578" w:type="dxa"/>
            <w:tcBorders>
              <w:top w:val="nil"/>
              <w:left w:val="nil"/>
              <w:bottom w:val="single" w:color="auto" w:sz="8" w:space="0"/>
              <w:right w:val="single" w:color="auto" w:sz="8" w:space="0"/>
            </w:tcBorders>
            <w:shd w:val="clear" w:color="auto" w:fill="auto"/>
            <w:vAlign w:val="center"/>
          </w:tcPr>
          <w:p w14:paraId="153D40AD">
            <w:pPr>
              <w:spacing w:after="0" w:line="240" w:lineRule="auto"/>
              <w:jc w:val="center"/>
              <w:rPr>
                <w:rFonts w:ascii="Times New Roman" w:hAnsi="Times New Roman" w:eastAsia="Times New Roman" w:cs="Times New Roman"/>
                <w:color w:val="000000"/>
                <w:sz w:val="24"/>
                <w:szCs w:val="24"/>
                <w:highlight w:val="yellow"/>
              </w:rPr>
            </w:pPr>
          </w:p>
        </w:tc>
        <w:tc>
          <w:tcPr>
            <w:tcW w:w="1346" w:type="dxa"/>
            <w:tcBorders>
              <w:top w:val="nil"/>
              <w:left w:val="nil"/>
              <w:bottom w:val="single" w:color="auto" w:sz="8" w:space="0"/>
              <w:right w:val="single" w:color="auto" w:sz="8" w:space="0"/>
            </w:tcBorders>
            <w:shd w:val="clear" w:color="auto" w:fill="auto"/>
            <w:vAlign w:val="center"/>
          </w:tcPr>
          <w:p w14:paraId="1478C57B">
            <w:pPr>
              <w:spacing w:after="0" w:line="240" w:lineRule="auto"/>
              <w:jc w:val="center"/>
              <w:rPr>
                <w:rFonts w:ascii="Times New Roman" w:hAnsi="Times New Roman" w:eastAsia="Times New Roman" w:cs="Times New Roman"/>
                <w:color w:val="000000"/>
                <w:sz w:val="24"/>
                <w:szCs w:val="24"/>
              </w:rPr>
            </w:pPr>
          </w:p>
        </w:tc>
      </w:tr>
      <w:tr w14:paraId="57829A51">
        <w:tblPrEx>
          <w:tblCellMar>
            <w:top w:w="0" w:type="dxa"/>
            <w:left w:w="70" w:type="dxa"/>
            <w:bottom w:w="0" w:type="dxa"/>
            <w:right w:w="70" w:type="dxa"/>
          </w:tblCellMar>
        </w:tblPrEx>
        <w:trPr>
          <w:trHeight w:val="454" w:hRule="atLeast"/>
          <w:jc w:val="center"/>
        </w:trPr>
        <w:tc>
          <w:tcPr>
            <w:tcW w:w="954" w:type="dxa"/>
            <w:tcBorders>
              <w:top w:val="nil"/>
              <w:left w:val="single" w:color="auto" w:sz="8" w:space="0"/>
              <w:bottom w:val="single" w:color="auto" w:sz="8" w:space="0"/>
              <w:right w:val="single" w:color="auto" w:sz="8" w:space="0"/>
            </w:tcBorders>
            <w:shd w:val="clear" w:color="auto" w:fill="auto"/>
            <w:vAlign w:val="center"/>
          </w:tcPr>
          <w:p w14:paraId="6A650FB1">
            <w:pPr>
              <w:spacing w:after="0" w:line="240" w:lineRule="auto"/>
              <w:jc w:val="center"/>
              <w:rPr>
                <w:rFonts w:ascii="Arial" w:hAnsi="Arial" w:eastAsia="Times New Roman" w:cs="Arial"/>
                <w:b/>
                <w:bCs/>
                <w:color w:val="000000"/>
              </w:rPr>
            </w:pPr>
            <w:r>
              <w:rPr>
                <w:rFonts w:ascii="Arial" w:hAnsi="Arial" w:eastAsia="Times New Roman" w:cs="Arial"/>
                <w:b/>
                <w:bCs/>
                <w:color w:val="000000"/>
                <w:lang w:val="es-ES"/>
              </w:rPr>
              <w:t>05</w:t>
            </w:r>
          </w:p>
        </w:tc>
        <w:tc>
          <w:tcPr>
            <w:tcW w:w="4129" w:type="dxa"/>
            <w:tcBorders>
              <w:top w:val="nil"/>
              <w:left w:val="nil"/>
              <w:bottom w:val="single" w:color="auto" w:sz="8" w:space="0"/>
              <w:right w:val="single" w:color="auto" w:sz="8" w:space="0"/>
            </w:tcBorders>
            <w:shd w:val="clear" w:color="auto" w:fill="auto"/>
            <w:vAlign w:val="center"/>
          </w:tcPr>
          <w:p w14:paraId="4DB585F8">
            <w:pPr>
              <w:spacing w:after="0" w:line="240" w:lineRule="auto"/>
              <w:rPr>
                <w:rFonts w:ascii="Times New Roman" w:hAnsi="Times New Roman" w:eastAsia="Times New Roman" w:cs="Times New Roman"/>
                <w:color w:val="000000"/>
                <w:sz w:val="24"/>
                <w:szCs w:val="24"/>
              </w:rPr>
            </w:pPr>
          </w:p>
        </w:tc>
        <w:tc>
          <w:tcPr>
            <w:tcW w:w="1578" w:type="dxa"/>
            <w:tcBorders>
              <w:top w:val="nil"/>
              <w:left w:val="nil"/>
              <w:bottom w:val="single" w:color="auto" w:sz="8" w:space="0"/>
              <w:right w:val="single" w:color="auto" w:sz="8" w:space="0"/>
            </w:tcBorders>
            <w:shd w:val="clear" w:color="auto" w:fill="auto"/>
            <w:vAlign w:val="center"/>
          </w:tcPr>
          <w:p w14:paraId="6A341B59">
            <w:pPr>
              <w:spacing w:after="0" w:line="240" w:lineRule="auto"/>
              <w:jc w:val="center"/>
              <w:rPr>
                <w:rFonts w:ascii="Times New Roman" w:hAnsi="Times New Roman" w:eastAsia="Times New Roman" w:cs="Times New Roman"/>
                <w:color w:val="000000"/>
                <w:sz w:val="24"/>
                <w:szCs w:val="24"/>
                <w:highlight w:val="yellow"/>
              </w:rPr>
            </w:pPr>
          </w:p>
        </w:tc>
        <w:tc>
          <w:tcPr>
            <w:tcW w:w="1346" w:type="dxa"/>
            <w:tcBorders>
              <w:top w:val="nil"/>
              <w:left w:val="nil"/>
              <w:bottom w:val="single" w:color="auto" w:sz="8" w:space="0"/>
              <w:right w:val="single" w:color="auto" w:sz="8" w:space="0"/>
            </w:tcBorders>
            <w:shd w:val="clear" w:color="auto" w:fill="auto"/>
            <w:vAlign w:val="center"/>
          </w:tcPr>
          <w:p w14:paraId="375611FA">
            <w:pPr>
              <w:spacing w:after="0" w:line="240" w:lineRule="auto"/>
              <w:jc w:val="center"/>
              <w:rPr>
                <w:rFonts w:ascii="Times New Roman" w:hAnsi="Times New Roman" w:eastAsia="Times New Roman" w:cs="Times New Roman"/>
                <w:color w:val="000000"/>
                <w:sz w:val="24"/>
                <w:szCs w:val="24"/>
              </w:rPr>
            </w:pPr>
          </w:p>
        </w:tc>
      </w:tr>
      <w:tr w14:paraId="170B00C4">
        <w:tblPrEx>
          <w:tblCellMar>
            <w:top w:w="0" w:type="dxa"/>
            <w:left w:w="70" w:type="dxa"/>
            <w:bottom w:w="0" w:type="dxa"/>
            <w:right w:w="70" w:type="dxa"/>
          </w:tblCellMar>
        </w:tblPrEx>
        <w:trPr>
          <w:trHeight w:val="454" w:hRule="atLeast"/>
          <w:jc w:val="center"/>
        </w:trPr>
        <w:tc>
          <w:tcPr>
            <w:tcW w:w="954" w:type="dxa"/>
            <w:tcBorders>
              <w:top w:val="nil"/>
              <w:left w:val="single" w:color="auto" w:sz="8" w:space="0"/>
              <w:bottom w:val="single" w:color="auto" w:sz="8" w:space="0"/>
              <w:right w:val="single" w:color="auto" w:sz="8" w:space="0"/>
            </w:tcBorders>
            <w:shd w:val="clear" w:color="auto" w:fill="auto"/>
            <w:vAlign w:val="center"/>
          </w:tcPr>
          <w:p w14:paraId="77C282FA">
            <w:pPr>
              <w:spacing w:after="0" w:line="240" w:lineRule="auto"/>
              <w:jc w:val="center"/>
              <w:rPr>
                <w:rFonts w:ascii="Arial" w:hAnsi="Arial" w:eastAsia="Times New Roman" w:cs="Arial"/>
                <w:b/>
                <w:bCs/>
                <w:color w:val="000000"/>
              </w:rPr>
            </w:pPr>
            <w:r>
              <w:rPr>
                <w:rFonts w:ascii="Arial" w:hAnsi="Arial" w:eastAsia="Times New Roman" w:cs="Arial"/>
                <w:b/>
                <w:bCs/>
                <w:color w:val="000000"/>
                <w:lang w:val="es-ES"/>
              </w:rPr>
              <w:t>06</w:t>
            </w:r>
          </w:p>
        </w:tc>
        <w:tc>
          <w:tcPr>
            <w:tcW w:w="4129" w:type="dxa"/>
            <w:tcBorders>
              <w:top w:val="nil"/>
              <w:left w:val="nil"/>
              <w:bottom w:val="single" w:color="auto" w:sz="8" w:space="0"/>
              <w:right w:val="single" w:color="auto" w:sz="8" w:space="0"/>
            </w:tcBorders>
            <w:shd w:val="clear" w:color="auto" w:fill="auto"/>
            <w:vAlign w:val="center"/>
          </w:tcPr>
          <w:p w14:paraId="12401CC4">
            <w:pPr>
              <w:spacing w:after="0" w:line="240" w:lineRule="auto"/>
              <w:rPr>
                <w:rFonts w:ascii="Times New Roman" w:hAnsi="Times New Roman" w:eastAsia="Times New Roman" w:cs="Times New Roman"/>
                <w:color w:val="000000"/>
                <w:sz w:val="24"/>
                <w:szCs w:val="24"/>
              </w:rPr>
            </w:pPr>
          </w:p>
        </w:tc>
        <w:tc>
          <w:tcPr>
            <w:tcW w:w="1578" w:type="dxa"/>
            <w:tcBorders>
              <w:top w:val="nil"/>
              <w:left w:val="nil"/>
              <w:bottom w:val="single" w:color="auto" w:sz="8" w:space="0"/>
              <w:right w:val="single" w:color="auto" w:sz="8" w:space="0"/>
            </w:tcBorders>
            <w:shd w:val="clear" w:color="auto" w:fill="auto"/>
            <w:vAlign w:val="center"/>
          </w:tcPr>
          <w:p w14:paraId="4F0A5964">
            <w:pPr>
              <w:spacing w:after="0" w:line="240" w:lineRule="auto"/>
              <w:jc w:val="center"/>
              <w:rPr>
                <w:rFonts w:ascii="Times New Roman" w:hAnsi="Times New Roman" w:eastAsia="Times New Roman" w:cs="Times New Roman"/>
                <w:color w:val="000000"/>
                <w:sz w:val="24"/>
                <w:szCs w:val="24"/>
                <w:highlight w:val="yellow"/>
              </w:rPr>
            </w:pPr>
          </w:p>
        </w:tc>
        <w:tc>
          <w:tcPr>
            <w:tcW w:w="1346" w:type="dxa"/>
            <w:tcBorders>
              <w:top w:val="nil"/>
              <w:left w:val="nil"/>
              <w:bottom w:val="single" w:color="auto" w:sz="8" w:space="0"/>
              <w:right w:val="single" w:color="auto" w:sz="8" w:space="0"/>
            </w:tcBorders>
            <w:shd w:val="clear" w:color="auto" w:fill="auto"/>
            <w:vAlign w:val="center"/>
          </w:tcPr>
          <w:p w14:paraId="4964FBDE">
            <w:pPr>
              <w:spacing w:after="0" w:line="240" w:lineRule="auto"/>
              <w:jc w:val="center"/>
              <w:rPr>
                <w:rFonts w:ascii="Times New Roman" w:hAnsi="Times New Roman" w:eastAsia="Times New Roman" w:cs="Times New Roman"/>
                <w:color w:val="000000"/>
                <w:sz w:val="24"/>
                <w:szCs w:val="24"/>
              </w:rPr>
            </w:pPr>
          </w:p>
        </w:tc>
      </w:tr>
    </w:tbl>
    <w:p w14:paraId="7E244CE5">
      <w:pPr>
        <w:jc w:val="both"/>
        <w:rPr>
          <w:rFonts w:ascii="Bookman Old Style" w:hAnsi="Bookman Old Style"/>
          <w:b/>
          <w:color w:val="333333"/>
        </w:rPr>
      </w:pPr>
    </w:p>
    <w:p w14:paraId="7AC3CA54">
      <w:pPr>
        <w:spacing w:after="0"/>
        <w:jc w:val="both"/>
        <w:rPr>
          <w:rFonts w:ascii="Bookman Old Style" w:hAnsi="Bookman Old Style"/>
          <w:color w:val="333333"/>
        </w:rPr>
      </w:pPr>
    </w:p>
    <w:p w14:paraId="39C7F08F">
      <w:pPr>
        <w:pStyle w:val="18"/>
        <w:rPr>
          <w:rFonts w:ascii="Bookman Old Style" w:hAnsi="Bookman Old Style" w:cs="Times New Roman"/>
          <w:color w:val="333333"/>
          <w:sz w:val="22"/>
          <w:szCs w:val="22"/>
          <w:lang w:val="es-MX" w:eastAsia="es-MX"/>
        </w:rPr>
      </w:pPr>
    </w:p>
    <w:p w14:paraId="1A97C6B6">
      <w:pPr>
        <w:pStyle w:val="18"/>
      </w:pPr>
    </w:p>
    <w:p w14:paraId="68CCFD51">
      <w:pPr>
        <w:pStyle w:val="18"/>
        <w:rPr>
          <w:sz w:val="20"/>
          <w:szCs w:val="20"/>
        </w:rPr>
      </w:pPr>
      <w:r>
        <w:t xml:space="preserve"> </w:t>
      </w:r>
    </w:p>
    <w:tbl>
      <w:tblPr>
        <w:tblStyle w:val="3"/>
        <w:tblW w:w="0" w:type="auto"/>
        <w:tblInd w:w="-7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92"/>
      </w:tblGrid>
      <w:tr w14:paraId="50584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792" w:type="dxa"/>
          </w:tcPr>
          <w:p w14:paraId="403501D8">
            <w:pPr>
              <w:pStyle w:val="18"/>
              <w:rPr>
                <w:sz w:val="23"/>
                <w:szCs w:val="23"/>
              </w:rPr>
            </w:pPr>
          </w:p>
          <w:p w14:paraId="684D6575">
            <w:pPr>
              <w:pStyle w:val="18"/>
              <w:rPr>
                <w:sz w:val="23"/>
                <w:szCs w:val="23"/>
              </w:rPr>
            </w:pPr>
          </w:p>
          <w:p w14:paraId="1EB5E92E">
            <w:pPr>
              <w:pStyle w:val="18"/>
              <w:rPr>
                <w:sz w:val="23"/>
                <w:szCs w:val="23"/>
              </w:rPr>
            </w:pPr>
            <w:r>
              <w:rPr>
                <w:b/>
                <w:bCs/>
                <w:sz w:val="23"/>
                <w:szCs w:val="23"/>
              </w:rPr>
              <w:t xml:space="preserve">Firma del Tutor: </w:t>
            </w:r>
            <w:r>
              <w:rPr>
                <w:sz w:val="23"/>
                <w:szCs w:val="23"/>
              </w:rPr>
              <w:t xml:space="preserve">____________________________________ </w:t>
            </w:r>
            <w:r>
              <w:rPr>
                <w:b/>
                <w:bCs/>
                <w:sz w:val="23"/>
                <w:szCs w:val="23"/>
              </w:rPr>
              <w:t xml:space="preserve">Fecha: </w:t>
            </w:r>
            <w:r>
              <w:rPr>
                <w:sz w:val="23"/>
                <w:szCs w:val="23"/>
              </w:rPr>
              <w:t>______________</w:t>
            </w:r>
          </w:p>
          <w:p w14:paraId="02EC2AE8">
            <w:pPr>
              <w:pStyle w:val="18"/>
              <w:rPr>
                <w:sz w:val="23"/>
                <w:szCs w:val="23"/>
              </w:rPr>
            </w:pPr>
            <w:r>
              <w:rPr>
                <w:sz w:val="23"/>
                <w:szCs w:val="23"/>
              </w:rPr>
              <w:t xml:space="preserve"> </w:t>
            </w:r>
          </w:p>
          <w:p w14:paraId="65776D32">
            <w:pPr>
              <w:pStyle w:val="18"/>
              <w:rPr>
                <w:rFonts w:hint="default"/>
                <w:sz w:val="23"/>
                <w:szCs w:val="23"/>
                <w:lang w:val="es-ES"/>
              </w:rPr>
            </w:pPr>
            <w:r>
              <w:rPr>
                <w:bCs/>
                <w:sz w:val="23"/>
                <w:szCs w:val="23"/>
              </w:rPr>
              <w:t>Código Asignado al Proyecto:</w:t>
            </w:r>
            <w:r>
              <w:rPr>
                <w:b/>
                <w:bCs/>
                <w:sz w:val="23"/>
                <w:szCs w:val="23"/>
              </w:rPr>
              <w:t xml:space="preserve">   </w:t>
            </w:r>
            <w:r>
              <w:rPr>
                <w:rFonts w:hint="default"/>
                <w:b/>
                <w:bCs/>
                <w:sz w:val="23"/>
                <w:szCs w:val="23"/>
                <w:lang w:val="es-ES"/>
              </w:rPr>
              <w:t>SC26-2.---------------,G-------</w:t>
            </w:r>
            <w:bookmarkStart w:id="0" w:name="_GoBack"/>
            <w:bookmarkEnd w:id="0"/>
          </w:p>
        </w:tc>
      </w:tr>
    </w:tbl>
    <w:p w14:paraId="446D742F">
      <w:pPr>
        <w:pStyle w:val="18"/>
      </w:pPr>
    </w:p>
    <w:p w14:paraId="0409A3C6">
      <w:pPr>
        <w:spacing w:after="0"/>
        <w:ind w:hanging="1134"/>
        <w:rPr>
          <w:rFonts w:ascii="Bookman Old Style" w:hAnsi="Bookman Old Style" w:cs="Arial"/>
          <w:b/>
          <w:sz w:val="20"/>
          <w:szCs w:val="18"/>
        </w:rPr>
      </w:pPr>
    </w:p>
    <w:p w14:paraId="362FFB15">
      <w:pPr>
        <w:spacing w:after="0"/>
        <w:ind w:hanging="1134"/>
        <w:rPr>
          <w:rFonts w:ascii="Bookman Old Style" w:hAnsi="Bookman Old Style" w:cs="Arial"/>
          <w:b/>
          <w:sz w:val="20"/>
          <w:szCs w:val="18"/>
        </w:rPr>
      </w:pPr>
    </w:p>
    <w:p w14:paraId="243EF1A6">
      <w:pPr>
        <w:spacing w:after="0"/>
        <w:ind w:hanging="1134"/>
        <w:rPr>
          <w:rFonts w:ascii="Bookman Old Style" w:hAnsi="Bookman Old Style" w:cs="Arial"/>
          <w:b/>
          <w:sz w:val="20"/>
          <w:szCs w:val="18"/>
        </w:rPr>
      </w:pPr>
    </w:p>
    <w:p w14:paraId="63C1F8E6">
      <w:pPr>
        <w:spacing w:after="0"/>
        <w:ind w:hanging="1134"/>
        <w:rPr>
          <w:rFonts w:ascii="Bookman Old Style" w:hAnsi="Bookman Old Style" w:cs="Arial"/>
          <w:b/>
          <w:sz w:val="20"/>
          <w:szCs w:val="18"/>
        </w:rPr>
      </w:pPr>
    </w:p>
    <w:p w14:paraId="4BF8C5C0">
      <w:pPr>
        <w:spacing w:after="0"/>
        <w:ind w:hanging="1134"/>
        <w:rPr>
          <w:rFonts w:ascii="Bookman Old Style" w:hAnsi="Bookman Old Style" w:cs="Arial"/>
          <w:b/>
          <w:sz w:val="20"/>
          <w:szCs w:val="18"/>
        </w:rPr>
      </w:pPr>
    </w:p>
    <w:p w14:paraId="5346E20D">
      <w:pPr>
        <w:spacing w:after="0"/>
        <w:ind w:hanging="1134"/>
        <w:rPr>
          <w:rFonts w:ascii="Bookman Old Style" w:hAnsi="Bookman Old Style" w:cs="Arial"/>
          <w:b/>
          <w:sz w:val="20"/>
          <w:szCs w:val="18"/>
        </w:rPr>
      </w:pPr>
    </w:p>
    <w:p w14:paraId="60FDFD5F">
      <w:pPr>
        <w:spacing w:after="0"/>
        <w:ind w:hanging="1134"/>
        <w:rPr>
          <w:rFonts w:ascii="Bookman Old Style" w:hAnsi="Bookman Old Style" w:cs="Arial"/>
          <w:b/>
          <w:sz w:val="20"/>
          <w:szCs w:val="18"/>
        </w:rPr>
      </w:pPr>
    </w:p>
    <w:p w14:paraId="107A508C">
      <w:pPr>
        <w:spacing w:after="0"/>
        <w:ind w:hanging="1134"/>
        <w:rPr>
          <w:rFonts w:ascii="Bookman Old Style" w:hAnsi="Bookman Old Style" w:cs="Arial"/>
          <w:b/>
          <w:sz w:val="20"/>
          <w:szCs w:val="18"/>
        </w:rPr>
      </w:pPr>
    </w:p>
    <w:p w14:paraId="72596129">
      <w:pPr>
        <w:spacing w:after="0"/>
        <w:ind w:hanging="1134"/>
        <w:rPr>
          <w:rFonts w:ascii="Bookman Old Style" w:hAnsi="Bookman Old Style" w:cs="Arial"/>
          <w:b/>
          <w:sz w:val="20"/>
          <w:szCs w:val="18"/>
        </w:rPr>
      </w:pPr>
    </w:p>
    <w:p w14:paraId="58642D5F">
      <w:pPr>
        <w:spacing w:after="0"/>
        <w:ind w:hanging="1134"/>
        <w:rPr>
          <w:rFonts w:ascii="Bookman Old Style" w:hAnsi="Bookman Old Style" w:cs="Arial"/>
          <w:b/>
          <w:sz w:val="20"/>
          <w:szCs w:val="18"/>
        </w:rPr>
      </w:pPr>
    </w:p>
    <w:p w14:paraId="30F4DCC1">
      <w:pPr>
        <w:spacing w:after="0"/>
        <w:ind w:hanging="1134"/>
        <w:rPr>
          <w:rFonts w:ascii="Bookman Old Style" w:hAnsi="Bookman Old Style" w:cs="Arial"/>
          <w:b/>
          <w:sz w:val="20"/>
          <w:szCs w:val="18"/>
        </w:rPr>
      </w:pPr>
    </w:p>
    <w:p w14:paraId="61ACC731">
      <w:pPr>
        <w:spacing w:after="0"/>
        <w:ind w:hanging="1134"/>
        <w:rPr>
          <w:rFonts w:ascii="Bookman Old Style" w:hAnsi="Bookman Old Style" w:cs="Arial"/>
          <w:b/>
          <w:sz w:val="20"/>
          <w:szCs w:val="18"/>
        </w:rPr>
      </w:pPr>
      <w:r>
        <w:rPr>
          <w:rFonts w:ascii="Bookman Old Style" w:hAnsi="Bookman Old Style" w:cs="Arial"/>
          <w:b/>
          <w:sz w:val="20"/>
          <w:szCs w:val="18"/>
        </w:rPr>
        <w:t>Coordinación de Servicio Comunitario Estudiantil</w:t>
      </w:r>
    </w:p>
    <w:p w14:paraId="4069D479">
      <w:pPr>
        <w:spacing w:after="240"/>
        <w:rPr>
          <w:rFonts w:ascii="Bookman Old Style" w:hAnsi="Bookman Old Style"/>
          <w:b/>
          <w:color w:val="333333"/>
          <w:szCs w:val="28"/>
        </w:rPr>
      </w:pPr>
    </w:p>
    <w:p w14:paraId="1D19AE39">
      <w:pPr>
        <w:spacing w:after="240"/>
        <w:rPr>
          <w:rFonts w:ascii="Bookman Old Style" w:hAnsi="Bookman Old Style"/>
          <w:b/>
          <w:color w:val="333333"/>
          <w:szCs w:val="28"/>
        </w:rPr>
      </w:pPr>
      <w:r>
        <w:rPr>
          <w:rFonts w:ascii="Bookman Old Style" w:hAnsi="Bookman Old Style"/>
          <w:b/>
          <w:color w:val="333333"/>
          <w:szCs w:val="28"/>
        </w:rPr>
        <w:t>Acuerdo en la ejecución de actividades de Servicio Comunitario Estudiantil.</w:t>
      </w:r>
    </w:p>
    <w:p w14:paraId="5E1C319E">
      <w:pPr>
        <w:spacing w:after="240"/>
        <w:jc w:val="both"/>
        <w:rPr>
          <w:rFonts w:ascii="Bookman Old Style" w:hAnsi="Bookman Old Style"/>
          <w:b/>
          <w:color w:val="333333"/>
          <w:szCs w:val="28"/>
        </w:rPr>
      </w:pPr>
      <w:r>
        <w:rPr>
          <w:rFonts w:ascii="Bookman Old Style" w:hAnsi="Bookman Old Style"/>
          <w:b/>
          <w:color w:val="333333"/>
          <w:szCs w:val="28"/>
        </w:rPr>
        <w:t>Normas Éticas</w:t>
      </w:r>
    </w:p>
    <w:p w14:paraId="4AE60790">
      <w:pPr>
        <w:spacing w:after="240"/>
        <w:jc w:val="both"/>
        <w:rPr>
          <w:rFonts w:ascii="Bookman Old Style" w:hAnsi="Bookman Old Style"/>
          <w:color w:val="333333"/>
          <w:szCs w:val="28"/>
        </w:rPr>
      </w:pPr>
      <w:r>
        <w:rPr>
          <w:rFonts w:ascii="Bookman Old Style" w:hAnsi="Bookman Old Style"/>
          <w:color w:val="333333"/>
          <w:szCs w:val="28"/>
        </w:rPr>
        <w:t>Respeto, responsabilidad, empatía, igualdad, integridad, justicia, transparencia, compromiso, confidencialidad.</w:t>
      </w:r>
    </w:p>
    <w:p w14:paraId="1C57459F">
      <w:pPr>
        <w:spacing w:after="240"/>
        <w:jc w:val="both"/>
        <w:rPr>
          <w:rFonts w:ascii="Bookman Old Style" w:hAnsi="Bookman Old Style"/>
          <w:b/>
          <w:color w:val="333333"/>
          <w:szCs w:val="28"/>
        </w:rPr>
      </w:pPr>
      <w:r>
        <w:rPr>
          <w:rFonts w:ascii="Bookman Old Style" w:hAnsi="Bookman Old Style"/>
          <w:b/>
          <w:color w:val="333333"/>
          <w:szCs w:val="28"/>
        </w:rPr>
        <w:t>Normas Morales</w:t>
      </w:r>
    </w:p>
    <w:p w14:paraId="2F361D24">
      <w:pPr>
        <w:spacing w:after="240"/>
        <w:jc w:val="both"/>
        <w:rPr>
          <w:rFonts w:ascii="Bookman Old Style" w:hAnsi="Bookman Old Style"/>
          <w:color w:val="333333"/>
          <w:szCs w:val="28"/>
        </w:rPr>
      </w:pPr>
      <w:r>
        <w:rPr>
          <w:rFonts w:ascii="Bookman Old Style" w:hAnsi="Bookman Old Style"/>
          <w:color w:val="333333"/>
          <w:szCs w:val="28"/>
        </w:rPr>
        <w:t>Ser veraz, honesto, leal, solidario, tolerante.</w:t>
      </w:r>
    </w:p>
    <w:p w14:paraId="033CBC1F">
      <w:pPr>
        <w:spacing w:after="240"/>
        <w:jc w:val="both"/>
        <w:rPr>
          <w:rFonts w:ascii="Bookman Old Style" w:hAnsi="Bookman Old Style"/>
          <w:color w:val="333333"/>
          <w:szCs w:val="28"/>
        </w:rPr>
      </w:pPr>
      <w:r>
        <w:rPr>
          <w:rFonts w:ascii="Bookman Old Style" w:hAnsi="Bookman Old Style"/>
          <w:color w:val="333333"/>
          <w:szCs w:val="28"/>
        </w:rPr>
        <w:t>Responsabilidad en el cumplimiento de horarios y tareas asignadas.</w:t>
      </w:r>
    </w:p>
    <w:p w14:paraId="166255F8">
      <w:pPr>
        <w:spacing w:after="240"/>
        <w:jc w:val="both"/>
        <w:rPr>
          <w:rFonts w:ascii="Bookman Old Style" w:hAnsi="Bookman Old Style"/>
          <w:b/>
          <w:color w:val="333333"/>
          <w:szCs w:val="28"/>
        </w:rPr>
      </w:pPr>
      <w:r>
        <w:rPr>
          <w:rFonts w:ascii="Bookman Old Style" w:hAnsi="Bookman Old Style"/>
          <w:b/>
          <w:color w:val="333333"/>
          <w:szCs w:val="28"/>
        </w:rPr>
        <w:t xml:space="preserve">Uniforme: </w:t>
      </w:r>
    </w:p>
    <w:p w14:paraId="7600F436">
      <w:pPr>
        <w:spacing w:after="240"/>
        <w:jc w:val="both"/>
        <w:rPr>
          <w:rFonts w:ascii="Bookman Old Style" w:hAnsi="Bookman Old Style"/>
          <w:color w:val="333333"/>
          <w:szCs w:val="28"/>
        </w:rPr>
      </w:pPr>
      <w:r>
        <w:rPr>
          <w:rFonts w:ascii="Bookman Old Style" w:hAnsi="Bookman Old Style"/>
          <w:color w:val="333333"/>
          <w:szCs w:val="28"/>
          <w:u w:val="single"/>
        </w:rPr>
        <w:t>Administración</w:t>
      </w:r>
      <w:r>
        <w:rPr>
          <w:rFonts w:ascii="Bookman Old Style" w:hAnsi="Bookman Old Style"/>
          <w:color w:val="333333"/>
          <w:szCs w:val="28"/>
        </w:rPr>
        <w:t>: Franela color vinotinto identificadas con el sello bordado del IUTEPI.</w:t>
      </w:r>
    </w:p>
    <w:p w14:paraId="3D9AB6C5">
      <w:pPr>
        <w:spacing w:after="240"/>
        <w:jc w:val="both"/>
        <w:rPr>
          <w:rFonts w:ascii="Bookman Old Style" w:hAnsi="Bookman Old Style"/>
          <w:color w:val="333333"/>
          <w:szCs w:val="28"/>
        </w:rPr>
      </w:pPr>
      <w:r>
        <w:rPr>
          <w:rFonts w:ascii="Bookman Old Style" w:hAnsi="Bookman Old Style"/>
          <w:color w:val="333333"/>
          <w:szCs w:val="28"/>
          <w:u w:val="single"/>
        </w:rPr>
        <w:t>Análisis de Sistema y Electrónica</w:t>
      </w:r>
      <w:r>
        <w:rPr>
          <w:rFonts w:ascii="Bookman Old Style" w:hAnsi="Bookman Old Style"/>
          <w:color w:val="333333"/>
          <w:szCs w:val="28"/>
        </w:rPr>
        <w:t>: Franela color azul rey identificadas con el sello bordado del IUTEPI.</w:t>
      </w:r>
    </w:p>
    <w:p w14:paraId="181C1ADC">
      <w:pPr>
        <w:spacing w:after="240"/>
        <w:jc w:val="both"/>
        <w:rPr>
          <w:rFonts w:ascii="Bookman Old Style" w:hAnsi="Bookman Old Style"/>
          <w:color w:val="333333"/>
          <w:szCs w:val="28"/>
        </w:rPr>
      </w:pPr>
      <w:r>
        <w:rPr>
          <w:rFonts w:ascii="Bookman Old Style" w:hAnsi="Bookman Old Style"/>
          <w:color w:val="333333"/>
          <w:szCs w:val="28"/>
        </w:rPr>
        <w:t>Identificación bordada con inicial del primer nombre y primer apellido completo del estudiante, preferiblemente con jeans azul o negros. Y el uso correcto del mismo.</w:t>
      </w:r>
    </w:p>
    <w:p w14:paraId="6117863B">
      <w:pPr>
        <w:spacing w:after="240"/>
        <w:jc w:val="both"/>
        <w:rPr>
          <w:rFonts w:ascii="Bookman Old Style" w:hAnsi="Bookman Old Style"/>
          <w:color w:val="333333"/>
          <w:szCs w:val="28"/>
        </w:rPr>
      </w:pPr>
      <w:r>
        <w:rPr>
          <w:rFonts w:ascii="Bookman Old Style" w:hAnsi="Bookman Old Style"/>
          <w:color w:val="333333"/>
          <w:szCs w:val="28"/>
        </w:rPr>
        <w:t xml:space="preserve">Se prohíbe el uso de jeans rotos, vestimenta deportiva, monos, </w:t>
      </w:r>
      <w:r>
        <w:rPr>
          <w:rFonts w:ascii="Bookman Old Style" w:hAnsi="Bookman Old Style"/>
          <w:i/>
          <w:color w:val="333333"/>
          <w:szCs w:val="28"/>
        </w:rPr>
        <w:t>leggings</w:t>
      </w:r>
      <w:r>
        <w:rPr>
          <w:rFonts w:ascii="Bookman Old Style" w:hAnsi="Bookman Old Style"/>
          <w:color w:val="333333"/>
          <w:szCs w:val="28"/>
        </w:rPr>
        <w:t xml:space="preserve">, </w:t>
      </w:r>
      <w:r>
        <w:rPr>
          <w:rFonts w:ascii="Bookman Old Style" w:hAnsi="Bookman Old Style"/>
          <w:i/>
          <w:color w:val="333333"/>
          <w:szCs w:val="28"/>
        </w:rPr>
        <w:t>joggers</w:t>
      </w:r>
      <w:r>
        <w:rPr>
          <w:rFonts w:ascii="Bookman Old Style" w:hAnsi="Bookman Old Style"/>
          <w:color w:val="333333"/>
          <w:szCs w:val="28"/>
        </w:rPr>
        <w:t>, bermudas, gorras, sandalias.</w:t>
      </w:r>
    </w:p>
    <w:p w14:paraId="67B62C85">
      <w:pPr>
        <w:spacing w:after="240"/>
        <w:jc w:val="both"/>
        <w:rPr>
          <w:rFonts w:ascii="Bookman Old Style" w:hAnsi="Bookman Old Style"/>
          <w:color w:val="333333"/>
          <w:szCs w:val="28"/>
        </w:rPr>
      </w:pPr>
      <w:r>
        <w:rPr>
          <w:rFonts w:ascii="Bookman Old Style" w:hAnsi="Bookman Old Style"/>
          <w:b/>
          <w:color w:val="333333"/>
          <w:szCs w:val="28"/>
        </w:rPr>
        <w:t>Deberes:</w:t>
      </w:r>
    </w:p>
    <w:p w14:paraId="75816AC3">
      <w:pPr>
        <w:spacing w:after="240"/>
        <w:jc w:val="both"/>
        <w:rPr>
          <w:rFonts w:ascii="Bookman Old Style" w:hAnsi="Bookman Old Style"/>
          <w:color w:val="333333"/>
          <w:szCs w:val="28"/>
        </w:rPr>
      </w:pPr>
      <w:r>
        <w:rPr>
          <w:rFonts w:ascii="Bookman Old Style" w:hAnsi="Bookman Old Style"/>
          <w:color w:val="333333"/>
          <w:szCs w:val="28"/>
        </w:rPr>
        <w:t>Cumplimiento de las tareas asignadas con exactitud y prontitud (trabajo en equipo).</w:t>
      </w:r>
    </w:p>
    <w:p w14:paraId="2A504C64">
      <w:pPr>
        <w:spacing w:after="240"/>
        <w:jc w:val="both"/>
        <w:rPr>
          <w:rFonts w:ascii="Bookman Old Style" w:hAnsi="Bookman Old Style"/>
          <w:color w:val="333333"/>
          <w:szCs w:val="28"/>
        </w:rPr>
      </w:pPr>
      <w:r>
        <w:rPr>
          <w:rFonts w:ascii="Bookman Old Style" w:hAnsi="Bookman Old Style"/>
          <w:color w:val="333333"/>
          <w:szCs w:val="28"/>
        </w:rPr>
        <w:t>Confidencialidad de la información a la que tienen acceso (escrita, hablada, oída, escuchada) lo visto o escuchado se queda dentro, sin comentarios.</w:t>
      </w:r>
    </w:p>
    <w:p w14:paraId="56CE1F85">
      <w:pPr>
        <w:spacing w:after="240"/>
        <w:jc w:val="both"/>
        <w:rPr>
          <w:rFonts w:ascii="Bookman Old Style" w:hAnsi="Bookman Old Style"/>
          <w:color w:val="333333"/>
          <w:szCs w:val="28"/>
        </w:rPr>
      </w:pPr>
      <w:r>
        <w:rPr>
          <w:rFonts w:ascii="Bookman Old Style" w:hAnsi="Bookman Old Style"/>
          <w:color w:val="333333"/>
          <w:szCs w:val="28"/>
        </w:rPr>
        <w:t>Los programas y diseños efectuados dentro de las instalaciones son propiedad del Socio Comunitario. (Evitar el uso de unidades USB portátiles o pendrive).</w:t>
      </w:r>
    </w:p>
    <w:p w14:paraId="7E2802D7">
      <w:pPr>
        <w:spacing w:after="240"/>
        <w:jc w:val="both"/>
        <w:rPr>
          <w:rFonts w:ascii="Bookman Old Style" w:hAnsi="Bookman Old Style"/>
          <w:color w:val="333333"/>
          <w:szCs w:val="28"/>
        </w:rPr>
      </w:pPr>
      <w:r>
        <w:rPr>
          <w:rFonts w:ascii="Bookman Old Style" w:hAnsi="Bookman Old Style"/>
          <w:color w:val="333333"/>
          <w:szCs w:val="28"/>
        </w:rPr>
        <w:t>Celulares: Solo para emergencias (evitar llamadas dentro del horario de trabajo, mantener en vibrador y dentro de los bolsos o morrales, audífonos y redes sociales) Las fotos que deben tomar para evidenciar las actividades, siempre serán las autorizadas por el representante del socio comunitario.</w:t>
      </w:r>
    </w:p>
    <w:p w14:paraId="182776A8">
      <w:pPr>
        <w:spacing w:after="240"/>
        <w:jc w:val="both"/>
        <w:rPr>
          <w:rFonts w:ascii="Bookman Old Style" w:hAnsi="Bookman Old Style"/>
          <w:color w:val="333333"/>
          <w:szCs w:val="28"/>
        </w:rPr>
      </w:pPr>
      <w:r>
        <w:rPr>
          <w:rFonts w:ascii="Bookman Old Style" w:hAnsi="Bookman Old Style"/>
          <w:color w:val="333333"/>
          <w:szCs w:val="28"/>
        </w:rPr>
        <w:t>Acompañantes (en ningún momento se permiten acompañantes).</w:t>
      </w:r>
    </w:p>
    <w:p w14:paraId="7B06D18E">
      <w:pPr>
        <w:spacing w:after="240"/>
        <w:jc w:val="both"/>
        <w:rPr>
          <w:rFonts w:ascii="Bookman Old Style" w:hAnsi="Bookman Old Style"/>
          <w:color w:val="333333"/>
          <w:szCs w:val="28"/>
        </w:rPr>
      </w:pPr>
      <w:r>
        <w:rPr>
          <w:rFonts w:ascii="Bookman Old Style" w:hAnsi="Bookman Old Style"/>
          <w:color w:val="333333"/>
          <w:szCs w:val="28"/>
        </w:rPr>
        <w:t>Son actividades académicas, deben evitar realizar, por ningún concepto, proselitismo político. (De ser invitados, con cortesía, abstenerse de hacerlo).</w:t>
      </w:r>
    </w:p>
    <w:p w14:paraId="57B07469">
      <w:pPr>
        <w:spacing w:after="0"/>
        <w:jc w:val="center"/>
        <w:rPr>
          <w:rFonts w:ascii="Arial" w:hAnsi="Arial" w:cs="Arial"/>
          <w:sz w:val="24"/>
          <w:szCs w:val="24"/>
        </w:rPr>
      </w:pPr>
    </w:p>
    <w:sectPr>
      <w:headerReference r:id="rId5" w:type="default"/>
      <w:footerReference r:id="rId6" w:type="default"/>
      <w:pgSz w:w="12240" w:h="15840"/>
      <w:pgMar w:top="709" w:right="900" w:bottom="993" w:left="1701" w:header="708" w:footer="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Source Sans Pro">
    <w:altName w:val="Times New Roman"/>
    <w:panose1 w:val="00000000000000000000"/>
    <w:charset w:val="00"/>
    <w:family w:val="roman"/>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Bookman Old Style">
    <w:panose1 w:val="020506040505050202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F14AF">
    <w:pPr>
      <w:pStyle w:val="9"/>
      <w:ind w:left="-709"/>
      <w:jc w:val="center"/>
      <w:rPr>
        <w:rStyle w:val="5"/>
        <w:rFonts w:ascii="Arial" w:hAnsi="Arial" w:cs="Arial"/>
      </w:rPr>
    </w:pPr>
    <w:r>
      <w:rPr>
        <w:sz w:val="32"/>
      </w:rPr>
      <w:drawing>
        <wp:anchor distT="0" distB="0" distL="114300" distR="114300" simplePos="0" relativeHeight="251660288" behindDoc="1" locked="0" layoutInCell="1" allowOverlap="1">
          <wp:simplePos x="0" y="0"/>
          <wp:positionH relativeFrom="column">
            <wp:posOffset>5320665</wp:posOffset>
          </wp:positionH>
          <wp:positionV relativeFrom="paragraph">
            <wp:posOffset>-1270</wp:posOffset>
          </wp:positionV>
          <wp:extent cx="1314450" cy="403225"/>
          <wp:effectExtent l="0" t="0" r="0" b="0"/>
          <wp:wrapThrough wrapText="bothSides">
            <wp:wrapPolygon>
              <wp:start x="0" y="0"/>
              <wp:lineTo x="0" y="20409"/>
              <wp:lineTo x="21287" y="20409"/>
              <wp:lineTo x="21287"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14450" cy="403225"/>
                  </a:xfrm>
                  <a:prstGeom prst="rect">
                    <a:avLst/>
                  </a:prstGeom>
                  <a:noFill/>
                  <a:ln>
                    <a:noFill/>
                  </a:ln>
                </pic:spPr>
              </pic:pic>
            </a:graphicData>
          </a:graphic>
        </wp:anchor>
      </w:drawing>
    </w:r>
    <w:r>
      <w:rPr>
        <w:lang w:val="pt-BR"/>
      </w:rPr>
      <w:t xml:space="preserve">Acarigua, Edo Portuguesa. Telef. (0255) 623 77 02 - 623 77 70. </w:t>
    </w:r>
    <w:r>
      <w:rPr>
        <w:rStyle w:val="5"/>
        <w:rFonts w:ascii="Arial" w:hAnsi="Arial" w:cs="Arial"/>
        <w:lang w:val="pt-BR"/>
      </w:rPr>
      <w:t xml:space="preserve"> </w:t>
    </w:r>
    <w:r>
      <w:rPr>
        <w:rStyle w:val="5"/>
        <w:rFonts w:ascii="Arial" w:hAnsi="Arial" w:cs="Arial"/>
      </w:rPr>
      <w:t>RIF: J-30181012-0</w:t>
    </w:r>
  </w:p>
  <w:p w14:paraId="6A39C360">
    <w:pPr>
      <w:pStyle w:val="9"/>
      <w:ind w:left="-709"/>
      <w:jc w:val="center"/>
      <w:rPr>
        <w:sz w:val="14"/>
      </w:rPr>
    </w:pPr>
  </w:p>
  <w:p w14:paraId="76ABE135">
    <w:pPr>
      <w:pStyle w:val="9"/>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0FFAE">
    <w:pPr>
      <w:pStyle w:val="8"/>
    </w:pPr>
    <w:r>
      <w:rPr>
        <w:rFonts w:ascii="Arial" w:hAnsi="Arial" w:cs="Arial"/>
        <w:sz w:val="24"/>
        <w:szCs w:val="24"/>
      </w:rPr>
      <w:drawing>
        <wp:anchor distT="0" distB="0" distL="114300" distR="114300" simplePos="0" relativeHeight="251659264" behindDoc="0" locked="0" layoutInCell="1" allowOverlap="1">
          <wp:simplePos x="0" y="0"/>
          <wp:positionH relativeFrom="column">
            <wp:posOffset>-723900</wp:posOffset>
          </wp:positionH>
          <wp:positionV relativeFrom="paragraph">
            <wp:posOffset>-229235</wp:posOffset>
          </wp:positionV>
          <wp:extent cx="1650365" cy="352425"/>
          <wp:effectExtent l="19050" t="0" r="6985" b="0"/>
          <wp:wrapNone/>
          <wp:docPr id="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650365" cy="35242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99D"/>
    <w:rsid w:val="000147DD"/>
    <w:rsid w:val="00030F8C"/>
    <w:rsid w:val="000312CB"/>
    <w:rsid w:val="000329A0"/>
    <w:rsid w:val="00032F65"/>
    <w:rsid w:val="000455E5"/>
    <w:rsid w:val="00047233"/>
    <w:rsid w:val="00064C7E"/>
    <w:rsid w:val="000F2A79"/>
    <w:rsid w:val="00101315"/>
    <w:rsid w:val="001062AA"/>
    <w:rsid w:val="00106336"/>
    <w:rsid w:val="001340AD"/>
    <w:rsid w:val="00140CBF"/>
    <w:rsid w:val="0014607E"/>
    <w:rsid w:val="00153540"/>
    <w:rsid w:val="00172F12"/>
    <w:rsid w:val="00181AD1"/>
    <w:rsid w:val="00196AA9"/>
    <w:rsid w:val="001C34D6"/>
    <w:rsid w:val="001C72AE"/>
    <w:rsid w:val="001F53D8"/>
    <w:rsid w:val="00252EB2"/>
    <w:rsid w:val="002A0B0D"/>
    <w:rsid w:val="002F6923"/>
    <w:rsid w:val="00324D7C"/>
    <w:rsid w:val="0037678A"/>
    <w:rsid w:val="003B16FE"/>
    <w:rsid w:val="003C11CC"/>
    <w:rsid w:val="003C6FF0"/>
    <w:rsid w:val="003E121B"/>
    <w:rsid w:val="00406636"/>
    <w:rsid w:val="00417941"/>
    <w:rsid w:val="00417C09"/>
    <w:rsid w:val="00427A5F"/>
    <w:rsid w:val="0046399E"/>
    <w:rsid w:val="004938C7"/>
    <w:rsid w:val="004A4503"/>
    <w:rsid w:val="004C595C"/>
    <w:rsid w:val="004D0A64"/>
    <w:rsid w:val="004F74C7"/>
    <w:rsid w:val="0050122E"/>
    <w:rsid w:val="00514BA6"/>
    <w:rsid w:val="00521BB3"/>
    <w:rsid w:val="00533223"/>
    <w:rsid w:val="00533E37"/>
    <w:rsid w:val="005601C2"/>
    <w:rsid w:val="00563DE2"/>
    <w:rsid w:val="00573A76"/>
    <w:rsid w:val="005740DC"/>
    <w:rsid w:val="0058101D"/>
    <w:rsid w:val="00587E48"/>
    <w:rsid w:val="00595BF3"/>
    <w:rsid w:val="005A369B"/>
    <w:rsid w:val="005A4B1E"/>
    <w:rsid w:val="005A7927"/>
    <w:rsid w:val="005D3AD7"/>
    <w:rsid w:val="005E0BBF"/>
    <w:rsid w:val="005E2EA8"/>
    <w:rsid w:val="005E5994"/>
    <w:rsid w:val="005F518F"/>
    <w:rsid w:val="00604CB4"/>
    <w:rsid w:val="00643A88"/>
    <w:rsid w:val="00665DEF"/>
    <w:rsid w:val="006743DB"/>
    <w:rsid w:val="00696A2C"/>
    <w:rsid w:val="006A493B"/>
    <w:rsid w:val="006B0798"/>
    <w:rsid w:val="006D2904"/>
    <w:rsid w:val="006D3F11"/>
    <w:rsid w:val="007137ED"/>
    <w:rsid w:val="00730F3F"/>
    <w:rsid w:val="007360D3"/>
    <w:rsid w:val="007407A3"/>
    <w:rsid w:val="00753714"/>
    <w:rsid w:val="00783E48"/>
    <w:rsid w:val="00797DB2"/>
    <w:rsid w:val="007C04BF"/>
    <w:rsid w:val="007D2BA5"/>
    <w:rsid w:val="008579CC"/>
    <w:rsid w:val="0086081C"/>
    <w:rsid w:val="0086706F"/>
    <w:rsid w:val="008773DA"/>
    <w:rsid w:val="008819E4"/>
    <w:rsid w:val="008B080E"/>
    <w:rsid w:val="008C3D76"/>
    <w:rsid w:val="00914168"/>
    <w:rsid w:val="00917D22"/>
    <w:rsid w:val="00947849"/>
    <w:rsid w:val="00955CA3"/>
    <w:rsid w:val="0097365D"/>
    <w:rsid w:val="009752D5"/>
    <w:rsid w:val="009A673E"/>
    <w:rsid w:val="009F2525"/>
    <w:rsid w:val="00A23B76"/>
    <w:rsid w:val="00A3499D"/>
    <w:rsid w:val="00A61CE5"/>
    <w:rsid w:val="00A67C77"/>
    <w:rsid w:val="00A711D7"/>
    <w:rsid w:val="00A8504C"/>
    <w:rsid w:val="00A943B2"/>
    <w:rsid w:val="00A9650D"/>
    <w:rsid w:val="00AB4A90"/>
    <w:rsid w:val="00AC4EF8"/>
    <w:rsid w:val="00AC791C"/>
    <w:rsid w:val="00AD0002"/>
    <w:rsid w:val="00AD4A04"/>
    <w:rsid w:val="00AF3507"/>
    <w:rsid w:val="00B007D4"/>
    <w:rsid w:val="00B04D46"/>
    <w:rsid w:val="00B213F7"/>
    <w:rsid w:val="00B26AB2"/>
    <w:rsid w:val="00B35164"/>
    <w:rsid w:val="00B446C5"/>
    <w:rsid w:val="00B46321"/>
    <w:rsid w:val="00B501FE"/>
    <w:rsid w:val="00B72A6B"/>
    <w:rsid w:val="00B758FC"/>
    <w:rsid w:val="00B8461B"/>
    <w:rsid w:val="00B872EF"/>
    <w:rsid w:val="00BB6112"/>
    <w:rsid w:val="00BC4218"/>
    <w:rsid w:val="00BC4E01"/>
    <w:rsid w:val="00BD07B6"/>
    <w:rsid w:val="00BD39A2"/>
    <w:rsid w:val="00C01733"/>
    <w:rsid w:val="00C03133"/>
    <w:rsid w:val="00C11605"/>
    <w:rsid w:val="00C20C34"/>
    <w:rsid w:val="00C7665E"/>
    <w:rsid w:val="00CB2846"/>
    <w:rsid w:val="00CB784C"/>
    <w:rsid w:val="00CD1EB8"/>
    <w:rsid w:val="00CD6F97"/>
    <w:rsid w:val="00CF47B0"/>
    <w:rsid w:val="00D00425"/>
    <w:rsid w:val="00D27648"/>
    <w:rsid w:val="00D33A78"/>
    <w:rsid w:val="00D3748C"/>
    <w:rsid w:val="00D456F4"/>
    <w:rsid w:val="00D72B1F"/>
    <w:rsid w:val="00D93F9C"/>
    <w:rsid w:val="00DD0D26"/>
    <w:rsid w:val="00DD16BD"/>
    <w:rsid w:val="00DE4EC9"/>
    <w:rsid w:val="00E23C64"/>
    <w:rsid w:val="00E3179E"/>
    <w:rsid w:val="00E71F9F"/>
    <w:rsid w:val="00E73694"/>
    <w:rsid w:val="00E76024"/>
    <w:rsid w:val="00E81456"/>
    <w:rsid w:val="00E82675"/>
    <w:rsid w:val="00E911F9"/>
    <w:rsid w:val="00EA4A63"/>
    <w:rsid w:val="00EA68DC"/>
    <w:rsid w:val="00F17B47"/>
    <w:rsid w:val="00F278DD"/>
    <w:rsid w:val="00F438A1"/>
    <w:rsid w:val="00F55594"/>
    <w:rsid w:val="00F81C6D"/>
    <w:rsid w:val="00F954D0"/>
    <w:rsid w:val="00FC6B33"/>
    <w:rsid w:val="00FC73CD"/>
    <w:rsid w:val="00FD310A"/>
    <w:rsid w:val="00FE5278"/>
    <w:rsid w:val="00FE5A2E"/>
    <w:rsid w:val="00FF771C"/>
    <w:rsid w:val="77DF6708"/>
  </w:rsids>
  <m:mathPr>
    <m:mathFont m:val="Cambria Math"/>
    <m:brkBin m:val="before"/>
    <m:brkBinSub m:val="--"/>
    <m:smallFrac m:val="1"/>
    <m:dispDef/>
    <m:lMargin m:val="0"/>
    <m:rMargin m:val="0"/>
    <m:defJc m:val="centerGroup"/>
    <m:wrapIndent m:val="1440"/>
    <m:intLim m:val="subSup"/>
    <m:naryLim m:val="undOvr"/>
  </m:mathPr>
  <w:themeFontLang w:val="es-VE"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66" w:semiHidden="0" w:name="Medium List 2 Accent 1"/>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s-VE" w:eastAsia="es-VE"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Hyperlink"/>
    <w:basedOn w:val="2"/>
    <w:unhideWhenUsed/>
    <w:qFormat/>
    <w:uiPriority w:val="99"/>
    <w:rPr>
      <w:color w:val="0000CC"/>
      <w:u w:val="single"/>
    </w:rPr>
  </w:style>
  <w:style w:type="character" w:styleId="6">
    <w:name w:val="Strong"/>
    <w:basedOn w:val="2"/>
    <w:qFormat/>
    <w:uiPriority w:val="22"/>
    <w:rPr>
      <w:b/>
      <w:bCs/>
    </w:rPr>
  </w:style>
  <w:style w:type="paragraph" w:styleId="7">
    <w:name w:val="Balloon Text"/>
    <w:basedOn w:val="1"/>
    <w:link w:val="12"/>
    <w:semiHidden/>
    <w:unhideWhenUsed/>
    <w:qFormat/>
    <w:uiPriority w:val="99"/>
    <w:pPr>
      <w:spacing w:after="0" w:line="240" w:lineRule="auto"/>
    </w:pPr>
    <w:rPr>
      <w:rFonts w:ascii="Tahoma" w:hAnsi="Tahoma" w:cs="Tahoma"/>
      <w:sz w:val="16"/>
      <w:szCs w:val="16"/>
    </w:rPr>
  </w:style>
  <w:style w:type="paragraph" w:styleId="8">
    <w:name w:val="header"/>
    <w:basedOn w:val="1"/>
    <w:link w:val="11"/>
    <w:unhideWhenUsed/>
    <w:qFormat/>
    <w:uiPriority w:val="99"/>
    <w:pPr>
      <w:tabs>
        <w:tab w:val="center" w:pos="4419"/>
        <w:tab w:val="right" w:pos="8838"/>
      </w:tabs>
      <w:spacing w:after="0" w:line="240" w:lineRule="auto"/>
    </w:pPr>
  </w:style>
  <w:style w:type="paragraph" w:styleId="9">
    <w:name w:val="footer"/>
    <w:basedOn w:val="1"/>
    <w:link w:val="13"/>
    <w:unhideWhenUsed/>
    <w:qFormat/>
    <w:uiPriority w:val="99"/>
    <w:pPr>
      <w:tabs>
        <w:tab w:val="center" w:pos="4419"/>
        <w:tab w:val="right" w:pos="8838"/>
      </w:tabs>
      <w:spacing w:after="0" w:line="240" w:lineRule="auto"/>
    </w:pPr>
  </w:style>
  <w:style w:type="table" w:styleId="10">
    <w:name w:val="Table Grid"/>
    <w:basedOn w:val="3"/>
    <w:qFormat/>
    <w:uiPriority w:val="59"/>
    <w:pPr>
      <w:spacing w:after="0" w:line="240" w:lineRule="auto"/>
    </w:pPr>
    <w:rPr>
      <w:lang w:val="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Encabezado Car"/>
    <w:basedOn w:val="2"/>
    <w:link w:val="8"/>
    <w:qFormat/>
    <w:uiPriority w:val="99"/>
  </w:style>
  <w:style w:type="character" w:customStyle="1" w:styleId="12">
    <w:name w:val="Texto de globo Car"/>
    <w:basedOn w:val="2"/>
    <w:link w:val="7"/>
    <w:semiHidden/>
    <w:qFormat/>
    <w:uiPriority w:val="99"/>
    <w:rPr>
      <w:rFonts w:ascii="Tahoma" w:hAnsi="Tahoma" w:cs="Tahoma"/>
      <w:sz w:val="16"/>
      <w:szCs w:val="16"/>
      <w:lang w:val="es-ES"/>
    </w:rPr>
  </w:style>
  <w:style w:type="character" w:customStyle="1" w:styleId="13">
    <w:name w:val="Pie de página Car"/>
    <w:basedOn w:val="2"/>
    <w:link w:val="9"/>
    <w:qFormat/>
    <w:uiPriority w:val="99"/>
    <w:rPr>
      <w:lang w:val="es-ES"/>
    </w:rPr>
  </w:style>
  <w:style w:type="table" w:styleId="14">
    <w:name w:val="Medium List 2 Accent 1"/>
    <w:basedOn w:val="3"/>
    <w:qFormat/>
    <w:uiPriority w:val="66"/>
    <w:pPr>
      <w:spacing w:after="0" w:line="240" w:lineRule="auto"/>
    </w:pPr>
    <w:rPr>
      <w:rFonts w:asciiTheme="majorHAnsi" w:hAnsiTheme="majorHAnsi" w:eastAsiaTheme="majorEastAsia" w:cstheme="majorBidi"/>
      <w:color w:val="000000" w:themeColor="text1"/>
      <w:lang w:val="es-ES"/>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cPr>
        <w:tcBorders>
          <w:top w:val="nil"/>
          <w:left w:val="nil"/>
          <w:bottom w:val="single" w:color="4F81BD" w:themeColor="accent1" w:sz="24" w:space="0"/>
          <w:right w:val="nil"/>
          <w:insideH w:val="nil"/>
          <w:insideV w:val="nil"/>
        </w:tcBorders>
        <w:shd w:val="clear" w:color="auto" w:fill="FFFFFF" w:themeFill="background1"/>
      </w:tcPr>
    </w:tblStylePr>
    <w:tblStylePr w:type="lastRow">
      <w:tcPr>
        <w:tcBorders>
          <w:top w:val="single" w:color="4F81BD" w:themeColor="accen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F81BD" w:themeColor="accent1" w:sz="8" w:space="0"/>
          <w:insideH w:val="nil"/>
          <w:insideV w:val="nil"/>
        </w:tcBorders>
        <w:shd w:val="clear" w:color="auto" w:fill="FFFFFF" w:themeFill="background1"/>
      </w:tcPr>
    </w:tblStylePr>
    <w:tblStylePr w:type="lastCol">
      <w:tcPr>
        <w:tcBorders>
          <w:top w:val="nil"/>
          <w:left w:val="single" w:color="4F81BD" w:themeColor="accen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character" w:customStyle="1" w:styleId="15">
    <w:name w:val="apple-converted-space"/>
    <w:basedOn w:val="2"/>
    <w:qFormat/>
    <w:uiPriority w:val="0"/>
  </w:style>
  <w:style w:type="paragraph" w:customStyle="1" w:styleId="16">
    <w:name w:val="rtejustify"/>
    <w:basedOn w:val="1"/>
    <w:qFormat/>
    <w:uiPriority w:val="0"/>
    <w:pPr>
      <w:spacing w:after="285" w:line="240" w:lineRule="auto"/>
      <w:jc w:val="both"/>
    </w:pPr>
    <w:rPr>
      <w:rFonts w:ascii="Source Sans Pro" w:hAnsi="Source Sans Pro" w:eastAsia="Times New Roman" w:cs="Times New Roman"/>
      <w:sz w:val="24"/>
      <w:szCs w:val="24"/>
    </w:rPr>
  </w:style>
  <w:style w:type="paragraph" w:styleId="17">
    <w:name w:val="No Spacing"/>
    <w:qFormat/>
    <w:uiPriority w:val="0"/>
    <w:pPr>
      <w:spacing w:after="0" w:line="240" w:lineRule="auto"/>
    </w:pPr>
    <w:rPr>
      <w:rFonts w:ascii="Calibri" w:hAnsi="Calibri" w:eastAsia="Times New Roman" w:cs="Times New Roman"/>
      <w:sz w:val="22"/>
      <w:szCs w:val="22"/>
      <w:lang w:val="es-ES" w:eastAsia="es-ES" w:bidi="ar-SA"/>
    </w:rPr>
  </w:style>
  <w:style w:type="paragraph" w:customStyle="1" w:styleId="18">
    <w:name w:val="Default"/>
    <w:qFormat/>
    <w:uiPriority w:val="0"/>
    <w:pPr>
      <w:autoSpaceDE w:val="0"/>
      <w:autoSpaceDN w:val="0"/>
      <w:adjustRightInd w:val="0"/>
      <w:spacing w:after="0" w:line="240" w:lineRule="auto"/>
    </w:pPr>
    <w:rPr>
      <w:rFonts w:ascii="Book Antiqua" w:hAnsi="Book Antiqua" w:eastAsia="Times New Roman" w:cs="Book Antiqua"/>
      <w:color w:val="000000"/>
      <w:sz w:val="24"/>
      <w:szCs w:val="24"/>
      <w:lang w:val="es-VE" w:eastAsia="es-VE"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807DA-4D92-40EB-8B7C-E7603BBA7E10}">
  <ds:schemaRefs/>
</ds:datastoreItem>
</file>

<file path=docProps/app.xml><?xml version="1.0" encoding="utf-8"?>
<Properties xmlns="http://schemas.openxmlformats.org/officeDocument/2006/extended-properties" xmlns:vt="http://schemas.openxmlformats.org/officeDocument/2006/docPropsVTypes">
  <Template>Normal</Template>
  <Company>Windows XP Titan Ultimate Edition</Company>
  <Pages>4</Pages>
  <Words>583</Words>
  <Characters>3507</Characters>
  <Lines>30</Lines>
  <Paragraphs>8</Paragraphs>
  <TotalTime>12</TotalTime>
  <ScaleCrop>false</ScaleCrop>
  <LinksUpToDate>false</LinksUpToDate>
  <CharactersWithSpaces>4171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2024-07-10T01:31:00Z</dcterms:created>
  <dc:creator>Rosa Urriera</dc:creator>
  <cp:lastModifiedBy>Usuario</cp:lastModifiedBy>
  <cp:lastPrinted>2023-10-11T12:44:00Z</cp:lastPrinted>
  <dcterms:modified xsi:type="dcterms:W3CDTF">2026-08-23T14:42:27Z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eyJoZGlkIjoiYzFjY2Y1MjczNDQwMGMyMGNkMjc0OTczOTI4YmUwZjgifQ==</vt:lpwstr>
  </property>
  <property fmtid="{D5CDD505-2E9C-101B-9397-08002B2CF9AE}" pid="3" name="KSOProductBuildVer">
    <vt:lpwstr>3082-12.1.0.28032</vt:lpwstr>
  </property>
  <property fmtid="{D5CDD505-2E9C-101B-9397-08002B2CF9AE}" pid="4" name="ICV">
    <vt:lpwstr>C37394C5D544462E9421E0685EC47E7B_13</vt:lpwstr>
  </property>
</Properties>
</file>