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55E" w:rsidRPr="0082155E" w:rsidRDefault="0082155E" w:rsidP="00632CBB">
      <w:pPr>
        <w:rPr>
          <w:rFonts w:ascii="Times New Roman" w:eastAsia="SimSun" w:hAnsi="Times New Roman"/>
        </w:rPr>
      </w:pPr>
      <w:r w:rsidRPr="0082155E">
        <w:rPr>
          <w:rFonts w:ascii="Times New Roman" w:hAnsi="Times New Roman"/>
          <w:noProof/>
        </w:rPr>
        <w:drawing>
          <wp:inline distT="0" distB="0" distL="0" distR="0" wp14:anchorId="07602482" wp14:editId="0E65567D">
            <wp:extent cx="3467100" cy="419100"/>
            <wp:effectExtent l="0" t="0" r="0" b="0"/>
            <wp:docPr id="4" name="Imagen 4" descr="C:\Users\Rojas\AppData\Local\Temp\ksohtml2836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Rojas\AppData\Local\Temp\ksohtml2836\wps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55E" w:rsidRPr="0082155E" w:rsidRDefault="0082155E" w:rsidP="0082155E">
      <w:pPr>
        <w:rPr>
          <w:rFonts w:ascii="Times New Roman" w:hAnsi="Times New Roman"/>
        </w:rPr>
      </w:pPr>
      <w:r w:rsidRPr="0082155E">
        <w:rPr>
          <w:rFonts w:ascii="Times New Roman" w:eastAsia="Calibri" w:hAnsi="Times New Roman"/>
        </w:rPr>
        <w:t>Prof. Lcdo. Humberto Rojas</w:t>
      </w:r>
      <w:bookmarkStart w:id="0" w:name="_GoBack"/>
      <w:bookmarkEnd w:id="0"/>
    </w:p>
    <w:p w:rsidR="00632CBB" w:rsidRPr="0082155E" w:rsidRDefault="00632CBB" w:rsidP="0082155E">
      <w:pPr>
        <w:jc w:val="center"/>
        <w:rPr>
          <w:rFonts w:ascii="Times New Roman" w:hAnsi="Times New Roman"/>
          <w:b/>
        </w:rPr>
      </w:pPr>
      <w:r w:rsidRPr="0082155E">
        <w:rPr>
          <w:rFonts w:ascii="Times New Roman" w:eastAsia="SimSun" w:hAnsi="Times New Roman"/>
          <w:b/>
        </w:rPr>
        <w:t>INGRESOS BRUTOS-REBAJAS DEL IMPUESTO Y DESGRAVÁMENES</w:t>
      </w:r>
    </w:p>
    <w:p w:rsidR="00632CBB" w:rsidRPr="0082155E" w:rsidRDefault="00632CBB" w:rsidP="0082155E">
      <w:pPr>
        <w:pStyle w:val="Ttulo1"/>
        <w:jc w:val="center"/>
        <w:rPr>
          <w:sz w:val="24"/>
          <w:szCs w:val="24"/>
        </w:rPr>
      </w:pPr>
      <w:r w:rsidRPr="0082155E">
        <w:rPr>
          <w:sz w:val="24"/>
          <w:szCs w:val="24"/>
        </w:rPr>
        <w:t>GUÍA DE ISLR PARA PERSONAS NATURALES RESIDENTES</w:t>
      </w:r>
    </w:p>
    <w:p w:rsidR="00632CBB" w:rsidRPr="00632CBB" w:rsidRDefault="00632CBB" w:rsidP="00632CBB">
      <w:pPr>
        <w:spacing w:line="240" w:lineRule="auto"/>
        <w:outlineLvl w:val="1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1. Ingresos Brutos y Enriquecimiento Neto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El </w:t>
      </w:r>
      <w:r w:rsidRPr="00632CBB">
        <w:rPr>
          <w:rFonts w:ascii="Times New Roman" w:hAnsi="Times New Roman"/>
          <w:b/>
          <w:bCs/>
        </w:rPr>
        <w:t>Ingreso Bruto</w:t>
      </w:r>
      <w:r w:rsidRPr="00632CBB">
        <w:rPr>
          <w:rFonts w:ascii="Times New Roman" w:hAnsi="Times New Roman"/>
        </w:rPr>
        <w:t xml:space="preserve"> es la suma total de las percepciones económicas recibidas por el contribuyente en el ejercicio fiscal sin ningún tipo de deducción.</w:t>
      </w:r>
    </w:p>
    <w:p w:rsidR="00632CBB" w:rsidRPr="00632CBB" w:rsidRDefault="00632CBB" w:rsidP="00632CBB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t>Para Personas en Relación de Dependencia (Asalariados):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>Su Ingreso Bruto equivale a su Enriquecimiento Neto.</w:t>
      </w:r>
      <w:r w:rsidRPr="00632CBB">
        <w:rPr>
          <w:rFonts w:ascii="Times New Roman" w:hAnsi="Times New Roman"/>
        </w:rPr>
        <w:t xml:space="preserve"> Comprende sueldos, salarios, horas extras, bonificaciones regulares, utilidades y vacaciones. </w:t>
      </w:r>
      <w:r w:rsidRPr="00632CBB">
        <w:rPr>
          <w:rFonts w:ascii="Times New Roman" w:hAnsi="Times New Roman"/>
          <w:i/>
          <w:iCs/>
        </w:rPr>
        <w:t>(Nota: Los viáticos y el bono de alimentación no forman parte de la base gravable)</w:t>
      </w:r>
      <w:r w:rsidRPr="00632CBB">
        <w:rPr>
          <w:rFonts w:ascii="Times New Roman" w:hAnsi="Times New Roman"/>
        </w:rPr>
        <w:t xml:space="preserve">. </w:t>
      </w:r>
    </w:p>
    <w:p w:rsidR="00632CBB" w:rsidRPr="00632CBB" w:rsidRDefault="00632CBB" w:rsidP="00632CBB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Para Libres Ejercicios / Firma Personal:</w:t>
      </w:r>
      <w:r w:rsidRPr="00632CBB">
        <w:rPr>
          <w:rFonts w:ascii="Times New Roman" w:hAnsi="Times New Roman"/>
        </w:rPr>
        <w:t xml:space="preserve"> El Enriquecimiento Neto se obtiene restando del Ingreso Bruto los costos y gastos deducibles directamente relacionados con la actividad económica.</w:t>
      </w:r>
    </w:p>
    <w:p w:rsidR="00632CBB" w:rsidRPr="00632CBB" w:rsidRDefault="00632CBB" w:rsidP="00632CBB">
      <w:pPr>
        <w:spacing w:line="240" w:lineRule="auto"/>
        <w:outlineLvl w:val="1"/>
        <w:rPr>
          <w:rFonts w:ascii="Times New Roman" w:hAnsi="Times New Roman"/>
          <w:b/>
          <w:bCs/>
        </w:rPr>
      </w:pPr>
      <w:r w:rsidRPr="0082155E">
        <w:rPr>
          <w:rFonts w:ascii="Times New Roman" w:hAnsi="Times New Roman"/>
          <w:b/>
          <w:bCs/>
        </w:rPr>
        <w:t>2. Los Desgravámenes</w:t>
      </w:r>
      <w:r w:rsidRPr="00632CBB">
        <w:rPr>
          <w:rFonts w:ascii="Times New Roman" w:hAnsi="Times New Roman"/>
          <w:b/>
          <w:bCs/>
        </w:rPr>
        <w:t xml:space="preserve"> 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</w:rPr>
        <w:t xml:space="preserve">Son montos que la ley permite restar al </w:t>
      </w:r>
      <w:r w:rsidRPr="0082155E">
        <w:rPr>
          <w:rFonts w:ascii="Times New Roman" w:hAnsi="Times New Roman"/>
          <w:b/>
          <w:bCs/>
        </w:rPr>
        <w:t>Enriquecimiento Neto</w:t>
      </w:r>
      <w:r w:rsidRPr="0082155E">
        <w:rPr>
          <w:rFonts w:ascii="Times New Roman" w:hAnsi="Times New Roman"/>
        </w:rPr>
        <w:t xml:space="preserve"> para determinar la base imponible definitiva sobre la cual se aplicará la tarifa del impuesto.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>Las Personas Naturales residentes pueden elegir entre dos modalidades: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Modos de Aplicación (A o B)</w:t>
      </w:r>
    </w:p>
    <w:p w:rsidR="00632CBB" w:rsidRPr="00632CBB" w:rsidRDefault="00632CBB" w:rsidP="00632CBB">
      <w:pPr>
        <w:spacing w:line="240" w:lineRule="auto"/>
        <w:outlineLvl w:val="3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A. Desgravamen Único</w:t>
      </w:r>
    </w:p>
    <w:p w:rsidR="00632CBB" w:rsidRPr="00632CBB" w:rsidRDefault="00632CBB" w:rsidP="00632CBB">
      <w:pPr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</w:rPr>
        <w:t xml:space="preserve">Equivale a </w:t>
      </w:r>
      <w:r w:rsidRPr="0082155E">
        <w:rPr>
          <w:rFonts w:ascii="Times New Roman" w:hAnsi="Times New Roman"/>
          <w:b/>
          <w:bCs/>
        </w:rPr>
        <w:t>774 Unidades Tributarias (U.T.)</w:t>
      </w:r>
      <w:r w:rsidRPr="0082155E">
        <w:rPr>
          <w:rFonts w:ascii="Times New Roman" w:hAnsi="Times New Roman"/>
        </w:rPr>
        <w:t>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Ventaja:</w:t>
      </w:r>
      <w:r w:rsidRPr="00632CBB">
        <w:rPr>
          <w:rFonts w:ascii="Times New Roman" w:hAnsi="Times New Roman"/>
        </w:rPr>
        <w:t xml:space="preserve"> No requiere soportar ni adjuntar ningún tipo de facturas o comprobantes.</w:t>
      </w:r>
    </w:p>
    <w:p w:rsidR="00632CBB" w:rsidRPr="00632CBB" w:rsidRDefault="00632CBB" w:rsidP="00632CBB">
      <w:pPr>
        <w:spacing w:line="240" w:lineRule="auto"/>
        <w:outlineLvl w:val="3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B. Desgravamen Detallado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Aplica únicamente si el contribuyente cuenta con facturas legales y soportes de pago realizados dentro del ejercicio fiscal en el país a su nombre o el de sus cargas de familia:</w:t>
      </w:r>
    </w:p>
    <w:p w:rsidR="00632CBB" w:rsidRPr="00632CBB" w:rsidRDefault="00632CBB" w:rsidP="00632CBB">
      <w:pPr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t>Educación: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>Pagos realizados a institutos docentes en el país por la educación del contribuyente y descendientes menores de 25 años (sin límite de edad para educación especial).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t>Seguros (HCM):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>Primas pagadas a empresas aseguradoras domiciliadas en el país por seguro de Hospitalización, Cirugía y Maternidad.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lastRenderedPageBreak/>
        <w:t>Servicios Médicos: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>Gastos pagados por servicios médicos, odontológicos y de hospitalización dentro del país.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t>Vivienda Principal: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1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</w:rPr>
        <w:t xml:space="preserve">Intereses por préstamos para adquisición de vivienda principal (hasta un tope de </w:t>
      </w:r>
      <w:r w:rsidRPr="0082155E">
        <w:rPr>
          <w:rFonts w:ascii="Times New Roman" w:hAnsi="Times New Roman"/>
          <w:b/>
          <w:bCs/>
        </w:rPr>
        <w:t>1.000 U.T.</w:t>
      </w:r>
      <w:r w:rsidRPr="0082155E">
        <w:rPr>
          <w:rFonts w:ascii="Times New Roman" w:hAnsi="Times New Roman"/>
        </w:rPr>
        <w:t>).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numPr>
          <w:ilvl w:val="1"/>
          <w:numId w:val="3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</w:rPr>
        <w:t xml:space="preserve">Pago por alquiler de la vivienda principal (hasta un tope de </w:t>
      </w:r>
      <w:r w:rsidRPr="0082155E">
        <w:rPr>
          <w:rFonts w:ascii="Times New Roman" w:hAnsi="Times New Roman"/>
          <w:b/>
          <w:bCs/>
        </w:rPr>
        <w:t>800 U.T.</w:t>
      </w:r>
      <w:r w:rsidRPr="0082155E">
        <w:rPr>
          <w:rFonts w:ascii="Times New Roman" w:hAnsi="Times New Roman"/>
        </w:rPr>
        <w:t>).</w:t>
      </w:r>
      <w:r w:rsidRPr="00632CBB">
        <w:rPr>
          <w:rFonts w:ascii="Times New Roman" w:hAnsi="Times New Roman"/>
        </w:rPr>
        <w:t xml:space="preserve"> </w:t>
      </w:r>
    </w:p>
    <w:p w:rsidR="00632CBB" w:rsidRPr="00632CBB" w:rsidRDefault="00632CBB" w:rsidP="00632CBB">
      <w:pPr>
        <w:spacing w:line="240" w:lineRule="auto"/>
        <w:outlineLvl w:val="1"/>
        <w:rPr>
          <w:rFonts w:ascii="Times New Roman" w:hAnsi="Times New Roman"/>
          <w:b/>
          <w:bCs/>
        </w:rPr>
      </w:pPr>
      <w:r w:rsidRPr="0082155E">
        <w:rPr>
          <w:rFonts w:ascii="Times New Roman" w:hAnsi="Times New Roman"/>
          <w:b/>
          <w:bCs/>
        </w:rPr>
        <w:t>3. Rebajas de Impuesto</w:t>
      </w:r>
      <w:r w:rsidRPr="00632CBB">
        <w:rPr>
          <w:rFonts w:ascii="Times New Roman" w:hAnsi="Times New Roman"/>
          <w:b/>
          <w:bCs/>
        </w:rPr>
        <w:t xml:space="preserve"> 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A diferencia de los desgravámenes (que reducen la base imponible), las </w:t>
      </w:r>
      <w:r w:rsidRPr="00632CBB">
        <w:rPr>
          <w:rFonts w:ascii="Times New Roman" w:hAnsi="Times New Roman"/>
          <w:b/>
          <w:bCs/>
        </w:rPr>
        <w:t>Rebajas de Impuesto</w:t>
      </w:r>
      <w:r w:rsidRPr="00632CBB">
        <w:rPr>
          <w:rFonts w:ascii="Times New Roman" w:hAnsi="Times New Roman"/>
        </w:rPr>
        <w:t xml:space="preserve"> se restan </w:t>
      </w:r>
      <w:r w:rsidRPr="00632CBB">
        <w:rPr>
          <w:rFonts w:ascii="Times New Roman" w:hAnsi="Times New Roman"/>
          <w:b/>
          <w:bCs/>
        </w:rPr>
        <w:t>directamente del impuesto resultante (cuota tributaria)</w:t>
      </w:r>
      <w:r w:rsidRPr="00632CBB">
        <w:rPr>
          <w:rFonts w:ascii="Times New Roman" w:hAnsi="Times New Roman"/>
        </w:rPr>
        <w:t xml:space="preserve"> tras aplicar la Tarifa Progresiva N° 1.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1639"/>
        <w:gridCol w:w="4381"/>
      </w:tblGrid>
      <w:tr w:rsidR="00632CBB" w:rsidRPr="00632CBB" w:rsidTr="00632C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Concepto de Rebaja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Cantidad en U.T.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Condiciones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Rebaja Personal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10 U.T.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Automática por ser persona natural residente en el país.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Cónyuge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10 U.T.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Siempre que no esté separado(a) de bienes y no declare por separado.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Cargas Familiares (Ascendientes / Descendientes)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10 U.T.</w:t>
            </w:r>
            <w:r w:rsidRPr="00632CBB">
              <w:rPr>
                <w:rFonts w:ascii="Times New Roman" w:hAnsi="Times New Roman"/>
              </w:rPr>
              <w:t xml:space="preserve"> por cada una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Ascendientes o descendientes directos residentes en el país. Hijos deben ser menores de 25 años o incapacitados para el trabajo.</w:t>
            </w:r>
          </w:p>
        </w:tc>
      </w:tr>
    </w:tbl>
    <w:p w:rsidR="00632CBB" w:rsidRPr="0082155E" w:rsidRDefault="00632CBB" w:rsidP="00632CBB">
      <w:pPr>
        <w:jc w:val="both"/>
        <w:rPr>
          <w:rFonts w:ascii="Times New Roman" w:hAnsi="Times New Roman"/>
          <w:color w:val="000000"/>
        </w:rPr>
      </w:pPr>
    </w:p>
    <w:p w:rsidR="00632CBB" w:rsidRPr="0082155E" w:rsidRDefault="00632CBB" w:rsidP="00632CBB">
      <w:pPr>
        <w:jc w:val="both"/>
        <w:rPr>
          <w:rFonts w:ascii="Times New Roman" w:hAnsi="Times New Roman"/>
          <w:color w:val="000000"/>
        </w:rPr>
      </w:pPr>
      <w:r w:rsidRPr="0082155E">
        <w:rPr>
          <w:rFonts w:ascii="Times New Roman" w:hAnsi="Times New Roman"/>
          <w:noProof/>
        </w:rPr>
        <w:lastRenderedPageBreak/>
        <w:drawing>
          <wp:inline distT="0" distB="0" distL="0" distR="0" wp14:anchorId="173B5B99" wp14:editId="09C206B8">
            <wp:extent cx="5612130" cy="419417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Aquí tienes el </w:t>
      </w:r>
      <w:r w:rsidRPr="00632CBB">
        <w:rPr>
          <w:rFonts w:ascii="Times New Roman" w:hAnsi="Times New Roman"/>
          <w:b/>
          <w:bCs/>
        </w:rPr>
        <w:t>ejercicio práctico completo y recalculado</w:t>
      </w:r>
      <w:r w:rsidRPr="00632CBB">
        <w:rPr>
          <w:rFonts w:ascii="Times New Roman" w:hAnsi="Times New Roman"/>
        </w:rPr>
        <w:t xml:space="preserve"> utilizando el valor oficial de la Unidad Tributaria (U.T.) de </w:t>
      </w:r>
      <w:r w:rsidRPr="00632CBB">
        <w:rPr>
          <w:rFonts w:ascii="Times New Roman" w:hAnsi="Times New Roman"/>
          <w:b/>
          <w:bCs/>
        </w:rPr>
        <w:t>Bs. 43,00</w:t>
      </w:r>
      <w:r w:rsidRPr="00632CBB">
        <w:rPr>
          <w:rFonts w:ascii="Times New Roman" w:hAnsi="Times New Roman"/>
        </w:rPr>
        <w:t>.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Datos del Contribuyente (Año Gravable 2026)</w:t>
      </w:r>
    </w:p>
    <w:p w:rsidR="00632CBB" w:rsidRPr="00632CBB" w:rsidRDefault="00632CBB" w:rsidP="00632CBB">
      <w:pPr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Perfil:</w:t>
      </w:r>
      <w:r w:rsidRPr="00632CBB">
        <w:rPr>
          <w:rFonts w:ascii="Times New Roman" w:hAnsi="Times New Roman"/>
        </w:rPr>
        <w:t xml:space="preserve"> Asalariado en relación de dependencia.</w:t>
      </w:r>
    </w:p>
    <w:p w:rsidR="00632CBB" w:rsidRPr="00632CBB" w:rsidRDefault="00632CBB" w:rsidP="00632CBB">
      <w:pPr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Ingresos Brutos Anuales (Sueldos y Utilidades):</w:t>
      </w:r>
      <w:r w:rsidRPr="00632CBB">
        <w:rPr>
          <w:rFonts w:ascii="Times New Roman" w:hAnsi="Times New Roman"/>
        </w:rPr>
        <w:t xml:space="preserve"> 860.000,00 Bs.</w:t>
      </w:r>
    </w:p>
    <w:p w:rsidR="00632CBB" w:rsidRPr="00632CBB" w:rsidRDefault="00632CBB" w:rsidP="00632CBB">
      <w:pPr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Cargas de Familia:</w:t>
      </w:r>
      <w:r w:rsidRPr="00632CBB">
        <w:rPr>
          <w:rFonts w:ascii="Times New Roman" w:hAnsi="Times New Roman"/>
        </w:rPr>
        <w:t xml:space="preserve"> Cónyuge y 2 Hijos menores de 25 años.</w:t>
      </w:r>
    </w:p>
    <w:p w:rsidR="00632CBB" w:rsidRPr="00632CBB" w:rsidRDefault="00632CBB" w:rsidP="00632CBB">
      <w:pPr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Retenciones sufridas en el año (Comprobante ARC):</w:t>
      </w:r>
      <w:r w:rsidRPr="00632CBB">
        <w:rPr>
          <w:rFonts w:ascii="Times New Roman" w:hAnsi="Times New Roman"/>
        </w:rPr>
        <w:t xml:space="preserve"> 12.000,00 Bs.</w:t>
      </w:r>
    </w:p>
    <w:p w:rsidR="00632CBB" w:rsidRPr="00632CBB" w:rsidRDefault="00632CBB" w:rsidP="00632CBB">
      <w:pPr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Unidad Tributaria (U.T.) vigente:</w:t>
      </w:r>
      <w:r w:rsidRPr="00632CBB">
        <w:rPr>
          <w:rFonts w:ascii="Times New Roman" w:hAnsi="Times New Roman"/>
        </w:rPr>
        <w:t xml:space="preserve"> </w:t>
      </w:r>
      <w:r w:rsidRPr="00632CBB">
        <w:rPr>
          <w:rFonts w:ascii="Times New Roman" w:hAnsi="Times New Roman"/>
          <w:b/>
          <w:bCs/>
        </w:rPr>
        <w:t>Bs. 43,00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Paso 1: Determinación del Enriquecimiento Neto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Para asalariados en relación de dependencia, el Enriquecimiento Neto equivale al Ingreso Bruto gravable (sueldos, utilidades y bonos regulares, excluyendo bono de alimentación y viáticos).</w:t>
      </w:r>
    </w:p>
    <w:p w:rsidR="00632CBB" w:rsidRPr="0082155E" w:rsidRDefault="00632CBB" w:rsidP="00654CDB">
      <w:pPr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Enriquecimiento Neto en Bolívares: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 xml:space="preserve">$860.000,00 </w:t>
      </w:r>
    </w:p>
    <w:p w:rsidR="00632CBB" w:rsidRPr="00632CBB" w:rsidRDefault="00632CBB" w:rsidP="00654CDB">
      <w:pPr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Conversión a U.T.:</w:t>
      </w:r>
      <w:r w:rsidRPr="00632CBB">
        <w:rPr>
          <w:rFonts w:ascii="Times New Roman" w:hAnsi="Times New Roman"/>
        </w:rPr>
        <w:t xml:space="preserve"> </w:t>
      </w:r>
      <w:r w:rsidRPr="0082155E">
        <w:rPr>
          <w:rFonts w:ascii="Times New Roman" w:hAnsi="Times New Roman"/>
        </w:rPr>
        <w:t xml:space="preserve">$860.000,00 / 43,00 = </w:t>
      </w:r>
      <w:r w:rsidR="00B5076B" w:rsidRPr="0082155E">
        <w:rPr>
          <w:rFonts w:ascii="Times New Roman" w:hAnsi="Times New Roman"/>
        </w:rPr>
        <w:t>20.000 U.T.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Paso 2: Aplicación del Desgravamen (Único)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lastRenderedPageBreak/>
        <w:t xml:space="preserve">El contribuyente opta por el </w:t>
      </w:r>
      <w:r w:rsidRPr="00632CBB">
        <w:rPr>
          <w:rFonts w:ascii="Times New Roman" w:hAnsi="Times New Roman"/>
          <w:b/>
          <w:bCs/>
        </w:rPr>
        <w:t>Desgravamen Único</w:t>
      </w:r>
      <w:r w:rsidRPr="00632CBB">
        <w:rPr>
          <w:rFonts w:ascii="Times New Roman" w:hAnsi="Times New Roman"/>
        </w:rPr>
        <w:t xml:space="preserve"> de </w:t>
      </w:r>
      <w:r w:rsidRPr="00632CBB">
        <w:rPr>
          <w:rFonts w:ascii="Times New Roman" w:hAnsi="Times New Roman"/>
          <w:b/>
          <w:bCs/>
        </w:rPr>
        <w:t>774 U.T.</w:t>
      </w:r>
      <w:r w:rsidRPr="00632CBB">
        <w:rPr>
          <w:rFonts w:ascii="Times New Roman" w:hAnsi="Times New Roman"/>
        </w:rPr>
        <w:t xml:space="preserve"> (sin necesidad de facturas ni soportes).</w:t>
      </w:r>
    </w:p>
    <w:p w:rsidR="00632CBB" w:rsidRPr="00632CBB" w:rsidRDefault="00632CBB" w:rsidP="00632CBB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Base</w:t>
      </w:r>
      <w:r w:rsidR="00495C92" w:rsidRPr="0082155E">
        <w:rPr>
          <w:rFonts w:ascii="Times New Roman" w:hAnsi="Times New Roman"/>
        </w:rPr>
        <w:t xml:space="preserve"> Imponible (U.T.)} = 20.000 U.T.- 774 U.T.} = 19.226,</w:t>
      </w:r>
      <w:r w:rsidR="000B5DA5" w:rsidRPr="0082155E">
        <w:rPr>
          <w:rFonts w:ascii="Times New Roman" w:hAnsi="Times New Roman"/>
        </w:rPr>
        <w:t>00 U.T.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Paso 3: Aplicación de la Tarifa N° 1 (ISLR)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De acuerdo con la </w:t>
      </w:r>
      <w:r w:rsidRPr="00632CBB">
        <w:rPr>
          <w:rFonts w:ascii="Times New Roman" w:hAnsi="Times New Roman"/>
          <w:b/>
          <w:bCs/>
        </w:rPr>
        <w:t>Tarifa N° 1</w:t>
      </w:r>
      <w:r w:rsidRPr="00632CBB">
        <w:rPr>
          <w:rFonts w:ascii="Times New Roman" w:hAnsi="Times New Roman"/>
        </w:rPr>
        <w:t xml:space="preserve"> de la Ley de ISLR, los tramos en Unidades Tributarias son: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Hasta 1.000 U.T.:</w:t>
      </w:r>
      <w:r w:rsidRPr="00632CBB">
        <w:rPr>
          <w:rFonts w:ascii="Times New Roman" w:hAnsi="Times New Roman"/>
        </w:rPr>
        <w:t xml:space="preserve"> 6% (Sustraendo: 0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1.000,01 a 1.500 U.T.:</w:t>
      </w:r>
      <w:r w:rsidRPr="00632CBB">
        <w:rPr>
          <w:rFonts w:ascii="Times New Roman" w:hAnsi="Times New Roman"/>
        </w:rPr>
        <w:t xml:space="preserve"> 9% (Sustraendo: 30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1.500,01 a 2.000 U.T.:</w:t>
      </w:r>
      <w:r w:rsidRPr="00632CBB">
        <w:rPr>
          <w:rFonts w:ascii="Times New Roman" w:hAnsi="Times New Roman"/>
        </w:rPr>
        <w:t xml:space="preserve"> 12% (Sustraendo: 75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2.000,01 a 2.500 U.T.:</w:t>
      </w:r>
      <w:r w:rsidRPr="00632CBB">
        <w:rPr>
          <w:rFonts w:ascii="Times New Roman" w:hAnsi="Times New Roman"/>
        </w:rPr>
        <w:t xml:space="preserve"> 16% (Sustraendo: 155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2.500,01 a 3.000 U.T.:</w:t>
      </w:r>
      <w:r w:rsidRPr="00632CBB">
        <w:rPr>
          <w:rFonts w:ascii="Times New Roman" w:hAnsi="Times New Roman"/>
        </w:rPr>
        <w:t xml:space="preserve"> 20% (Sustraendo: 255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3.000,01 a 4.500 U.T.:</w:t>
      </w:r>
      <w:r w:rsidRPr="00632CBB">
        <w:rPr>
          <w:rFonts w:ascii="Times New Roman" w:hAnsi="Times New Roman"/>
        </w:rPr>
        <w:t xml:space="preserve"> 24% (Sustraendo: 375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De 4.500,01 a 6.000 U.T.:</w:t>
      </w:r>
      <w:r w:rsidRPr="00632CBB">
        <w:rPr>
          <w:rFonts w:ascii="Times New Roman" w:hAnsi="Times New Roman"/>
        </w:rPr>
        <w:t xml:space="preserve"> 29% (Sustraendo: 600 U.T.)</w:t>
      </w:r>
    </w:p>
    <w:p w:rsidR="00632CBB" w:rsidRPr="00632CBB" w:rsidRDefault="00632CBB" w:rsidP="00632CBB">
      <w:pPr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Más de 6.000 U.T.:</w:t>
      </w:r>
      <w:r w:rsidRPr="00632CBB">
        <w:rPr>
          <w:rFonts w:ascii="Times New Roman" w:hAnsi="Times New Roman"/>
        </w:rPr>
        <w:t xml:space="preserve"> </w:t>
      </w:r>
      <w:r w:rsidRPr="00632CBB">
        <w:rPr>
          <w:rFonts w:ascii="Times New Roman" w:hAnsi="Times New Roman"/>
          <w:b/>
          <w:bCs/>
        </w:rPr>
        <w:t>34% (Sustraendo: 900 U.T.)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Como la base imponible es de </w:t>
      </w:r>
      <w:r w:rsidRPr="00632CBB">
        <w:rPr>
          <w:rFonts w:ascii="Times New Roman" w:hAnsi="Times New Roman"/>
          <w:b/>
          <w:bCs/>
        </w:rPr>
        <w:t>19.226,00 U.T.</w:t>
      </w:r>
      <w:r w:rsidRPr="00632CBB">
        <w:rPr>
          <w:rFonts w:ascii="Times New Roman" w:hAnsi="Times New Roman"/>
        </w:rPr>
        <w:t xml:space="preserve"> (mayor a 6.000 U.T.), aplica la alícuota máxima del </w:t>
      </w:r>
      <w:r w:rsidRPr="00632CBB">
        <w:rPr>
          <w:rFonts w:ascii="Times New Roman" w:hAnsi="Times New Roman"/>
          <w:b/>
          <w:bCs/>
        </w:rPr>
        <w:t>34%</w:t>
      </w:r>
      <w:r w:rsidRPr="00632CBB">
        <w:rPr>
          <w:rFonts w:ascii="Times New Roman" w:hAnsi="Times New Roman"/>
        </w:rPr>
        <w:t xml:space="preserve"> con un sustraendo de </w:t>
      </w:r>
      <w:r w:rsidRPr="00632CBB">
        <w:rPr>
          <w:rFonts w:ascii="Times New Roman" w:hAnsi="Times New Roman"/>
          <w:b/>
          <w:bCs/>
        </w:rPr>
        <w:t>900 U.T.</w:t>
      </w:r>
      <w:r w:rsidRPr="00632CBB">
        <w:rPr>
          <w:rFonts w:ascii="Times New Roman" w:hAnsi="Times New Roman"/>
        </w:rPr>
        <w:t>:</w:t>
      </w:r>
    </w:p>
    <w:p w:rsidR="00632CBB" w:rsidRPr="00632CBB" w:rsidRDefault="00632CBB" w:rsidP="00632CBB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Imp</w:t>
      </w:r>
      <w:r w:rsidR="000B5DA5" w:rsidRPr="0082155E">
        <w:rPr>
          <w:rFonts w:ascii="Times New Roman" w:hAnsi="Times New Roman"/>
        </w:rPr>
        <w:t xml:space="preserve">uesto Bruto (U.T.)} = </w:t>
      </w:r>
      <w:r w:rsidR="00AF6BDD" w:rsidRPr="0082155E">
        <w:rPr>
          <w:rFonts w:ascii="Times New Roman" w:hAnsi="Times New Roman"/>
        </w:rPr>
        <w:t>(</w:t>
      </w:r>
      <w:r w:rsidR="000B5DA5" w:rsidRPr="0082155E">
        <w:rPr>
          <w:rFonts w:ascii="Times New Roman" w:hAnsi="Times New Roman"/>
        </w:rPr>
        <w:t>19.226,00 U.T.X 34%</w:t>
      </w:r>
      <w:r w:rsidR="00AF6BDD" w:rsidRPr="0082155E">
        <w:rPr>
          <w:rFonts w:ascii="Times New Roman" w:hAnsi="Times New Roman"/>
        </w:rPr>
        <w:t>)</w:t>
      </w:r>
      <w:r w:rsidR="000B5DA5" w:rsidRPr="0082155E">
        <w:rPr>
          <w:rFonts w:ascii="Times New Roman" w:hAnsi="Times New Roman"/>
        </w:rPr>
        <w:t xml:space="preserve"> - 900 U.T.</w:t>
      </w:r>
    </w:p>
    <w:p w:rsidR="00632CBB" w:rsidRPr="00632CBB" w:rsidRDefault="00632CBB" w:rsidP="00632CBB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I</w:t>
      </w:r>
      <w:r w:rsidR="00AF6BDD" w:rsidRPr="0082155E">
        <w:rPr>
          <w:rFonts w:ascii="Times New Roman" w:hAnsi="Times New Roman"/>
        </w:rPr>
        <w:t>mpuesto Bruto (U.T.)} = 6.536,</w:t>
      </w:r>
      <w:r w:rsidR="00566CA9" w:rsidRPr="0082155E">
        <w:rPr>
          <w:rFonts w:ascii="Times New Roman" w:hAnsi="Times New Roman"/>
        </w:rPr>
        <w:t>84 U.T.</w:t>
      </w:r>
      <w:r w:rsidR="00AF6BDD" w:rsidRPr="0082155E">
        <w:rPr>
          <w:rFonts w:ascii="Times New Roman" w:hAnsi="Times New Roman"/>
        </w:rPr>
        <w:t xml:space="preserve"> - 900</w:t>
      </w:r>
      <w:r w:rsidR="00566CA9" w:rsidRPr="0082155E">
        <w:rPr>
          <w:rFonts w:ascii="Times New Roman" w:hAnsi="Times New Roman"/>
        </w:rPr>
        <w:t xml:space="preserve"> U.T.} = 5.636,84 U.T.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Paso 4: Rebajas de Impuesto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Se restan las rebajas personales y por cargas de familia:</w:t>
      </w:r>
    </w:p>
    <w:p w:rsidR="00632CBB" w:rsidRPr="00632CBB" w:rsidRDefault="00632CBB" w:rsidP="00632CBB">
      <w:pPr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Rebaja Personal:</w:t>
      </w:r>
      <w:r w:rsidRPr="00632CBB">
        <w:rPr>
          <w:rFonts w:ascii="Times New Roman" w:hAnsi="Times New Roman"/>
        </w:rPr>
        <w:t xml:space="preserve"> 10 U.T.</w:t>
      </w:r>
    </w:p>
    <w:p w:rsidR="00632CBB" w:rsidRPr="00632CBB" w:rsidRDefault="00632CBB" w:rsidP="00632CBB">
      <w:pPr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Cónyuge:</w:t>
      </w:r>
      <w:r w:rsidRPr="00632CBB">
        <w:rPr>
          <w:rFonts w:ascii="Times New Roman" w:hAnsi="Times New Roman"/>
        </w:rPr>
        <w:t xml:space="preserve"> 10 U.T.</w:t>
      </w:r>
    </w:p>
    <w:p w:rsidR="00632CBB" w:rsidRPr="00632CBB" w:rsidRDefault="00632CBB" w:rsidP="00632CBB">
      <w:pPr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  <w:b/>
          <w:bCs/>
        </w:rPr>
        <w:t>2 Hijos (10 U.T. c/u):</w:t>
      </w:r>
      <w:r w:rsidRPr="00632CBB">
        <w:rPr>
          <w:rFonts w:ascii="Times New Roman" w:hAnsi="Times New Roman"/>
        </w:rPr>
        <w:t xml:space="preserve"> 20 U.T.</w:t>
      </w:r>
    </w:p>
    <w:p w:rsidR="00632CBB" w:rsidRPr="00632CBB" w:rsidRDefault="001033CC" w:rsidP="00632CBB">
      <w:pPr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82155E">
        <w:rPr>
          <w:rFonts w:ascii="Times New Roman" w:hAnsi="Times New Roman"/>
          <w:b/>
          <w:bCs/>
        </w:rPr>
        <w:t>Total,</w:t>
      </w:r>
      <w:r w:rsidR="00632CBB" w:rsidRPr="00632CBB">
        <w:rPr>
          <w:rFonts w:ascii="Times New Roman" w:hAnsi="Times New Roman"/>
          <w:b/>
          <w:bCs/>
        </w:rPr>
        <w:t xml:space="preserve"> Rebajas:</w:t>
      </w:r>
      <w:r w:rsidR="00632CBB" w:rsidRPr="00632CBB">
        <w:rPr>
          <w:rFonts w:ascii="Times New Roman" w:hAnsi="Times New Roman"/>
        </w:rPr>
        <w:t xml:space="preserve"> </w:t>
      </w:r>
      <w:r w:rsidR="00632CBB" w:rsidRPr="00632CBB">
        <w:rPr>
          <w:rFonts w:ascii="Times New Roman" w:hAnsi="Times New Roman"/>
          <w:b/>
          <w:bCs/>
        </w:rPr>
        <w:t>40 U.T.</w:t>
      </w:r>
    </w:p>
    <w:p w:rsidR="00632CBB" w:rsidRPr="00632CBB" w:rsidRDefault="00632CBB" w:rsidP="00632CBB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Impuesto Determi</w:t>
      </w:r>
      <w:r w:rsidR="001033CC" w:rsidRPr="0082155E">
        <w:rPr>
          <w:rFonts w:ascii="Times New Roman" w:hAnsi="Times New Roman"/>
        </w:rPr>
        <w:t>nado (U.T.)} = 5.636,84 U.T.</w:t>
      </w:r>
      <w:r w:rsidR="009769BC" w:rsidRPr="0082155E">
        <w:rPr>
          <w:rFonts w:ascii="Times New Roman" w:hAnsi="Times New Roman"/>
        </w:rPr>
        <w:t>- 40 U.T. = 5.596,84 U.T.</w:t>
      </w:r>
    </w:p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Paso 5: Conversión a Bolívares y Saldo Final</w:t>
      </w:r>
    </w:p>
    <w:p w:rsidR="00632CBB" w:rsidRPr="00632CBB" w:rsidRDefault="00632CBB" w:rsidP="00632CBB">
      <w:pPr>
        <w:spacing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 xml:space="preserve">Convertimos el impuesto determinado a Bolívares multiplicando por la U.T. de </w:t>
      </w:r>
      <w:r w:rsidRPr="00632CBB">
        <w:rPr>
          <w:rFonts w:ascii="Times New Roman" w:hAnsi="Times New Roman"/>
          <w:b/>
          <w:bCs/>
        </w:rPr>
        <w:t>Bs. 43,00</w:t>
      </w:r>
      <w:r w:rsidRPr="00632CBB">
        <w:rPr>
          <w:rFonts w:ascii="Times New Roman" w:hAnsi="Times New Roman"/>
        </w:rPr>
        <w:t xml:space="preserve"> y descontamos las retenciones previas (ARC):</w:t>
      </w:r>
    </w:p>
    <w:p w:rsidR="00632CBB" w:rsidRPr="00632CBB" w:rsidRDefault="00632CBB" w:rsidP="00632CBB">
      <w:pPr>
        <w:spacing w:before="0" w:beforeAutospacing="0" w:after="0" w:afterAutospacing="0" w:line="240" w:lineRule="auto"/>
        <w:rPr>
          <w:rFonts w:ascii="Times New Roman" w:hAnsi="Times New Roman"/>
        </w:rPr>
      </w:pPr>
      <w:r w:rsidRPr="00632CBB">
        <w:rPr>
          <w:rFonts w:ascii="Times New Roman" w:hAnsi="Times New Roman"/>
        </w:rPr>
        <w:t>Impuesto Determ</w:t>
      </w:r>
      <w:r w:rsidR="00ED0EAB" w:rsidRPr="0082155E">
        <w:rPr>
          <w:rFonts w:ascii="Times New Roman" w:hAnsi="Times New Roman"/>
        </w:rPr>
        <w:t>inado (Bs.)} = 5.596,84 U.T.X Bs.</w:t>
      </w:r>
      <w:r w:rsidRPr="00632CBB">
        <w:rPr>
          <w:rFonts w:ascii="Times New Roman" w:hAnsi="Times New Roman"/>
        </w:rPr>
        <w:t xml:space="preserve">/U.T.} </w:t>
      </w:r>
      <w:r w:rsidR="00ED0EAB" w:rsidRPr="0082155E">
        <w:rPr>
          <w:rFonts w:ascii="Times New Roman" w:hAnsi="Times New Roman"/>
        </w:rPr>
        <w:t xml:space="preserve">= </w:t>
      </w:r>
      <w:r w:rsidR="0027769B" w:rsidRPr="0082155E">
        <w:rPr>
          <w:rFonts w:ascii="Times New Roman" w:hAnsi="Times New Roman"/>
        </w:rPr>
        <w:t>240.664,</w:t>
      </w:r>
      <w:proofErr w:type="gramStart"/>
      <w:r w:rsidR="0027769B" w:rsidRPr="0082155E">
        <w:rPr>
          <w:rFonts w:ascii="Times New Roman" w:hAnsi="Times New Roman"/>
        </w:rPr>
        <w:t>12  Bs.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1"/>
        <w:gridCol w:w="1889"/>
      </w:tblGrid>
      <w:tr w:rsidR="00632CBB" w:rsidRPr="00632CBB" w:rsidTr="00632C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lastRenderedPageBreak/>
              <w:t>Concepto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Monto (Bs.)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Impuesto Determinado del Año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240.664,12 Bs.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(-) Retenciones Sufridas en el Ejercicio (ARC)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-12.000,00 Bs.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(=) TOTAL NETO A PAGAR EN BANCO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228.664,12 Bs.</w:t>
            </w:r>
          </w:p>
        </w:tc>
      </w:tr>
    </w:tbl>
    <w:p w:rsidR="00632CBB" w:rsidRPr="00632CBB" w:rsidRDefault="00632CBB" w:rsidP="00632CBB">
      <w:pPr>
        <w:spacing w:line="240" w:lineRule="auto"/>
        <w:outlineLvl w:val="2"/>
        <w:rPr>
          <w:rFonts w:ascii="Times New Roman" w:hAnsi="Times New Roman"/>
          <w:b/>
          <w:bCs/>
        </w:rPr>
      </w:pPr>
      <w:r w:rsidRPr="00632CBB">
        <w:rPr>
          <w:rFonts w:ascii="Times New Roman" w:hAnsi="Times New Roman"/>
          <w:b/>
          <w:bCs/>
        </w:rPr>
        <w:t>Resumen del Cuadro de Autoliquidación (U.T. = Bs. 43,00)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1"/>
        <w:gridCol w:w="3463"/>
        <w:gridCol w:w="1758"/>
      </w:tblGrid>
      <w:tr w:rsidR="00632CBB" w:rsidRPr="00632CBB" w:rsidTr="00632C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Renglón / Concepto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Cálculo / Expresión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82155E">
              <w:rPr>
                <w:rFonts w:ascii="Times New Roman" w:hAnsi="Times New Roman"/>
                <w:b/>
                <w:bCs/>
              </w:rPr>
              <w:t>Resultado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Ingresos Brutos / Enriquecimiento Neto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En Bolívares / 43,00 Bs.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20.000,00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(-) Desgravamen Único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Fijo por Ley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-774,00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(=) Enriquecimiento Gravable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Base Imponible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19.226,00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Impuesto según Tarifa N° 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(19.226,00 × 34%) - 900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5.636,84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(-) Rebajas de Impuesto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Personal (10) + Cónyuge (10) + 2 Hijos (20)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-40,00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lastRenderedPageBreak/>
              <w:t>(=) Impuesto Determinado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En Unidades Tributarias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5.596,84 U.T.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Impuesto Determinado en Bs.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5.596,84 U.T. × 43,00 Bs.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240.664,12 Bs.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(-) Retenciones ARC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Pagos a cuenta realizados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</w:rPr>
              <w:t>-12.000,00 Bs.</w:t>
            </w:r>
          </w:p>
        </w:tc>
      </w:tr>
      <w:tr w:rsidR="00632CBB" w:rsidRPr="00632CBB" w:rsidTr="00632CB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TOTAL A PAGAR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Saldo definitivo a favor del Fisco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32CBB" w:rsidRPr="00632CBB" w:rsidRDefault="00632CBB" w:rsidP="00632CB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 w:rsidRPr="00632CBB">
              <w:rPr>
                <w:rFonts w:ascii="Times New Roman" w:hAnsi="Times New Roman"/>
                <w:b/>
                <w:bCs/>
              </w:rPr>
              <w:t>228.664,12 Bs.</w:t>
            </w:r>
          </w:p>
        </w:tc>
      </w:tr>
    </w:tbl>
    <w:p w:rsidR="00DD3DBF" w:rsidRPr="0082155E" w:rsidRDefault="0082155E">
      <w:pPr>
        <w:rPr>
          <w:rFonts w:ascii="Times New Roman" w:hAnsi="Times New Roman"/>
        </w:rPr>
      </w:pPr>
    </w:p>
    <w:sectPr w:rsidR="00DD3DBF" w:rsidRPr="008215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67DF"/>
    <w:multiLevelType w:val="multilevel"/>
    <w:tmpl w:val="206C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108A0"/>
    <w:multiLevelType w:val="multilevel"/>
    <w:tmpl w:val="1F1A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984360"/>
    <w:multiLevelType w:val="multilevel"/>
    <w:tmpl w:val="E496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C14F7"/>
    <w:multiLevelType w:val="multilevel"/>
    <w:tmpl w:val="E16C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06807"/>
    <w:multiLevelType w:val="multilevel"/>
    <w:tmpl w:val="4890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F1D87"/>
    <w:multiLevelType w:val="multilevel"/>
    <w:tmpl w:val="111E0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A24633"/>
    <w:multiLevelType w:val="multilevel"/>
    <w:tmpl w:val="B882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BB"/>
    <w:rsid w:val="000B5DA5"/>
    <w:rsid w:val="001033CC"/>
    <w:rsid w:val="0027769B"/>
    <w:rsid w:val="00495C92"/>
    <w:rsid w:val="00566CA9"/>
    <w:rsid w:val="00632CBB"/>
    <w:rsid w:val="0082155E"/>
    <w:rsid w:val="009769BC"/>
    <w:rsid w:val="00AF6BDD"/>
    <w:rsid w:val="00B5076B"/>
    <w:rsid w:val="00ED0EAB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7231A9"/>
  <w15:chartTrackingRefBased/>
  <w15:docId w15:val="{4956A49C-E65F-4BD8-A397-871CC2D3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CB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es-VE"/>
    </w:rPr>
  </w:style>
  <w:style w:type="paragraph" w:styleId="Ttulo1">
    <w:name w:val="heading 1"/>
    <w:basedOn w:val="Normal"/>
    <w:link w:val="Ttulo1Car"/>
    <w:uiPriority w:val="9"/>
    <w:qFormat/>
    <w:rsid w:val="00632CBB"/>
    <w:pPr>
      <w:spacing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632CBB"/>
    <w:pPr>
      <w:spacing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32CBB"/>
    <w:pPr>
      <w:spacing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4">
    <w:name w:val="heading 4"/>
    <w:basedOn w:val="Normal"/>
    <w:link w:val="Ttulo4Car"/>
    <w:uiPriority w:val="9"/>
    <w:qFormat/>
    <w:rsid w:val="00632CBB"/>
    <w:pPr>
      <w:spacing w:line="240" w:lineRule="auto"/>
      <w:outlineLvl w:val="3"/>
    </w:pPr>
    <w:rPr>
      <w:rFonts w:ascii="Times New Roman" w:hAnsi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2CBB"/>
    <w:rPr>
      <w:rFonts w:ascii="Times New Roman" w:eastAsia="Times New Roman" w:hAnsi="Times New Roman" w:cs="Times New Roman"/>
      <w:b/>
      <w:bCs/>
      <w:kern w:val="36"/>
      <w:sz w:val="48"/>
      <w:szCs w:val="48"/>
      <w:lang w:eastAsia="es-VE"/>
    </w:rPr>
  </w:style>
  <w:style w:type="character" w:customStyle="1" w:styleId="Ttulo2Car">
    <w:name w:val="Título 2 Car"/>
    <w:basedOn w:val="Fuentedeprrafopredeter"/>
    <w:link w:val="Ttulo2"/>
    <w:uiPriority w:val="9"/>
    <w:rsid w:val="00632CBB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632CBB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customStyle="1" w:styleId="Ttulo4Car">
    <w:name w:val="Título 4 Car"/>
    <w:basedOn w:val="Fuentedeprrafopredeter"/>
    <w:link w:val="Ttulo4"/>
    <w:uiPriority w:val="9"/>
    <w:rsid w:val="00632CBB"/>
    <w:rPr>
      <w:rFonts w:ascii="Times New Roman" w:eastAsia="Times New Roman" w:hAnsi="Times New Roman" w:cs="Times New Roman"/>
      <w:b/>
      <w:bCs/>
      <w:sz w:val="24"/>
      <w:szCs w:val="24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632CBB"/>
    <w:pPr>
      <w:spacing w:line="240" w:lineRule="auto"/>
    </w:pPr>
    <w:rPr>
      <w:rFonts w:ascii="Times New Roman" w:hAnsi="Times New Roman"/>
    </w:rPr>
  </w:style>
  <w:style w:type="character" w:customStyle="1" w:styleId="citation-95">
    <w:name w:val="citation-95"/>
    <w:basedOn w:val="Fuentedeprrafopredeter"/>
    <w:rsid w:val="00632CBB"/>
  </w:style>
  <w:style w:type="character" w:customStyle="1" w:styleId="citation-94">
    <w:name w:val="citation-94"/>
    <w:basedOn w:val="Fuentedeprrafopredeter"/>
    <w:rsid w:val="00632CBB"/>
  </w:style>
  <w:style w:type="character" w:customStyle="1" w:styleId="citation-93">
    <w:name w:val="citation-93"/>
    <w:basedOn w:val="Fuentedeprrafopredeter"/>
    <w:rsid w:val="00632CBB"/>
  </w:style>
  <w:style w:type="character" w:customStyle="1" w:styleId="citation-92">
    <w:name w:val="citation-92"/>
    <w:basedOn w:val="Fuentedeprrafopredeter"/>
    <w:rsid w:val="00632CBB"/>
  </w:style>
  <w:style w:type="character" w:customStyle="1" w:styleId="citation-91">
    <w:name w:val="citation-91"/>
    <w:basedOn w:val="Fuentedeprrafopredeter"/>
    <w:rsid w:val="00632CBB"/>
  </w:style>
  <w:style w:type="character" w:customStyle="1" w:styleId="citation-90">
    <w:name w:val="citation-90"/>
    <w:basedOn w:val="Fuentedeprrafopredeter"/>
    <w:rsid w:val="00632CBB"/>
  </w:style>
  <w:style w:type="character" w:customStyle="1" w:styleId="citation-89">
    <w:name w:val="citation-89"/>
    <w:basedOn w:val="Fuentedeprrafopredeter"/>
    <w:rsid w:val="00632CBB"/>
  </w:style>
  <w:style w:type="character" w:customStyle="1" w:styleId="citation-88">
    <w:name w:val="citation-88"/>
    <w:basedOn w:val="Fuentedeprrafopredeter"/>
    <w:rsid w:val="00632CBB"/>
  </w:style>
  <w:style w:type="character" w:customStyle="1" w:styleId="citation-87">
    <w:name w:val="citation-87"/>
    <w:basedOn w:val="Fuentedeprrafopredeter"/>
    <w:rsid w:val="00632CBB"/>
  </w:style>
  <w:style w:type="character" w:customStyle="1" w:styleId="citation-86">
    <w:name w:val="citation-86"/>
    <w:basedOn w:val="Fuentedeprrafopredeter"/>
    <w:rsid w:val="00632CBB"/>
  </w:style>
  <w:style w:type="character" w:customStyle="1" w:styleId="citation-85">
    <w:name w:val="citation-85"/>
    <w:basedOn w:val="Fuentedeprrafopredeter"/>
    <w:rsid w:val="00632CBB"/>
  </w:style>
  <w:style w:type="character" w:customStyle="1" w:styleId="citation-84">
    <w:name w:val="citation-84"/>
    <w:basedOn w:val="Fuentedeprrafopredeter"/>
    <w:rsid w:val="00632CBB"/>
  </w:style>
  <w:style w:type="character" w:customStyle="1" w:styleId="citation-83">
    <w:name w:val="citation-83"/>
    <w:basedOn w:val="Fuentedeprrafopredeter"/>
    <w:rsid w:val="00632CBB"/>
  </w:style>
  <w:style w:type="character" w:customStyle="1" w:styleId="citation-82">
    <w:name w:val="citation-82"/>
    <w:basedOn w:val="Fuentedeprrafopredeter"/>
    <w:rsid w:val="00632CBB"/>
  </w:style>
  <w:style w:type="character" w:customStyle="1" w:styleId="citation-81">
    <w:name w:val="citation-81"/>
    <w:basedOn w:val="Fuentedeprrafopredeter"/>
    <w:rsid w:val="00632CBB"/>
  </w:style>
  <w:style w:type="character" w:customStyle="1" w:styleId="citation-80">
    <w:name w:val="citation-80"/>
    <w:basedOn w:val="Fuentedeprrafopredeter"/>
    <w:rsid w:val="00632CBB"/>
  </w:style>
  <w:style w:type="character" w:styleId="Textoennegrita">
    <w:name w:val="Strong"/>
    <w:basedOn w:val="Fuentedeprrafopredeter"/>
    <w:uiPriority w:val="22"/>
    <w:qFormat/>
    <w:rsid w:val="00632CBB"/>
    <w:rPr>
      <w:b/>
      <w:bCs/>
    </w:rPr>
  </w:style>
  <w:style w:type="character" w:customStyle="1" w:styleId="math-inline">
    <w:name w:val="math-inline"/>
    <w:basedOn w:val="Fuentedeprrafopredeter"/>
    <w:rsid w:val="00632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899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10</cp:revision>
  <dcterms:created xsi:type="dcterms:W3CDTF">2026-09-28T13:24:00Z</dcterms:created>
  <dcterms:modified xsi:type="dcterms:W3CDTF">2026-09-28T13:50:00Z</dcterms:modified>
</cp:coreProperties>
</file>