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Default="00C91544">
      <w:r>
        <w:rPr>
          <w:noProof/>
          <w:lang w:eastAsia="es-VE"/>
        </w:rPr>
        <w:drawing>
          <wp:inline distT="0" distB="0" distL="0" distR="0" wp14:anchorId="3DA327CD" wp14:editId="373AC8C7">
            <wp:extent cx="3467100" cy="419100"/>
            <wp:effectExtent l="0" t="0" r="0" b="0"/>
            <wp:docPr id="4" name="Imagen 4" descr="C:\Users\Rojas\AppData\Local\Temp\ksohtml2836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Rojas\AppData\Local\Temp\ksohtml2836\wps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544" w:rsidRDefault="00C91544" w:rsidP="00C91544">
      <w:pPr>
        <w:rPr>
          <w:rFonts w:ascii="Times New Roman" w:eastAsia="Calibri" w:hAnsi="Times New Roman"/>
          <w:b/>
          <w:bCs/>
          <w:color w:val="1F1F1F"/>
        </w:rPr>
      </w:pPr>
      <w:r>
        <w:rPr>
          <w:rFonts w:ascii="Times New Roman" w:eastAsia="Calibri" w:hAnsi="Times New Roman"/>
        </w:rPr>
        <w:t xml:space="preserve">Prof. Lcdo. Humberto Rojas              </w:t>
      </w:r>
      <w:r>
        <w:rPr>
          <w:rFonts w:ascii="Times New Roman" w:eastAsia="Calibri" w:hAnsi="Times New Roman"/>
          <w:b/>
        </w:rPr>
        <w:t>ISLR</w:t>
      </w:r>
      <w:r>
        <w:rPr>
          <w:rFonts w:ascii="Times New Roman" w:eastAsia="Calibri" w:hAnsi="Times New Roman"/>
          <w:b/>
        </w:rPr>
        <w:t xml:space="preserve">          </w:t>
      </w:r>
    </w:p>
    <w:p w:rsidR="00C91544" w:rsidRDefault="00C91544" w:rsidP="00C91544">
      <w:pPr>
        <w:rPr>
          <w:rFonts w:ascii="Times New Roman" w:eastAsia="Calibri" w:hAnsi="Times New Roman"/>
          <w:color w:val="1F1F1F"/>
        </w:rPr>
      </w:pPr>
      <w:r>
        <w:rPr>
          <w:rFonts w:ascii="Times New Roman" w:eastAsia="Calibri" w:hAnsi="Times New Roman"/>
          <w:b/>
          <w:color w:val="1F1F1F"/>
        </w:rPr>
        <w:t>Nombres</w:t>
      </w:r>
      <w:r>
        <w:rPr>
          <w:rFonts w:ascii="Times New Roman" w:eastAsia="Calibri" w:hAnsi="Times New Roman"/>
          <w:color w:val="1F1F1F"/>
        </w:rPr>
        <w:t>: _______________________________________</w:t>
      </w:r>
      <w:r>
        <w:rPr>
          <w:rFonts w:ascii="Times New Roman" w:eastAsia="Calibri" w:hAnsi="Times New Roman"/>
          <w:b/>
          <w:color w:val="1F1F1F"/>
        </w:rPr>
        <w:t>Apellidos</w:t>
      </w:r>
      <w:r>
        <w:rPr>
          <w:rFonts w:ascii="Times New Roman" w:eastAsia="Calibri" w:hAnsi="Times New Roman"/>
          <w:color w:val="1F1F1F"/>
        </w:rPr>
        <w:t xml:space="preserve">: _________________     </w:t>
      </w:r>
      <w:r>
        <w:rPr>
          <w:rFonts w:ascii="Times New Roman" w:eastAsia="Calibri" w:hAnsi="Times New Roman"/>
          <w:b/>
          <w:color w:val="1F1F1F"/>
        </w:rPr>
        <w:t>Cedula de Identidad</w:t>
      </w:r>
      <w:r>
        <w:rPr>
          <w:rFonts w:ascii="Times New Roman" w:eastAsia="Calibri" w:hAnsi="Times New Roman"/>
          <w:color w:val="1F1F1F"/>
        </w:rPr>
        <w:t>: _______________________       Valor 15%</w:t>
      </w:r>
    </w:p>
    <w:p w:rsidR="00C91544" w:rsidRDefault="00C91544" w:rsidP="00C91544">
      <w:pPr>
        <w:pStyle w:val="NormalWeb"/>
      </w:pPr>
      <w:r>
        <w:t>El ciudadano Carlos Mendoza, profesional bajo relación de dependencia y residente fiscal en Venezuela, percibió durante el ejercicio fiscal los siguientes ingresos en Bolívares:</w:t>
      </w:r>
    </w:p>
    <w:p w:rsidR="00C91544" w:rsidRDefault="00C91544" w:rsidP="00C91544">
      <w:pPr>
        <w:pStyle w:val="NormalWeb"/>
        <w:numPr>
          <w:ilvl w:val="0"/>
          <w:numId w:val="1"/>
        </w:numPr>
      </w:pPr>
      <w:r>
        <w:rPr>
          <w:b/>
          <w:bCs/>
        </w:rPr>
        <w:t>Sueldo y Salario Base:</w:t>
      </w:r>
      <w:r>
        <w:t xml:space="preserve"> 215.000,00 Bs.</w:t>
      </w:r>
    </w:p>
    <w:p w:rsidR="00C91544" w:rsidRDefault="00C91544" w:rsidP="00C91544">
      <w:pPr>
        <w:pStyle w:val="NormalWeb"/>
        <w:numPr>
          <w:ilvl w:val="0"/>
          <w:numId w:val="1"/>
        </w:numPr>
      </w:pPr>
      <w:r>
        <w:rPr>
          <w:b/>
          <w:bCs/>
        </w:rPr>
        <w:t>Bonificación de Fin de Año (Utilidades):</w:t>
      </w:r>
      <w:r>
        <w:t xml:space="preserve"> 43.000,00 Bs.</w:t>
      </w:r>
    </w:p>
    <w:p w:rsidR="00C91544" w:rsidRDefault="00C91544" w:rsidP="00C91544">
      <w:pPr>
        <w:pStyle w:val="NormalWeb"/>
        <w:numPr>
          <w:ilvl w:val="0"/>
          <w:numId w:val="1"/>
        </w:numPr>
      </w:pPr>
      <w:r>
        <w:rPr>
          <w:b/>
          <w:bCs/>
        </w:rPr>
        <w:t>Cesta Ticket / Bono de Alimentación:</w:t>
      </w:r>
      <w:r>
        <w:t xml:space="preserve"> 25.800,00 Bs.</w:t>
      </w:r>
    </w:p>
    <w:p w:rsidR="00C91544" w:rsidRDefault="00C91544" w:rsidP="00C91544">
      <w:pPr>
        <w:pStyle w:val="NormalWeb"/>
        <w:numPr>
          <w:ilvl w:val="0"/>
          <w:numId w:val="1"/>
        </w:numPr>
      </w:pPr>
      <w:r>
        <w:rPr>
          <w:b/>
          <w:bCs/>
        </w:rPr>
        <w:t>Reembolso por Viáticos de representación:</w:t>
      </w:r>
      <w:r>
        <w:t xml:space="preserve"> 12.900,00 Bs.</w:t>
      </w:r>
    </w:p>
    <w:p w:rsidR="00C91544" w:rsidRDefault="00C91544" w:rsidP="00C91544">
      <w:pPr>
        <w:pStyle w:val="NormalWeb"/>
      </w:pPr>
      <w:r>
        <w:t>Durante el año presentó los siguientes pagos soportados con facturas legales en el país:</w:t>
      </w:r>
    </w:p>
    <w:p w:rsidR="00C91544" w:rsidRDefault="00C91544" w:rsidP="00C91544">
      <w:pPr>
        <w:pStyle w:val="NormalWeb"/>
        <w:numPr>
          <w:ilvl w:val="0"/>
          <w:numId w:val="2"/>
        </w:numPr>
      </w:pPr>
      <w:r>
        <w:rPr>
          <w:b/>
          <w:bCs/>
        </w:rPr>
        <w:t>Matrícula y mensualidades de colegio de su hijo (16 años):</w:t>
      </w:r>
      <w:r>
        <w:t xml:space="preserve"> 8.600,00 Bs.</w:t>
      </w:r>
    </w:p>
    <w:p w:rsidR="00C91544" w:rsidRDefault="00C91544" w:rsidP="00C91544">
      <w:pPr>
        <w:pStyle w:val="NormalWeb"/>
        <w:numPr>
          <w:ilvl w:val="0"/>
          <w:numId w:val="2"/>
        </w:numPr>
      </w:pPr>
      <w:r>
        <w:rPr>
          <w:b/>
          <w:bCs/>
        </w:rPr>
        <w:t>Matrícula universitaria de su hija (26 años, estudiante de pregrado):</w:t>
      </w:r>
      <w:r>
        <w:t xml:space="preserve"> 10.320,00 Bs.</w:t>
      </w:r>
    </w:p>
    <w:p w:rsidR="00C91544" w:rsidRDefault="00C91544" w:rsidP="00C91544">
      <w:pPr>
        <w:pStyle w:val="NormalWeb"/>
        <w:numPr>
          <w:ilvl w:val="0"/>
          <w:numId w:val="2"/>
        </w:numPr>
      </w:pPr>
      <w:r>
        <w:rPr>
          <w:b/>
          <w:bCs/>
        </w:rPr>
        <w:t>Prima de seguro HCM del núcleo familiar:</w:t>
      </w:r>
      <w:r>
        <w:t xml:space="preserve"> 12.900,00 Bs.</w:t>
      </w:r>
    </w:p>
    <w:p w:rsidR="00C91544" w:rsidRDefault="00C91544" w:rsidP="00C91544">
      <w:pPr>
        <w:pStyle w:val="NormalWeb"/>
        <w:numPr>
          <w:ilvl w:val="0"/>
          <w:numId w:val="2"/>
        </w:numPr>
      </w:pPr>
      <w:r>
        <w:rPr>
          <w:b/>
          <w:bCs/>
        </w:rPr>
        <w:t>Intereses pagados por préstamo hipotecario de Vivienda Principal:</w:t>
      </w:r>
      <w:r>
        <w:t xml:space="preserve"> 47.300,00 Bs.</w:t>
      </w:r>
    </w:p>
    <w:p w:rsidR="00C91544" w:rsidRDefault="00C91544" w:rsidP="00C91544">
      <w:pPr>
        <w:pStyle w:val="NormalWeb"/>
      </w:pPr>
      <w:r>
        <w:rPr>
          <w:b/>
          <w:bCs/>
        </w:rPr>
        <w:t>Datos adicionales del contribuyente:</w:t>
      </w:r>
    </w:p>
    <w:p w:rsidR="00C91544" w:rsidRDefault="00C91544" w:rsidP="00C91544">
      <w:pPr>
        <w:pStyle w:val="NormalWeb"/>
        <w:numPr>
          <w:ilvl w:val="0"/>
          <w:numId w:val="3"/>
        </w:numPr>
      </w:pPr>
      <w:r>
        <w:t>Casado, pero declara por separado de su cónyuge.</w:t>
      </w:r>
    </w:p>
    <w:p w:rsidR="00C91544" w:rsidRDefault="00C91544" w:rsidP="00C91544">
      <w:pPr>
        <w:pStyle w:val="NormalWeb"/>
        <w:numPr>
          <w:ilvl w:val="0"/>
          <w:numId w:val="3"/>
        </w:numPr>
      </w:pPr>
      <w:r>
        <w:t>Cargas de familia informadas:</w:t>
      </w:r>
    </w:p>
    <w:p w:rsidR="00C91544" w:rsidRDefault="00C91544" w:rsidP="00C91544">
      <w:pPr>
        <w:pStyle w:val="NormalWeb"/>
        <w:numPr>
          <w:ilvl w:val="1"/>
          <w:numId w:val="3"/>
        </w:numPr>
      </w:pPr>
      <w:r>
        <w:t>Padre (70 años, pensionado).</w:t>
      </w:r>
    </w:p>
    <w:p w:rsidR="00C91544" w:rsidRDefault="00C91544" w:rsidP="00C91544">
      <w:pPr>
        <w:pStyle w:val="NormalWeb"/>
        <w:numPr>
          <w:ilvl w:val="1"/>
          <w:numId w:val="3"/>
        </w:numPr>
      </w:pPr>
      <w:r>
        <w:t>Hijo de 16 años.</w:t>
      </w:r>
    </w:p>
    <w:p w:rsidR="00C91544" w:rsidRDefault="00C91544" w:rsidP="00C91544">
      <w:pPr>
        <w:pStyle w:val="NormalWeb"/>
        <w:numPr>
          <w:ilvl w:val="1"/>
          <w:numId w:val="3"/>
        </w:numPr>
      </w:pPr>
      <w:r>
        <w:t>Hija de 26 años.</w:t>
      </w:r>
    </w:p>
    <w:p w:rsidR="00C91544" w:rsidRDefault="00C91544" w:rsidP="00C91544">
      <w:pPr>
        <w:pStyle w:val="NormalWeb"/>
        <w:numPr>
          <w:ilvl w:val="0"/>
          <w:numId w:val="3"/>
        </w:numPr>
      </w:pPr>
      <w:r>
        <w:t>Retenciones sufridas durante el año (Comprobante ARC): 15.000,00 Bs.</w:t>
      </w:r>
    </w:p>
    <w:p w:rsidR="00C91544" w:rsidRDefault="00C91544" w:rsidP="00C91544">
      <w:pPr>
        <w:pStyle w:val="NormalWeb"/>
        <w:numPr>
          <w:ilvl w:val="0"/>
          <w:numId w:val="3"/>
        </w:numPr>
      </w:pPr>
      <w:r>
        <w:t xml:space="preserve">Valor de la Unidad Tributaria (U.T.) aplicable: </w:t>
      </w:r>
      <w:r>
        <w:rPr>
          <w:b/>
          <w:bCs/>
        </w:rPr>
        <w:t>Bs. 43,00</w:t>
      </w:r>
      <w:r>
        <w:t>.</w:t>
      </w:r>
    </w:p>
    <w:p w:rsidR="00C91544" w:rsidRDefault="00C91544" w:rsidP="00C91544">
      <w:pPr>
        <w:pStyle w:val="NormalWeb"/>
      </w:pPr>
      <w:r>
        <w:rPr>
          <w:b/>
          <w:bCs/>
        </w:rPr>
        <w:t>SE PIDE:</w:t>
      </w:r>
    </w:p>
    <w:p w:rsidR="00C91544" w:rsidRDefault="00C91544" w:rsidP="00C91544">
      <w:pPr>
        <w:pStyle w:val="NormalWeb"/>
        <w:numPr>
          <w:ilvl w:val="0"/>
          <w:numId w:val="4"/>
        </w:numPr>
      </w:pPr>
      <w:r>
        <w:t>Determinar el Enriquecimiento Neto Gravable en Bolívares y en U.T. (distinguiendo conceptos gravables de exentos).</w:t>
      </w:r>
    </w:p>
    <w:p w:rsidR="00C91544" w:rsidRDefault="00C91544" w:rsidP="00C91544">
      <w:pPr>
        <w:pStyle w:val="NormalWeb"/>
        <w:numPr>
          <w:ilvl w:val="0"/>
          <w:numId w:val="4"/>
        </w:numPr>
      </w:pPr>
      <w:r>
        <w:t>Determinar el desgravamen más conveniente (Comparar Desgravamen Detallado aplicando sus límites vs. Desgravamen Único).</w:t>
      </w:r>
    </w:p>
    <w:p w:rsidR="00C91544" w:rsidRDefault="00C91544" w:rsidP="00C91544">
      <w:pPr>
        <w:pStyle w:val="NormalWeb"/>
        <w:numPr>
          <w:ilvl w:val="0"/>
          <w:numId w:val="4"/>
        </w:numPr>
      </w:pPr>
      <w:r>
        <w:t>Calcular la Base Imponible y el Impuesto Bruto aplicando la Tarifa N° 1.</w:t>
      </w:r>
    </w:p>
    <w:p w:rsidR="00C91544" w:rsidRDefault="00C91544" w:rsidP="00C91544">
      <w:pPr>
        <w:pStyle w:val="NormalWeb"/>
        <w:numPr>
          <w:ilvl w:val="0"/>
          <w:numId w:val="4"/>
        </w:numPr>
      </w:pPr>
      <w:r>
        <w:t>Identificar las cargas de familia aplicables y calcular el Impuesto Determinado.</w:t>
      </w:r>
    </w:p>
    <w:p w:rsidR="00C91544" w:rsidRDefault="00C91544" w:rsidP="00C91544">
      <w:pPr>
        <w:pStyle w:val="NormalWeb"/>
        <w:numPr>
          <w:ilvl w:val="0"/>
          <w:numId w:val="4"/>
        </w:numPr>
      </w:pPr>
      <w:r>
        <w:t>Indicar el Saldo Final a pagar en Bolívares.</w:t>
      </w:r>
    </w:p>
    <w:p w:rsidR="00C91544" w:rsidRDefault="00C91544">
      <w:bookmarkStart w:id="0" w:name="_GoBack"/>
      <w:bookmarkEnd w:id="0"/>
    </w:p>
    <w:sectPr w:rsidR="00C915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7777D"/>
    <w:multiLevelType w:val="multilevel"/>
    <w:tmpl w:val="9EBA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860CB"/>
    <w:multiLevelType w:val="multilevel"/>
    <w:tmpl w:val="515A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64047"/>
    <w:multiLevelType w:val="multilevel"/>
    <w:tmpl w:val="2814F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105FA1"/>
    <w:multiLevelType w:val="multilevel"/>
    <w:tmpl w:val="E484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44"/>
    <w:rsid w:val="00C91544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3543F2"/>
  <w15:chartTrackingRefBased/>
  <w15:docId w15:val="{9CDED704-A7DA-4635-A1F4-BB996D6B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2026-09-28T13:54:00Z</dcterms:created>
  <dcterms:modified xsi:type="dcterms:W3CDTF">2026-09-28T14:01:00Z</dcterms:modified>
</cp:coreProperties>
</file>