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8DCEE" w14:textId="7D4A687B" w:rsidR="00FA3998" w:rsidRDefault="00FA3998" w:rsidP="00FA3998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es-V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es-VE"/>
          <w14:ligatures w14:val="none"/>
        </w:rPr>
        <w:t>Guia explicativa.</w:t>
      </w:r>
    </w:p>
    <w:p w14:paraId="5B79690A" w14:textId="77777777" w:rsidR="00FA3998" w:rsidRDefault="00FA3998" w:rsidP="00FA3998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es-VE"/>
          <w14:ligatures w14:val="none"/>
        </w:rPr>
      </w:pPr>
    </w:p>
    <w:p w14:paraId="282C10AA" w14:textId="0A1B111C" w:rsidR="00FA3998" w:rsidRPr="00FA3998" w:rsidRDefault="00FA3998" w:rsidP="00FA3998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sz w:val="30"/>
          <w:szCs w:val="30"/>
          <w:lang w:eastAsia="es-VE"/>
          <w14:ligatures w14:val="none"/>
        </w:rPr>
        <w:t>Ordenamiento Jurídico y Poder Constituyente</w:t>
      </w:r>
    </w:p>
    <w:p w14:paraId="3D881104" w14:textId="77777777" w:rsidR="00FA3998" w:rsidRPr="00FA3998" w:rsidRDefault="00FA3998" w:rsidP="00FA399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Ordenamiento Jurídico: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Es el </w:t>
      </w: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conjunto unitario, coherente y jerarquizado de normas jurídicas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que rigen en un Estado en un momento determinado. No es una simple acumulación de leyes; funciona como un sistema donde cada norma encuentra su validez en una norma superior, teniendo a la Constitución en la cúspide.</w:t>
      </w:r>
    </w:p>
    <w:p w14:paraId="28019654" w14:textId="77777777" w:rsidR="00FA3998" w:rsidRPr="00FA3998" w:rsidRDefault="00FA3998" w:rsidP="00FA399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Poder Constituyente Originario: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Es la </w:t>
      </w: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potestad absoluta e ilimitada de la sociedad para crear una nueva Constitución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y fundar un Estado desde cero. No está sometido a ninguna ley anterior porque es el que da origen a todo el sistema legal. Suele activarse tras revoluciones, independencias o crisis institucionales profundas.</w:t>
      </w:r>
    </w:p>
    <w:p w14:paraId="36D2C34E" w14:textId="4DA94288" w:rsidR="00FA3998" w:rsidRDefault="00FA3998" w:rsidP="00FA399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Poder Constituyente Derivado (o Constituido):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Es la </w:t>
      </w: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capacidad de reformar o modificar la Constitución existente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>, pero siguiendo estrictamente las reglas y procedimientos que ella misma ya establece. Es un poder limitado y regulado.</w:t>
      </w:r>
    </w:p>
    <w:p w14:paraId="10C637DE" w14:textId="77777777" w:rsidR="00FA3998" w:rsidRPr="00FA3998" w:rsidRDefault="00FA3998" w:rsidP="00FA399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</w:p>
    <w:p w14:paraId="4E9B4A19" w14:textId="77777777" w:rsidR="00FA3998" w:rsidRPr="00FA3998" w:rsidRDefault="00FA3998" w:rsidP="00FA3998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sz w:val="30"/>
          <w:szCs w:val="30"/>
          <w:lang w:eastAsia="es-VE"/>
          <w14:ligatures w14:val="none"/>
        </w:rPr>
        <w:t>2. Estructura de la Constitución</w:t>
      </w:r>
    </w:p>
    <w:p w14:paraId="367674DA" w14:textId="77777777" w:rsidR="00FA3998" w:rsidRPr="00FA3998" w:rsidRDefault="00FA3998" w:rsidP="00FA3998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>La mayoría de las Constituciones modernas se dividen en tres grandes bloques funcionales: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1"/>
        <w:gridCol w:w="8514"/>
      </w:tblGrid>
      <w:tr w:rsidR="00FA3998" w:rsidRPr="00FA3998" w14:paraId="4BE4A1C9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796DABE1" w14:textId="77777777" w:rsidR="00FA3998" w:rsidRPr="00FA3998" w:rsidRDefault="00FA3998" w:rsidP="00FA399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s-VE"/>
                <w14:ligatures w14:val="none"/>
              </w:rPr>
            </w:pPr>
            <w:r w:rsidRPr="00FA399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s-VE"/>
                <w14:ligatures w14:val="none"/>
              </w:rPr>
              <w:t>Parte de la Constitución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7F67CB06" w14:textId="77777777" w:rsidR="00FA3998" w:rsidRPr="00FA3998" w:rsidRDefault="00FA3998" w:rsidP="00FA399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s-VE"/>
                <w14:ligatures w14:val="none"/>
              </w:rPr>
            </w:pPr>
            <w:r w:rsidRPr="00FA399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s-VE"/>
                <w14:ligatures w14:val="none"/>
              </w:rPr>
              <w:t>¿Qué es? / Contenido Principal</w:t>
            </w:r>
          </w:p>
        </w:tc>
      </w:tr>
      <w:tr w:rsidR="00FA3998" w:rsidRPr="00FA3998" w14:paraId="2A9666AC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1D1F788F" w14:textId="77777777" w:rsidR="00FA3998" w:rsidRPr="00FA3998" w:rsidRDefault="00FA3998" w:rsidP="00FA399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s-VE"/>
                <w14:ligatures w14:val="none"/>
              </w:rPr>
            </w:pPr>
            <w:r w:rsidRPr="00FA399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s-VE"/>
                <w14:ligatures w14:val="none"/>
              </w:rPr>
              <w:t>Preámbulo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5B60C5F0" w14:textId="77777777" w:rsidR="00FA3998" w:rsidRPr="00FA3998" w:rsidRDefault="00FA3998" w:rsidP="00FA399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s-VE"/>
                <w14:ligatures w14:val="none"/>
              </w:rPr>
            </w:pPr>
            <w:r w:rsidRPr="00FA3998">
              <w:rPr>
                <w:rFonts w:ascii="Arial" w:eastAsia="Times New Roman" w:hAnsi="Arial" w:cs="Arial"/>
                <w:kern w:val="0"/>
                <w:sz w:val="21"/>
                <w:szCs w:val="21"/>
                <w:lang w:eastAsia="es-VE"/>
                <w14:ligatures w14:val="none"/>
              </w:rPr>
              <w:t>Declaración solemne de principios, valores, antecedentes históricos y los grandes objetivos políticos y filosóficos de la nación. No suele ser directamente aplicable como una ley, pero sirve para interpretar el espíritu de la Constitución.</w:t>
            </w:r>
          </w:p>
        </w:tc>
      </w:tr>
      <w:tr w:rsidR="00FA3998" w:rsidRPr="00FA3998" w14:paraId="13F30A50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66EDB032" w14:textId="77777777" w:rsidR="00FA3998" w:rsidRPr="00FA3998" w:rsidRDefault="00FA3998" w:rsidP="00FA399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s-VE"/>
                <w14:ligatures w14:val="none"/>
              </w:rPr>
            </w:pPr>
            <w:r w:rsidRPr="00FA399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s-VE"/>
                <w14:ligatures w14:val="none"/>
              </w:rPr>
              <w:t>Parte Dogmática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478D5497" w14:textId="77777777" w:rsidR="00FA3998" w:rsidRPr="00FA3998" w:rsidRDefault="00FA3998" w:rsidP="00FA399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s-VE"/>
                <w14:ligatures w14:val="none"/>
              </w:rPr>
            </w:pPr>
            <w:r w:rsidRPr="00FA3998">
              <w:rPr>
                <w:rFonts w:ascii="Arial" w:eastAsia="Times New Roman" w:hAnsi="Arial" w:cs="Arial"/>
                <w:kern w:val="0"/>
                <w:sz w:val="21"/>
                <w:szCs w:val="21"/>
                <w:lang w:eastAsia="es-VE"/>
                <w14:ligatures w14:val="none"/>
              </w:rPr>
              <w:t xml:space="preserve">El bloque que establece los </w:t>
            </w:r>
            <w:r w:rsidRPr="00FA399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s-VE"/>
                <w14:ligatures w14:val="none"/>
              </w:rPr>
              <w:t>derechos fundamentales, libertades públicas y deberes</w:t>
            </w:r>
            <w:r w:rsidRPr="00FA3998">
              <w:rPr>
                <w:rFonts w:ascii="Arial" w:eastAsia="Times New Roman" w:hAnsi="Arial" w:cs="Arial"/>
                <w:kern w:val="0"/>
                <w:sz w:val="21"/>
                <w:szCs w:val="21"/>
                <w:lang w:eastAsia="es-VE"/>
                <w14:ligatures w14:val="none"/>
              </w:rPr>
              <w:t xml:space="preserve"> de los ciudadanos. Protege la esfera individual frente al abuso del poder estatal.</w:t>
            </w:r>
          </w:p>
        </w:tc>
      </w:tr>
      <w:tr w:rsidR="00FA3998" w:rsidRPr="00FA3998" w14:paraId="54D1D481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DDF504A" w14:textId="77777777" w:rsidR="00FA3998" w:rsidRPr="00FA3998" w:rsidRDefault="00FA3998" w:rsidP="00FA399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s-VE"/>
                <w14:ligatures w14:val="none"/>
              </w:rPr>
            </w:pPr>
            <w:r w:rsidRPr="00FA399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s-VE"/>
                <w14:ligatures w14:val="none"/>
              </w:rPr>
              <w:t>Parte Orgánica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0787518" w14:textId="77777777" w:rsidR="00FA3998" w:rsidRDefault="00FA3998" w:rsidP="00FA399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s-VE"/>
                <w14:ligatures w14:val="none"/>
              </w:rPr>
            </w:pPr>
            <w:r w:rsidRPr="00FA3998">
              <w:rPr>
                <w:rFonts w:ascii="Arial" w:eastAsia="Times New Roman" w:hAnsi="Arial" w:cs="Arial"/>
                <w:kern w:val="0"/>
                <w:sz w:val="21"/>
                <w:szCs w:val="21"/>
                <w:lang w:eastAsia="es-VE"/>
                <w14:ligatures w14:val="none"/>
              </w:rPr>
              <w:t xml:space="preserve">La sección que diseña la </w:t>
            </w:r>
            <w:r w:rsidRPr="00FA399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s-VE"/>
                <w14:ligatures w14:val="none"/>
              </w:rPr>
              <w:t>estructura, organización y funcionamiento de los poderes del Estado</w:t>
            </w:r>
            <w:r w:rsidRPr="00FA3998">
              <w:rPr>
                <w:rFonts w:ascii="Arial" w:eastAsia="Times New Roman" w:hAnsi="Arial" w:cs="Arial"/>
                <w:kern w:val="0"/>
                <w:sz w:val="21"/>
                <w:szCs w:val="21"/>
                <w:lang w:eastAsia="es-VE"/>
                <w14:ligatures w14:val="none"/>
              </w:rPr>
              <w:t xml:space="preserve"> (Poder Ejecutivo, Legislativo, Judicial, etc.), delimitando sus competencias y frenos recíprocos.</w:t>
            </w:r>
          </w:p>
          <w:p w14:paraId="2B180DB0" w14:textId="77777777" w:rsidR="00FA3998" w:rsidRPr="00FA3998" w:rsidRDefault="00FA3998" w:rsidP="00FA399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s-VE"/>
                <w14:ligatures w14:val="none"/>
              </w:rPr>
            </w:pPr>
          </w:p>
        </w:tc>
      </w:tr>
    </w:tbl>
    <w:p w14:paraId="6D42FA4A" w14:textId="77777777" w:rsidR="00FA3998" w:rsidRPr="00FA3998" w:rsidRDefault="00FA3998" w:rsidP="00FA3998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sz w:val="30"/>
          <w:szCs w:val="30"/>
          <w:lang w:eastAsia="es-VE"/>
          <w14:ligatures w14:val="none"/>
        </w:rPr>
        <w:t>3. Normas Jurídicas, Principios Básicos y Garantías Penales</w:t>
      </w:r>
    </w:p>
    <w:p w14:paraId="3D88DF92" w14:textId="77777777" w:rsidR="00FA3998" w:rsidRPr="00FA3998" w:rsidRDefault="00FA3998" w:rsidP="00FA3998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Características de las Normas Jurídicas</w:t>
      </w:r>
    </w:p>
    <w:p w14:paraId="46F5B317" w14:textId="77777777" w:rsidR="00FA3998" w:rsidRPr="00FA3998" w:rsidRDefault="00FA3998" w:rsidP="00FA3998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Bilateralidad: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Imponen deberes a una parte y conceden facultades a otra.</w:t>
      </w:r>
    </w:p>
    <w:p w14:paraId="5AE44508" w14:textId="77777777" w:rsidR="00FA3998" w:rsidRPr="00FA3998" w:rsidRDefault="00FA3998" w:rsidP="00FA3998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Heteronomía: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Son creadas por una entidad externa (el Estado/Poder Legislativo) y obligan al ciudadano independientemente de que esté de acuerdo con ellas o no.</w:t>
      </w:r>
    </w:p>
    <w:p w14:paraId="02392F48" w14:textId="77777777" w:rsidR="00FA3998" w:rsidRPr="00FA3998" w:rsidRDefault="00FA3998" w:rsidP="00FA3998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Coercibilidad: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El Estado puede aplicar la fuerza legítima para exigir su cumplimiento o sancionar su infracción.</w:t>
      </w:r>
    </w:p>
    <w:p w14:paraId="66D79BCB" w14:textId="77777777" w:rsidR="00FA3998" w:rsidRPr="00FA3998" w:rsidRDefault="00FA3998" w:rsidP="00FA3998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Exterioridad: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Juzgan la conducta externa del individuo, no sus pensamientos internos.</w:t>
      </w:r>
    </w:p>
    <w:p w14:paraId="7880B541" w14:textId="77777777" w:rsidR="00FA3998" w:rsidRPr="00FA3998" w:rsidRDefault="00FA3998" w:rsidP="00FA3998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Principios Básicos del Sistema</w:t>
      </w:r>
    </w:p>
    <w:p w14:paraId="7CB66EC7" w14:textId="77777777" w:rsidR="00FA3998" w:rsidRPr="00FA3998" w:rsidRDefault="00FA3998" w:rsidP="00FA3998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Principio de Legalidad: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Ningún órgano del Estado ni ningún ciudadano puede actuar al margen de lo que la ley permite. El Estado solo puede hacer lo que la ley le autoriza expresamente; el ciudadano puede hacer todo lo que la ley no prohíbe.</w:t>
      </w:r>
    </w:p>
    <w:p w14:paraId="7DC4C558" w14:textId="77777777" w:rsidR="00FA3998" w:rsidRPr="00FA3998" w:rsidRDefault="00FA3998" w:rsidP="00FA3998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 xml:space="preserve">Principio de </w:t>
      </w:r>
      <w:proofErr w:type="spellStart"/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Superlegalidad</w:t>
      </w:r>
      <w:proofErr w:type="spellEnd"/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 xml:space="preserve"> (o Supremacía Constitucional):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La Constitución es la </w:t>
      </w: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norma suprema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del ordenamiento jurídico. Ninguna ley, decreto o tratado puede contradecirla ni situarse por encima de ella.</w:t>
      </w:r>
    </w:p>
    <w:p w14:paraId="00D3C752" w14:textId="77777777" w:rsidR="00FA3998" w:rsidRPr="00FA3998" w:rsidRDefault="00FA3998" w:rsidP="00FA3998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Inconstitucionalidad: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Es la condición de invalidez que sufre cualquier norma jurídica o acto de gobierno cuando vulnera o contradice los mandatos de la Constitución. Se expulsa del ordenamiento mediante tribunales o cortes constitucionales.</w:t>
      </w:r>
    </w:p>
    <w:p w14:paraId="57923C20" w14:textId="77777777" w:rsidR="00FA3998" w:rsidRPr="00FA3998" w:rsidRDefault="00FA3998" w:rsidP="00FA3998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Garantías Penales</w:t>
      </w:r>
    </w:p>
    <w:p w14:paraId="20197F54" w14:textId="77777777" w:rsidR="00FA3998" w:rsidRPr="00FA3998" w:rsidRDefault="00FA3998" w:rsidP="00FA3998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>Son los límites que la Constitución impone al poder de castigar del Estado para proteger a los ciudadanos:</w:t>
      </w:r>
    </w:p>
    <w:p w14:paraId="0D368772" w14:textId="77777777" w:rsidR="00FA3998" w:rsidRPr="00FA3998" w:rsidRDefault="00FA3998" w:rsidP="00FA3998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lastRenderedPageBreak/>
        <w:t>Principio de legalidad penal: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No hay delito ni pena sin una ley previa (</w:t>
      </w:r>
      <w:proofErr w:type="spellStart"/>
      <w:r w:rsidRPr="00FA3998">
        <w:rPr>
          <w:rFonts w:ascii="Arial" w:eastAsia="Times New Roman" w:hAnsi="Arial" w:cs="Arial"/>
          <w:i/>
          <w:iCs/>
          <w:kern w:val="0"/>
          <w:lang w:eastAsia="es-VE"/>
          <w14:ligatures w14:val="none"/>
        </w:rPr>
        <w:t>Nullum</w:t>
      </w:r>
      <w:proofErr w:type="spellEnd"/>
      <w:r w:rsidRPr="00FA3998">
        <w:rPr>
          <w:rFonts w:ascii="Arial" w:eastAsia="Times New Roman" w:hAnsi="Arial" w:cs="Arial"/>
          <w:i/>
          <w:iCs/>
          <w:kern w:val="0"/>
          <w:lang w:eastAsia="es-VE"/>
          <w14:ligatures w14:val="none"/>
        </w:rPr>
        <w:t xml:space="preserve"> crimen, </w:t>
      </w:r>
      <w:proofErr w:type="spellStart"/>
      <w:r w:rsidRPr="00FA3998">
        <w:rPr>
          <w:rFonts w:ascii="Arial" w:eastAsia="Times New Roman" w:hAnsi="Arial" w:cs="Arial"/>
          <w:i/>
          <w:iCs/>
          <w:kern w:val="0"/>
          <w:lang w:eastAsia="es-VE"/>
          <w14:ligatures w14:val="none"/>
        </w:rPr>
        <w:t>nulla</w:t>
      </w:r>
      <w:proofErr w:type="spellEnd"/>
      <w:r w:rsidRPr="00FA3998">
        <w:rPr>
          <w:rFonts w:ascii="Arial" w:eastAsia="Times New Roman" w:hAnsi="Arial" w:cs="Arial"/>
          <w:i/>
          <w:iCs/>
          <w:kern w:val="0"/>
          <w:lang w:eastAsia="es-VE"/>
          <w14:ligatures w14:val="none"/>
        </w:rPr>
        <w:t xml:space="preserve"> </w:t>
      </w:r>
      <w:proofErr w:type="spellStart"/>
      <w:r w:rsidRPr="00FA3998">
        <w:rPr>
          <w:rFonts w:ascii="Arial" w:eastAsia="Times New Roman" w:hAnsi="Arial" w:cs="Arial"/>
          <w:i/>
          <w:iCs/>
          <w:kern w:val="0"/>
          <w:lang w:eastAsia="es-VE"/>
          <w14:ligatures w14:val="none"/>
        </w:rPr>
        <w:t>poena</w:t>
      </w:r>
      <w:proofErr w:type="spellEnd"/>
      <w:r w:rsidRPr="00FA3998">
        <w:rPr>
          <w:rFonts w:ascii="Arial" w:eastAsia="Times New Roman" w:hAnsi="Arial" w:cs="Arial"/>
          <w:i/>
          <w:iCs/>
          <w:kern w:val="0"/>
          <w:lang w:eastAsia="es-VE"/>
          <w14:ligatures w14:val="none"/>
        </w:rPr>
        <w:t xml:space="preserve"> sine lege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>).</w:t>
      </w:r>
    </w:p>
    <w:p w14:paraId="7FF6D04A" w14:textId="77777777" w:rsidR="00FA3998" w:rsidRPr="00FA3998" w:rsidRDefault="00FA3998" w:rsidP="00FA3998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Presunción de inocencia: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Toda persona es inocente hasta que se demuestre lo contrario mediante un juicio formal.</w:t>
      </w:r>
    </w:p>
    <w:p w14:paraId="3AA1A9B5" w14:textId="77777777" w:rsidR="00FA3998" w:rsidRPr="00FA3998" w:rsidRDefault="00FA3998" w:rsidP="00FA3998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Debido proceso: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Derecho a un juicio justo, con jueces imparciales, derecho a la defensa y posibilidad de presentar pruebas.</w:t>
      </w:r>
    </w:p>
    <w:p w14:paraId="622C350F" w14:textId="7BC6B20A" w:rsidR="00FA3998" w:rsidRDefault="00FA3998" w:rsidP="00FA3998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Irretroactividad de la ley penal: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Las leyes penales desfavorables no se pueden aplicar a hechos pasados (solo se aplica retroactivamente si beneficia al reo).</w:t>
      </w:r>
    </w:p>
    <w:p w14:paraId="444F4D25" w14:textId="77777777" w:rsidR="00FA3998" w:rsidRPr="00FA3998" w:rsidRDefault="00FA3998" w:rsidP="00FA3998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</w:p>
    <w:p w14:paraId="54FC79E8" w14:textId="77777777" w:rsidR="00FA3998" w:rsidRPr="00FA3998" w:rsidRDefault="00FA3998" w:rsidP="00FA3998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sz w:val="30"/>
          <w:szCs w:val="30"/>
          <w:lang w:eastAsia="es-VE"/>
          <w14:ligatures w14:val="none"/>
        </w:rPr>
        <w:t>4. Mecanismos de Participación Ciudadana</w:t>
      </w:r>
    </w:p>
    <w:p w14:paraId="74DDA3FA" w14:textId="77777777" w:rsidR="00FA3998" w:rsidRPr="00FA3998" w:rsidRDefault="00FA3998" w:rsidP="00FA3998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>Son las herramientas legales que permiten a los ciudadanos intervenir directamente en las decisiones políticas y constitucionales sin depender exclusivamente de los intermediarios (diputados/gobernantes):</w:t>
      </w:r>
    </w:p>
    <w:p w14:paraId="75E8A0D5" w14:textId="77777777" w:rsidR="00FA3998" w:rsidRPr="00FA3998" w:rsidRDefault="00FA3998" w:rsidP="00FA3998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Enmienda Constitucional: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Es un mecanismo para </w:t>
      </w: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modificar, añadir o sustituir uno o varios artículos de la Constitución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sin alterar su estructura fundamental ni su espíritu general. Suele someterse a votación popular para su aprobación definitiva.</w:t>
      </w:r>
    </w:p>
    <w:p w14:paraId="786F04AF" w14:textId="77777777" w:rsidR="00FA3998" w:rsidRPr="00FA3998" w:rsidRDefault="00FA3998" w:rsidP="00FA3998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Referéndum: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Convocatoria al pueblo para que </w:t>
      </w: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apruebe o rechace de forma directa un texto legal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>, una reforma constitucional o una ley ya propuesta o existente. Es un voto sobre una norma jurídica.</w:t>
      </w:r>
    </w:p>
    <w:p w14:paraId="5613B0C6" w14:textId="77777777" w:rsidR="00FA3998" w:rsidRPr="00FA3998" w:rsidRDefault="00FA3998" w:rsidP="00FA3998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Plebiscito: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Consulta popular mediante la cual los ciudadanos expresan su apoyo o rechazo a una </w:t>
      </w:r>
      <w:r w:rsidRPr="00FA3998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decisión política de gran trascendencia</w:t>
      </w:r>
      <w:r w:rsidRPr="00FA3998">
        <w:rPr>
          <w:rFonts w:ascii="Arial" w:eastAsia="Times New Roman" w:hAnsi="Arial" w:cs="Arial"/>
          <w:kern w:val="0"/>
          <w:lang w:eastAsia="es-VE"/>
          <w14:ligatures w14:val="none"/>
        </w:rPr>
        <w:t xml:space="preserve"> o a un acto de gobierno (por ejemplo, un acuerdo de paz o una delimitación territorial), antes de que se convierta en ley.</w:t>
      </w:r>
    </w:p>
    <w:p w14:paraId="41BDC133" w14:textId="77777777" w:rsidR="00B61744" w:rsidRDefault="00B61744" w:rsidP="00FA3998">
      <w:pPr>
        <w:jc w:val="both"/>
      </w:pPr>
    </w:p>
    <w:sectPr w:rsidR="00B61744" w:rsidSect="00FA3998">
      <w:pgSz w:w="12240" w:h="15840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97229"/>
    <w:multiLevelType w:val="multilevel"/>
    <w:tmpl w:val="AE7A0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C64BDA"/>
    <w:multiLevelType w:val="multilevel"/>
    <w:tmpl w:val="3B3AA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8920D1"/>
    <w:multiLevelType w:val="multilevel"/>
    <w:tmpl w:val="397C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5F0275"/>
    <w:multiLevelType w:val="multilevel"/>
    <w:tmpl w:val="00B0C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C65A4F"/>
    <w:multiLevelType w:val="multilevel"/>
    <w:tmpl w:val="8C44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1F1402"/>
    <w:multiLevelType w:val="hybridMultilevel"/>
    <w:tmpl w:val="70084CE4"/>
    <w:lvl w:ilvl="0" w:tplc="2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215427">
    <w:abstractNumId w:val="1"/>
  </w:num>
  <w:num w:numId="2" w16cid:durableId="772627020">
    <w:abstractNumId w:val="3"/>
  </w:num>
  <w:num w:numId="3" w16cid:durableId="1631015039">
    <w:abstractNumId w:val="4"/>
  </w:num>
  <w:num w:numId="4" w16cid:durableId="79328968">
    <w:abstractNumId w:val="2"/>
  </w:num>
  <w:num w:numId="5" w16cid:durableId="1350377472">
    <w:abstractNumId w:val="0"/>
  </w:num>
  <w:num w:numId="6" w16cid:durableId="21150504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998"/>
    <w:rsid w:val="003B5F64"/>
    <w:rsid w:val="006B0D71"/>
    <w:rsid w:val="00B61744"/>
    <w:rsid w:val="00D52A91"/>
    <w:rsid w:val="00FA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35BEC"/>
  <w15:chartTrackingRefBased/>
  <w15:docId w15:val="{BCDD7489-CBD1-4C5E-A7CD-3F26F6D08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V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A39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A39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A39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A39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A39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A39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A39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A39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A39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A39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A39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A39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A399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A399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A399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A399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A399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A399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A39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A3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A39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A39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A39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A399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A399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A399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A39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A399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A39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704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2026-10-01T13:49:00Z</dcterms:created>
  <dcterms:modified xsi:type="dcterms:W3CDTF">2026-10-01T13:52:00Z</dcterms:modified>
</cp:coreProperties>
</file>